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82C34" w14:textId="77777777" w:rsidR="00802FE0" w:rsidRDefault="00802FE0">
      <w:pPr>
        <w:spacing w:after="160" w:line="259" w:lineRule="auto"/>
        <w:jc w:val="left"/>
        <w:rPr>
          <w:rFonts w:asciiTheme="minorHAnsi" w:hAnsiTheme="minorHAnsi"/>
          <w:b/>
          <w:bCs/>
          <w:iCs/>
          <w:color w:val="002060"/>
          <w:sz w:val="28"/>
        </w:rPr>
      </w:pPr>
      <w:r>
        <w:rPr>
          <w:rFonts w:asciiTheme="minorHAnsi" w:hAnsiTheme="minorHAnsi"/>
          <w:b/>
          <w:bCs/>
          <w:noProof/>
          <w:color w:val="002060"/>
        </w:rPr>
        <w:drawing>
          <wp:anchor distT="0" distB="0" distL="114300" distR="114300" simplePos="0" relativeHeight="251658240" behindDoc="0" locked="0" layoutInCell="1" allowOverlap="1" wp14:anchorId="0DBF0F3F" wp14:editId="75B88AEC">
            <wp:simplePos x="0" y="0"/>
            <wp:positionH relativeFrom="column">
              <wp:posOffset>-899132</wp:posOffset>
            </wp:positionH>
            <wp:positionV relativeFrom="paragraph">
              <wp:posOffset>-906780</wp:posOffset>
            </wp:positionV>
            <wp:extent cx="7571101" cy="1070665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uverture Budget-blue_Page_3.jpg"/>
                    <pic:cNvPicPr/>
                  </pic:nvPicPr>
                  <pic:blipFill>
                    <a:blip r:embed="rId8">
                      <a:extLst>
                        <a:ext uri="{28A0092B-C50C-407E-A947-70E740481C1C}">
                          <a14:useLocalDpi xmlns:a14="http://schemas.microsoft.com/office/drawing/2010/main" val="0"/>
                        </a:ext>
                      </a:extLst>
                    </a:blip>
                    <a:stretch>
                      <a:fillRect/>
                    </a:stretch>
                  </pic:blipFill>
                  <pic:spPr>
                    <a:xfrm>
                      <a:off x="0" y="0"/>
                      <a:ext cx="7571101" cy="10706654"/>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b/>
          <w:bCs/>
          <w:color w:val="002060"/>
        </w:rPr>
        <w:br w:type="page"/>
      </w:r>
    </w:p>
    <w:p w14:paraId="2474B75C" w14:textId="77777777" w:rsidR="00721A60" w:rsidRPr="00222127" w:rsidRDefault="00721A60" w:rsidP="00222127">
      <w:pPr>
        <w:pStyle w:val="Heading1"/>
        <w:pBdr>
          <w:right w:val="single" w:sz="4" w:space="0" w:color="auto"/>
        </w:pBdr>
        <w:rPr>
          <w:rFonts w:asciiTheme="minorHAnsi" w:hAnsiTheme="minorHAnsi"/>
          <w:b/>
          <w:bCs/>
          <w:color w:val="002060"/>
          <w:lang w:val="fr-FR"/>
        </w:rPr>
      </w:pPr>
      <w:r w:rsidRPr="00222127">
        <w:rPr>
          <w:rFonts w:asciiTheme="minorHAnsi" w:hAnsiTheme="minorHAnsi"/>
          <w:b/>
          <w:bCs/>
          <w:color w:val="002060"/>
          <w:lang w:val="fr-FR"/>
        </w:rPr>
        <w:lastRenderedPageBreak/>
        <w:t xml:space="preserve">Part </w:t>
      </w:r>
      <w:r w:rsidR="005C0A2F" w:rsidRPr="00222127">
        <w:rPr>
          <w:rFonts w:asciiTheme="minorHAnsi" w:hAnsiTheme="minorHAnsi"/>
          <w:b/>
          <w:bCs/>
          <w:color w:val="0070C0"/>
          <w:lang w:val="fr-FR"/>
        </w:rPr>
        <w:t>II</w:t>
      </w:r>
      <w:r w:rsidRPr="00222127">
        <w:rPr>
          <w:rFonts w:asciiTheme="minorHAnsi" w:hAnsiTheme="minorHAnsi"/>
          <w:b/>
          <w:bCs/>
          <w:color w:val="002060"/>
          <w:lang w:val="fr-FR"/>
        </w:rPr>
        <w:t xml:space="preserve"> – </w:t>
      </w:r>
      <w:r w:rsidR="00222127" w:rsidRPr="00222127">
        <w:rPr>
          <w:rFonts w:asciiTheme="minorHAnsi" w:hAnsiTheme="minorHAnsi"/>
          <w:b/>
          <w:bCs/>
          <w:color w:val="002060"/>
          <w:lang w:val="fr-FR"/>
        </w:rPr>
        <w:t>Objectives</w:t>
      </w:r>
    </w:p>
    <w:p w14:paraId="2CAB108D" w14:textId="77777777" w:rsidR="00721A60" w:rsidRPr="00222127" w:rsidRDefault="00721A60" w:rsidP="00721A60">
      <w:pPr>
        <w:rPr>
          <w:rFonts w:asciiTheme="minorHAnsi" w:hAnsiTheme="minorHAnsi"/>
          <w:lang w:val="fr-FR"/>
        </w:rPr>
      </w:pPr>
    </w:p>
    <w:p w14:paraId="39A6B9AE" w14:textId="77777777" w:rsidR="00721A60" w:rsidRPr="00222127" w:rsidRDefault="00721A60" w:rsidP="00721A60">
      <w:pPr>
        <w:rPr>
          <w:rFonts w:asciiTheme="minorHAnsi" w:hAnsiTheme="minorHAnsi"/>
          <w:lang w:val="fr-FR"/>
        </w:rPr>
      </w:pPr>
    </w:p>
    <w:p w14:paraId="4C2E147D" w14:textId="77777777" w:rsidR="00721A60" w:rsidRPr="00222127" w:rsidRDefault="00721A60" w:rsidP="00721A60">
      <w:pPr>
        <w:rPr>
          <w:rFonts w:asciiTheme="minorHAnsi" w:hAnsiTheme="minorHAnsi"/>
          <w:lang w:val="fr-FR"/>
        </w:rPr>
      </w:pPr>
    </w:p>
    <w:p w14:paraId="1ED4D5CE" w14:textId="444AB9CC" w:rsidR="00721A60" w:rsidRPr="00222127" w:rsidRDefault="00284FE5" w:rsidP="00A42CCE">
      <w:pPr>
        <w:pStyle w:val="Header"/>
        <w:tabs>
          <w:tab w:val="clear" w:pos="4703"/>
          <w:tab w:val="left" w:pos="539"/>
          <w:tab w:val="left" w:leader="dot" w:pos="8364"/>
        </w:tabs>
        <w:ind w:right="-46"/>
        <w:rPr>
          <w:rFonts w:asciiTheme="minorHAnsi" w:hAnsiTheme="minorHAnsi"/>
          <w:lang w:val="fr-FR"/>
        </w:rPr>
      </w:pPr>
      <w:r w:rsidRPr="00222127">
        <w:rPr>
          <w:rFonts w:asciiTheme="minorHAnsi" w:hAnsiTheme="minorHAnsi"/>
          <w:b/>
          <w:bCs/>
          <w:color w:val="0070C0"/>
          <w:lang w:val="fr-FR"/>
        </w:rPr>
        <w:t>II</w:t>
      </w:r>
      <w:r w:rsidR="000F7260" w:rsidRPr="00222127">
        <w:rPr>
          <w:rFonts w:asciiTheme="minorHAnsi" w:hAnsiTheme="minorHAnsi"/>
          <w:b/>
          <w:bCs/>
          <w:color w:val="0070C0"/>
          <w:lang w:val="fr-FR"/>
        </w:rPr>
        <w:t xml:space="preserve"> </w:t>
      </w:r>
      <w:r w:rsidR="00A42CCE">
        <w:rPr>
          <w:rFonts w:asciiTheme="minorHAnsi" w:hAnsiTheme="minorHAnsi"/>
          <w:b/>
          <w:bCs/>
          <w:color w:val="0070C0"/>
          <w:lang w:val="fr-FR"/>
        </w:rPr>
        <w:t>–</w:t>
      </w:r>
      <w:r w:rsidR="000F7260" w:rsidRPr="00222127">
        <w:rPr>
          <w:rFonts w:asciiTheme="minorHAnsi" w:hAnsiTheme="minorHAnsi"/>
          <w:b/>
          <w:bCs/>
          <w:color w:val="0070C0"/>
          <w:lang w:val="fr-FR"/>
        </w:rPr>
        <w:t xml:space="preserve"> </w:t>
      </w:r>
      <w:r w:rsidR="00222127" w:rsidRPr="00222127">
        <w:rPr>
          <w:rFonts w:asciiTheme="minorHAnsi" w:hAnsiTheme="minorHAnsi"/>
          <w:b/>
          <w:bCs/>
          <w:lang w:val="fr-FR"/>
        </w:rPr>
        <w:t>O</w:t>
      </w:r>
      <w:r w:rsidR="00222127">
        <w:rPr>
          <w:rFonts w:asciiTheme="minorHAnsi" w:hAnsiTheme="minorHAnsi"/>
          <w:b/>
          <w:bCs/>
          <w:lang w:val="fr-FR"/>
        </w:rPr>
        <w:t>bjectives</w:t>
      </w:r>
      <w:r w:rsidR="00A42CCE">
        <w:rPr>
          <w:rFonts w:asciiTheme="minorHAnsi" w:hAnsiTheme="minorHAnsi"/>
          <w:lang w:val="fr-FR"/>
        </w:rPr>
        <w:tab/>
        <w:t>17-</w:t>
      </w:r>
      <w:r w:rsidR="001B6BF4">
        <w:rPr>
          <w:rFonts w:asciiTheme="minorHAnsi" w:hAnsiTheme="minorHAnsi"/>
          <w:lang w:val="fr-FR"/>
        </w:rPr>
        <w:t>6</w:t>
      </w:r>
      <w:r w:rsidR="000C6775">
        <w:rPr>
          <w:rFonts w:asciiTheme="minorHAnsi" w:hAnsiTheme="minorHAnsi"/>
          <w:lang w:val="fr-FR"/>
        </w:rPr>
        <w:t>8</w:t>
      </w:r>
    </w:p>
    <w:p w14:paraId="661B03DE" w14:textId="77777777" w:rsidR="00721A60" w:rsidRPr="00222127" w:rsidRDefault="00721A60" w:rsidP="00A42CCE">
      <w:pPr>
        <w:pStyle w:val="Header"/>
        <w:tabs>
          <w:tab w:val="left" w:pos="539"/>
          <w:tab w:val="left" w:leader="dot" w:pos="8364"/>
        </w:tabs>
        <w:rPr>
          <w:rFonts w:asciiTheme="minorHAnsi" w:hAnsiTheme="minorHAnsi"/>
          <w:lang w:val="fr-FR"/>
        </w:rPr>
      </w:pPr>
    </w:p>
    <w:p w14:paraId="35705927" w14:textId="77777777" w:rsidR="000F6EF8" w:rsidRPr="00566BAB" w:rsidRDefault="00721A60" w:rsidP="00A42CCE">
      <w:pPr>
        <w:pStyle w:val="Header"/>
        <w:tabs>
          <w:tab w:val="clear" w:pos="4703"/>
          <w:tab w:val="left" w:pos="539"/>
          <w:tab w:val="left" w:pos="1134"/>
          <w:tab w:val="left" w:leader="dot" w:pos="8364"/>
        </w:tabs>
        <w:rPr>
          <w:rFonts w:asciiTheme="minorHAnsi" w:hAnsiTheme="minorHAnsi"/>
          <w:lang w:val="en-GB"/>
        </w:rPr>
      </w:pPr>
      <w:r w:rsidRPr="00222127">
        <w:rPr>
          <w:rFonts w:asciiTheme="minorHAnsi" w:hAnsiTheme="minorHAnsi"/>
          <w:lang w:val="fr-FR"/>
        </w:rPr>
        <w:tab/>
      </w:r>
      <w:r w:rsidR="000F6EF8" w:rsidRPr="00566BAB">
        <w:rPr>
          <w:rFonts w:asciiTheme="minorHAnsi" w:hAnsiTheme="minorHAnsi"/>
          <w:color w:val="0070C0"/>
          <w:lang w:val="en-GB"/>
        </w:rPr>
        <w:t>II</w:t>
      </w:r>
      <w:r w:rsidR="000F6EF8" w:rsidRPr="00566BAB">
        <w:rPr>
          <w:rFonts w:asciiTheme="minorHAnsi" w:hAnsiTheme="minorHAnsi"/>
          <w:lang w:val="en-GB"/>
        </w:rPr>
        <w:t>.0</w:t>
      </w:r>
      <w:r w:rsidR="000F6EF8" w:rsidRPr="00566BAB">
        <w:rPr>
          <w:rFonts w:asciiTheme="minorHAnsi" w:hAnsiTheme="minorHAnsi"/>
          <w:lang w:val="en-GB"/>
        </w:rPr>
        <w:tab/>
        <w:t>Summary</w:t>
      </w:r>
      <w:r w:rsidR="000F6EF8" w:rsidRPr="00566BAB">
        <w:rPr>
          <w:rFonts w:asciiTheme="minorHAnsi" w:hAnsiTheme="minorHAnsi"/>
          <w:lang w:val="en-GB"/>
        </w:rPr>
        <w:tab/>
      </w:r>
      <w:r w:rsidR="00A42CCE">
        <w:rPr>
          <w:rFonts w:asciiTheme="minorHAnsi" w:hAnsiTheme="minorHAnsi"/>
          <w:lang w:val="en-GB"/>
        </w:rPr>
        <w:t>17</w:t>
      </w:r>
    </w:p>
    <w:p w14:paraId="32191086" w14:textId="77777777" w:rsidR="000F6EF8" w:rsidRPr="00566BAB" w:rsidRDefault="000F6EF8" w:rsidP="00A42CCE">
      <w:pPr>
        <w:pStyle w:val="Header"/>
        <w:tabs>
          <w:tab w:val="clear" w:pos="4703"/>
          <w:tab w:val="left" w:pos="539"/>
          <w:tab w:val="left" w:pos="1134"/>
          <w:tab w:val="left" w:leader="dot" w:pos="8364"/>
        </w:tabs>
        <w:rPr>
          <w:rFonts w:asciiTheme="minorHAnsi" w:hAnsiTheme="minorHAnsi"/>
          <w:lang w:val="en-GB"/>
        </w:rPr>
      </w:pPr>
    </w:p>
    <w:p w14:paraId="069BB8FA" w14:textId="09CCE93D" w:rsidR="004476C4" w:rsidRPr="00566BAB" w:rsidRDefault="000F6EF8" w:rsidP="00A42CCE">
      <w:pPr>
        <w:pStyle w:val="Header"/>
        <w:tabs>
          <w:tab w:val="clear" w:pos="4703"/>
          <w:tab w:val="left" w:pos="539"/>
          <w:tab w:val="left" w:pos="1134"/>
          <w:tab w:val="left" w:leader="dot" w:pos="8364"/>
        </w:tabs>
        <w:rPr>
          <w:rFonts w:asciiTheme="minorHAnsi" w:hAnsiTheme="minorHAnsi"/>
          <w:lang w:val="en-GB"/>
        </w:rPr>
      </w:pPr>
      <w:r w:rsidRPr="00566BAB">
        <w:rPr>
          <w:rFonts w:asciiTheme="minorHAnsi" w:hAnsiTheme="minorHAnsi"/>
          <w:color w:val="0070C0"/>
          <w:lang w:val="en-GB"/>
        </w:rPr>
        <w:tab/>
      </w:r>
      <w:r w:rsidR="005C0A2F" w:rsidRPr="00566BAB">
        <w:rPr>
          <w:rFonts w:asciiTheme="minorHAnsi" w:hAnsiTheme="minorHAnsi"/>
          <w:color w:val="0070C0"/>
          <w:lang w:val="en-GB"/>
        </w:rPr>
        <w:t>II</w:t>
      </w:r>
      <w:r w:rsidR="00284FE5" w:rsidRPr="00566BAB">
        <w:rPr>
          <w:rFonts w:asciiTheme="minorHAnsi" w:hAnsiTheme="minorHAnsi"/>
          <w:lang w:val="en-GB"/>
        </w:rPr>
        <w:t>.</w:t>
      </w:r>
      <w:r w:rsidR="00222127" w:rsidRPr="00566BAB">
        <w:rPr>
          <w:rFonts w:asciiTheme="minorHAnsi" w:hAnsiTheme="minorHAnsi"/>
          <w:lang w:val="en-GB"/>
        </w:rPr>
        <w:t>1</w:t>
      </w:r>
      <w:r w:rsidR="004476C4" w:rsidRPr="00566BAB">
        <w:rPr>
          <w:rFonts w:asciiTheme="minorHAnsi" w:hAnsiTheme="minorHAnsi"/>
          <w:lang w:val="en-GB"/>
        </w:rPr>
        <w:tab/>
      </w:r>
      <w:r w:rsidR="00EE5315" w:rsidRPr="00566BAB">
        <w:rPr>
          <w:rFonts w:asciiTheme="minorHAnsi" w:hAnsiTheme="minorHAnsi"/>
          <w:lang w:val="en-GB"/>
        </w:rPr>
        <w:t>Inter</w:t>
      </w:r>
      <w:r w:rsidR="005C0A2F" w:rsidRPr="00566BAB">
        <w:rPr>
          <w:rFonts w:asciiTheme="minorHAnsi" w:hAnsiTheme="minorHAnsi"/>
          <w:lang w:val="en-GB"/>
        </w:rPr>
        <w:t>-S</w:t>
      </w:r>
      <w:r w:rsidR="00EE5315" w:rsidRPr="00566BAB">
        <w:rPr>
          <w:rFonts w:asciiTheme="minorHAnsi" w:hAnsiTheme="minorHAnsi"/>
          <w:lang w:val="en-GB"/>
        </w:rPr>
        <w:t>ectoral Obje</w:t>
      </w:r>
      <w:r w:rsidR="005C0A2F" w:rsidRPr="00566BAB">
        <w:rPr>
          <w:rFonts w:asciiTheme="minorHAnsi" w:hAnsiTheme="minorHAnsi"/>
          <w:lang w:val="en-GB"/>
        </w:rPr>
        <w:t>c</w:t>
      </w:r>
      <w:r w:rsidR="00EE5315" w:rsidRPr="00566BAB">
        <w:rPr>
          <w:rFonts w:asciiTheme="minorHAnsi" w:hAnsiTheme="minorHAnsi"/>
          <w:lang w:val="en-GB"/>
        </w:rPr>
        <w:t>tives</w:t>
      </w:r>
      <w:r w:rsidR="004652B1" w:rsidRPr="00566BAB">
        <w:rPr>
          <w:rFonts w:asciiTheme="minorHAnsi" w:hAnsiTheme="minorHAnsi"/>
          <w:lang w:val="en-GB"/>
        </w:rPr>
        <w:tab/>
      </w:r>
      <w:r w:rsidR="00A42CCE">
        <w:rPr>
          <w:rFonts w:asciiTheme="minorHAnsi" w:hAnsiTheme="minorHAnsi"/>
          <w:lang w:val="en-GB"/>
        </w:rPr>
        <w:t>1</w:t>
      </w:r>
      <w:r w:rsidR="001B6BF4">
        <w:rPr>
          <w:rFonts w:asciiTheme="minorHAnsi" w:hAnsiTheme="minorHAnsi"/>
          <w:lang w:val="en-GB"/>
        </w:rPr>
        <w:t>8</w:t>
      </w:r>
      <w:r w:rsidR="00A42CCE">
        <w:rPr>
          <w:rFonts w:asciiTheme="minorHAnsi" w:hAnsiTheme="minorHAnsi"/>
          <w:lang w:val="en-GB"/>
        </w:rPr>
        <w:t>-30</w:t>
      </w:r>
    </w:p>
    <w:p w14:paraId="1F140F90" w14:textId="77777777" w:rsidR="00284FE5" w:rsidRPr="00566BAB" w:rsidRDefault="00284FE5"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566BAB">
        <w:rPr>
          <w:rFonts w:asciiTheme="minorHAnsi" w:hAnsiTheme="minorHAnsi"/>
          <w:color w:val="0070C0"/>
          <w:lang w:val="en-GB"/>
        </w:rPr>
        <w:t>II</w:t>
      </w:r>
      <w:r w:rsidRPr="00566BAB">
        <w:rPr>
          <w:rFonts w:asciiTheme="minorHAnsi" w:hAnsiTheme="minorHAnsi"/>
          <w:lang w:val="en-GB"/>
        </w:rPr>
        <w:t>.</w:t>
      </w:r>
      <w:r w:rsidR="00222127" w:rsidRPr="00566BAB">
        <w:rPr>
          <w:rFonts w:asciiTheme="minorHAnsi" w:hAnsiTheme="minorHAnsi"/>
          <w:lang w:val="en-GB"/>
        </w:rPr>
        <w:t>1</w:t>
      </w:r>
      <w:r w:rsidRPr="00566BAB">
        <w:rPr>
          <w:rFonts w:asciiTheme="minorHAnsi" w:hAnsiTheme="minorHAnsi"/>
          <w:lang w:val="en-GB"/>
        </w:rPr>
        <w:t>.1</w:t>
      </w:r>
      <w:r w:rsidRPr="00566BAB">
        <w:rPr>
          <w:rFonts w:asciiTheme="minorHAnsi" w:hAnsiTheme="minorHAnsi"/>
          <w:lang w:val="en-GB"/>
        </w:rPr>
        <w:tab/>
        <w:t xml:space="preserve">I.1 </w:t>
      </w:r>
      <w:r w:rsidR="00AC6F23" w:rsidRPr="00566BAB">
        <w:rPr>
          <w:rFonts w:asciiTheme="minorHAnsi" w:hAnsiTheme="minorHAnsi"/>
          <w:lang w:val="en-GB"/>
        </w:rPr>
        <w:t>Collaboration</w:t>
      </w:r>
      <w:r w:rsidRPr="00566BAB">
        <w:rPr>
          <w:rFonts w:asciiTheme="minorHAnsi" w:hAnsiTheme="minorHAnsi"/>
          <w:lang w:val="en-GB"/>
        </w:rPr>
        <w:tab/>
      </w:r>
      <w:r w:rsidR="00A42CCE">
        <w:rPr>
          <w:rFonts w:asciiTheme="minorHAnsi" w:hAnsiTheme="minorHAnsi"/>
          <w:lang w:val="en-GB"/>
        </w:rPr>
        <w:t>19-20</w:t>
      </w:r>
    </w:p>
    <w:p w14:paraId="5FA5B864" w14:textId="77777777" w:rsidR="00284FE5" w:rsidRPr="00566BAB" w:rsidRDefault="00284FE5"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566BAB">
        <w:rPr>
          <w:rFonts w:asciiTheme="minorHAnsi" w:hAnsiTheme="minorHAnsi"/>
          <w:color w:val="0070C0"/>
          <w:lang w:val="en-GB"/>
        </w:rPr>
        <w:t>II</w:t>
      </w:r>
      <w:r w:rsidRPr="00566BAB">
        <w:rPr>
          <w:rFonts w:asciiTheme="minorHAnsi" w:hAnsiTheme="minorHAnsi"/>
          <w:lang w:val="en-GB"/>
        </w:rPr>
        <w:t>.</w:t>
      </w:r>
      <w:r w:rsidR="00222127" w:rsidRPr="00566BAB">
        <w:rPr>
          <w:rFonts w:asciiTheme="minorHAnsi" w:hAnsiTheme="minorHAnsi"/>
          <w:lang w:val="en-GB"/>
        </w:rPr>
        <w:t>1</w:t>
      </w:r>
      <w:r w:rsidRPr="00566BAB">
        <w:rPr>
          <w:rFonts w:asciiTheme="minorHAnsi" w:hAnsiTheme="minorHAnsi"/>
          <w:lang w:val="en-GB"/>
        </w:rPr>
        <w:t>.2</w:t>
      </w:r>
      <w:r w:rsidRPr="00566BAB">
        <w:rPr>
          <w:rFonts w:asciiTheme="minorHAnsi" w:hAnsiTheme="minorHAnsi"/>
          <w:lang w:val="en-GB"/>
        </w:rPr>
        <w:tab/>
        <w:t xml:space="preserve">I.2 </w:t>
      </w:r>
      <w:r w:rsidR="00AC6F23" w:rsidRPr="00566BAB">
        <w:rPr>
          <w:rFonts w:asciiTheme="minorHAnsi" w:hAnsiTheme="minorHAnsi"/>
          <w:lang w:val="en-GB"/>
        </w:rPr>
        <w:t xml:space="preserve">Emerging </w:t>
      </w:r>
      <w:r w:rsidR="00B30B31" w:rsidRPr="00566BAB">
        <w:rPr>
          <w:rFonts w:asciiTheme="minorHAnsi" w:hAnsiTheme="minorHAnsi"/>
          <w:lang w:val="en-GB"/>
        </w:rPr>
        <w:t>t</w:t>
      </w:r>
      <w:r w:rsidR="00AC6F23" w:rsidRPr="00566BAB">
        <w:rPr>
          <w:rFonts w:asciiTheme="minorHAnsi" w:hAnsiTheme="minorHAnsi"/>
          <w:lang w:val="en-GB"/>
        </w:rPr>
        <w:t>elecommunication/ICT trends</w:t>
      </w:r>
      <w:r w:rsidRPr="00566BAB">
        <w:rPr>
          <w:rFonts w:asciiTheme="minorHAnsi" w:hAnsiTheme="minorHAnsi"/>
          <w:lang w:val="en-GB"/>
        </w:rPr>
        <w:tab/>
      </w:r>
      <w:r w:rsidR="00A42CCE">
        <w:rPr>
          <w:rFonts w:asciiTheme="minorHAnsi" w:hAnsiTheme="minorHAnsi"/>
          <w:lang w:val="en-GB"/>
        </w:rPr>
        <w:t>21-22</w:t>
      </w:r>
    </w:p>
    <w:p w14:paraId="739FAD31" w14:textId="77777777" w:rsidR="00AC6F23" w:rsidRPr="00566BAB"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566BAB">
        <w:rPr>
          <w:rFonts w:asciiTheme="minorHAnsi" w:hAnsiTheme="minorHAnsi"/>
          <w:color w:val="0070C0"/>
          <w:lang w:val="en-GB"/>
        </w:rPr>
        <w:t>II</w:t>
      </w:r>
      <w:r w:rsidRPr="00566BAB">
        <w:rPr>
          <w:rFonts w:asciiTheme="minorHAnsi" w:hAnsiTheme="minorHAnsi"/>
          <w:lang w:val="en-GB"/>
        </w:rPr>
        <w:t>.</w:t>
      </w:r>
      <w:r w:rsidR="00222127" w:rsidRPr="00566BAB">
        <w:rPr>
          <w:rFonts w:asciiTheme="minorHAnsi" w:hAnsiTheme="minorHAnsi"/>
          <w:lang w:val="en-GB"/>
        </w:rPr>
        <w:t>1</w:t>
      </w:r>
      <w:r w:rsidRPr="00566BAB">
        <w:rPr>
          <w:rFonts w:asciiTheme="minorHAnsi" w:hAnsiTheme="minorHAnsi"/>
          <w:lang w:val="en-GB"/>
        </w:rPr>
        <w:t>.3</w:t>
      </w:r>
      <w:r w:rsidRPr="00566BAB">
        <w:rPr>
          <w:rFonts w:asciiTheme="minorHAnsi" w:hAnsiTheme="minorHAnsi"/>
          <w:lang w:val="en-GB"/>
        </w:rPr>
        <w:tab/>
        <w:t>I.3 Telecommunication/ICT accessibility</w:t>
      </w:r>
      <w:r w:rsidRPr="00566BAB">
        <w:rPr>
          <w:rFonts w:asciiTheme="minorHAnsi" w:hAnsiTheme="minorHAnsi"/>
          <w:lang w:val="en-GB"/>
        </w:rPr>
        <w:tab/>
      </w:r>
      <w:r w:rsidR="00A42CCE">
        <w:rPr>
          <w:rFonts w:asciiTheme="minorHAnsi" w:hAnsiTheme="minorHAnsi"/>
          <w:lang w:val="en-GB"/>
        </w:rPr>
        <w:t>23-24</w:t>
      </w:r>
    </w:p>
    <w:p w14:paraId="4FC41AF9" w14:textId="77777777" w:rsidR="00AC6F23" w:rsidRPr="00284FE5"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222127">
        <w:rPr>
          <w:rFonts w:asciiTheme="minorHAnsi" w:hAnsiTheme="minorHAnsi"/>
          <w:lang w:val="en-GB"/>
        </w:rPr>
        <w:t>1</w:t>
      </w:r>
      <w:r>
        <w:rPr>
          <w:rFonts w:asciiTheme="minorHAnsi" w:hAnsiTheme="minorHAnsi"/>
          <w:lang w:val="en-GB"/>
        </w:rPr>
        <w:t>.4</w:t>
      </w:r>
      <w:r>
        <w:rPr>
          <w:rFonts w:asciiTheme="minorHAnsi" w:hAnsiTheme="minorHAnsi"/>
          <w:lang w:val="en-GB"/>
        </w:rPr>
        <w:tab/>
        <w:t xml:space="preserve">I.4 </w:t>
      </w:r>
      <w:r w:rsidRPr="00AC6F23">
        <w:rPr>
          <w:rFonts w:asciiTheme="minorHAnsi" w:hAnsiTheme="minorHAnsi"/>
          <w:lang w:val="en-GB"/>
        </w:rPr>
        <w:t>Gender equality and inclusion</w:t>
      </w:r>
      <w:r>
        <w:rPr>
          <w:rFonts w:asciiTheme="minorHAnsi" w:hAnsiTheme="minorHAnsi"/>
          <w:lang w:val="en-GB"/>
        </w:rPr>
        <w:tab/>
      </w:r>
      <w:r w:rsidR="00A42CCE">
        <w:rPr>
          <w:rFonts w:asciiTheme="minorHAnsi" w:hAnsiTheme="minorHAnsi"/>
          <w:lang w:val="en-GB"/>
        </w:rPr>
        <w:t>25-26</w:t>
      </w:r>
    </w:p>
    <w:p w14:paraId="314BAB22" w14:textId="77777777" w:rsidR="00AC6F23" w:rsidRPr="00284FE5"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222127">
        <w:rPr>
          <w:rFonts w:asciiTheme="minorHAnsi" w:hAnsiTheme="minorHAnsi"/>
          <w:lang w:val="en-GB"/>
        </w:rPr>
        <w:t>1</w:t>
      </w:r>
      <w:r>
        <w:rPr>
          <w:rFonts w:asciiTheme="minorHAnsi" w:hAnsiTheme="minorHAnsi"/>
          <w:lang w:val="en-GB"/>
        </w:rPr>
        <w:t>.5</w:t>
      </w:r>
      <w:r>
        <w:rPr>
          <w:rFonts w:asciiTheme="minorHAnsi" w:hAnsiTheme="minorHAnsi"/>
          <w:lang w:val="en-GB"/>
        </w:rPr>
        <w:tab/>
        <w:t xml:space="preserve">I.5 </w:t>
      </w:r>
      <w:r w:rsidRPr="00AC6F23">
        <w:rPr>
          <w:rFonts w:asciiTheme="minorHAnsi" w:hAnsiTheme="minorHAnsi"/>
          <w:lang w:val="en-GB"/>
        </w:rPr>
        <w:t xml:space="preserve">Environmental sustainability </w:t>
      </w:r>
      <w:r>
        <w:rPr>
          <w:rFonts w:asciiTheme="minorHAnsi" w:hAnsiTheme="minorHAnsi"/>
          <w:lang w:val="en-GB"/>
        </w:rPr>
        <w:tab/>
      </w:r>
      <w:r w:rsidR="00A42CCE">
        <w:rPr>
          <w:rFonts w:asciiTheme="minorHAnsi" w:hAnsiTheme="minorHAnsi"/>
          <w:lang w:val="en-GB"/>
        </w:rPr>
        <w:t>27-28</w:t>
      </w:r>
    </w:p>
    <w:p w14:paraId="3EF107AD" w14:textId="77777777" w:rsidR="00AC6F23" w:rsidRPr="00284FE5"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222127">
        <w:rPr>
          <w:rFonts w:asciiTheme="minorHAnsi" w:hAnsiTheme="minorHAnsi"/>
          <w:lang w:val="en-GB"/>
        </w:rPr>
        <w:t>1</w:t>
      </w:r>
      <w:r>
        <w:rPr>
          <w:rFonts w:asciiTheme="minorHAnsi" w:hAnsiTheme="minorHAnsi"/>
          <w:lang w:val="en-GB"/>
        </w:rPr>
        <w:t>.6</w:t>
      </w:r>
      <w:r>
        <w:rPr>
          <w:rFonts w:asciiTheme="minorHAnsi" w:hAnsiTheme="minorHAnsi"/>
          <w:lang w:val="en-GB"/>
        </w:rPr>
        <w:tab/>
        <w:t xml:space="preserve">I.6 </w:t>
      </w:r>
      <w:r w:rsidRPr="00AC6F23">
        <w:rPr>
          <w:rFonts w:asciiTheme="minorHAnsi" w:hAnsiTheme="minorHAnsi"/>
          <w:lang w:val="en-GB"/>
        </w:rPr>
        <w:t>Reducing overlap and duplication</w:t>
      </w:r>
      <w:r>
        <w:rPr>
          <w:rFonts w:asciiTheme="minorHAnsi" w:hAnsiTheme="minorHAnsi"/>
          <w:lang w:val="en-GB"/>
        </w:rPr>
        <w:tab/>
      </w:r>
      <w:r w:rsidR="00A42CCE">
        <w:rPr>
          <w:rFonts w:asciiTheme="minorHAnsi" w:hAnsiTheme="minorHAnsi"/>
          <w:lang w:val="en-GB"/>
        </w:rPr>
        <w:t>29-30</w:t>
      </w:r>
    </w:p>
    <w:p w14:paraId="3FC046E6" w14:textId="6A73ED43" w:rsidR="00721A60" w:rsidRPr="00AC6F23" w:rsidRDefault="004476C4" w:rsidP="00A42CCE">
      <w:pPr>
        <w:pStyle w:val="Header"/>
        <w:tabs>
          <w:tab w:val="clear" w:pos="4703"/>
          <w:tab w:val="left" w:pos="539"/>
          <w:tab w:val="left" w:pos="1134"/>
          <w:tab w:val="left" w:leader="dot" w:pos="8364"/>
        </w:tabs>
        <w:rPr>
          <w:rFonts w:asciiTheme="minorHAnsi" w:hAnsiTheme="minorHAnsi"/>
          <w:lang w:val="en-GB"/>
        </w:rPr>
      </w:pPr>
      <w:r w:rsidRPr="00284FE5">
        <w:rPr>
          <w:rFonts w:asciiTheme="minorHAnsi" w:hAnsiTheme="minorHAnsi"/>
          <w:lang w:val="en-GB"/>
        </w:rPr>
        <w:tab/>
      </w:r>
      <w:r w:rsidR="00284FE5" w:rsidRPr="00AC6F23">
        <w:rPr>
          <w:rFonts w:asciiTheme="minorHAnsi" w:hAnsiTheme="minorHAnsi"/>
          <w:color w:val="0070C0"/>
        </w:rPr>
        <w:t>II</w:t>
      </w:r>
      <w:r w:rsidR="00284FE5" w:rsidRPr="00284FE5">
        <w:rPr>
          <w:rFonts w:asciiTheme="minorHAnsi" w:hAnsiTheme="minorHAnsi"/>
        </w:rPr>
        <w:t>.</w:t>
      </w:r>
      <w:r w:rsidR="00222127">
        <w:rPr>
          <w:rFonts w:asciiTheme="minorHAnsi" w:hAnsiTheme="minorHAnsi"/>
          <w:lang w:val="en-GB"/>
        </w:rPr>
        <w:t>2</w:t>
      </w:r>
      <w:r w:rsidRPr="00AC6F23">
        <w:rPr>
          <w:rFonts w:asciiTheme="minorHAnsi" w:hAnsiTheme="minorHAnsi"/>
          <w:lang w:val="en-GB"/>
        </w:rPr>
        <w:tab/>
      </w:r>
      <w:r w:rsidR="00EE5315" w:rsidRPr="00AC6F23">
        <w:rPr>
          <w:rFonts w:asciiTheme="minorHAnsi" w:hAnsiTheme="minorHAnsi"/>
          <w:lang w:val="en-GB"/>
        </w:rPr>
        <w:t>Radiocommunication Sector Objectives</w:t>
      </w:r>
      <w:r w:rsidR="00721A60" w:rsidRPr="00AC6F23">
        <w:rPr>
          <w:rFonts w:asciiTheme="minorHAnsi" w:hAnsiTheme="minorHAnsi"/>
          <w:lang w:val="en-GB"/>
        </w:rPr>
        <w:tab/>
      </w:r>
      <w:r w:rsidR="00A42CCE">
        <w:rPr>
          <w:rFonts w:asciiTheme="minorHAnsi" w:hAnsiTheme="minorHAnsi"/>
          <w:lang w:val="en-GB"/>
        </w:rPr>
        <w:t>31-</w:t>
      </w:r>
      <w:r w:rsidR="00631CC4">
        <w:rPr>
          <w:rFonts w:asciiTheme="minorHAnsi" w:hAnsiTheme="minorHAnsi"/>
          <w:lang w:val="en-GB"/>
        </w:rPr>
        <w:t>4</w:t>
      </w:r>
      <w:r w:rsidR="000C6775">
        <w:rPr>
          <w:rFonts w:asciiTheme="minorHAnsi" w:hAnsiTheme="minorHAnsi"/>
          <w:lang w:val="en-GB"/>
        </w:rPr>
        <w:t>2</w:t>
      </w:r>
    </w:p>
    <w:p w14:paraId="4E6CB13B" w14:textId="5C61D883" w:rsidR="00284FE5" w:rsidRDefault="00284FE5"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222127">
        <w:rPr>
          <w:rFonts w:asciiTheme="minorHAnsi" w:hAnsiTheme="minorHAnsi"/>
          <w:lang w:val="en-GB"/>
        </w:rPr>
        <w:t>2</w:t>
      </w:r>
      <w:r>
        <w:rPr>
          <w:rFonts w:asciiTheme="minorHAnsi" w:hAnsiTheme="minorHAnsi"/>
          <w:lang w:val="en-GB"/>
        </w:rPr>
        <w:t>.1</w:t>
      </w:r>
      <w:r>
        <w:rPr>
          <w:rFonts w:asciiTheme="minorHAnsi" w:hAnsiTheme="minorHAnsi"/>
          <w:lang w:val="en-GB"/>
        </w:rPr>
        <w:tab/>
        <w:t xml:space="preserve">R.1 </w:t>
      </w:r>
      <w:r w:rsidRPr="00284FE5">
        <w:rPr>
          <w:rFonts w:asciiTheme="minorHAnsi" w:hAnsiTheme="minorHAnsi"/>
          <w:lang w:val="en-GB"/>
        </w:rPr>
        <w:t>Spectrum/</w:t>
      </w:r>
      <w:r>
        <w:rPr>
          <w:rFonts w:asciiTheme="minorHAnsi" w:hAnsiTheme="minorHAnsi"/>
          <w:lang w:val="en-GB"/>
        </w:rPr>
        <w:t>orbit regulation and management</w:t>
      </w:r>
      <w:r>
        <w:rPr>
          <w:rFonts w:asciiTheme="minorHAnsi" w:hAnsiTheme="minorHAnsi"/>
          <w:lang w:val="en-GB"/>
        </w:rPr>
        <w:tab/>
      </w:r>
      <w:r w:rsidR="00A42CCE">
        <w:rPr>
          <w:rFonts w:asciiTheme="minorHAnsi" w:hAnsiTheme="minorHAnsi"/>
          <w:lang w:val="en-GB"/>
        </w:rPr>
        <w:t>32-3</w:t>
      </w:r>
      <w:r w:rsidR="000C6775">
        <w:rPr>
          <w:rFonts w:asciiTheme="minorHAnsi" w:hAnsiTheme="minorHAnsi"/>
          <w:lang w:val="en-GB"/>
        </w:rPr>
        <w:t>5</w:t>
      </w:r>
    </w:p>
    <w:p w14:paraId="3AD80FCE" w14:textId="3EC4F9BA" w:rsidR="00284FE5" w:rsidRPr="008B358D" w:rsidRDefault="00284FE5"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8B358D">
        <w:rPr>
          <w:rFonts w:asciiTheme="minorHAnsi" w:hAnsiTheme="minorHAnsi"/>
          <w:color w:val="0070C0"/>
          <w:lang w:val="en-GB"/>
        </w:rPr>
        <w:t>II</w:t>
      </w:r>
      <w:r w:rsidRPr="008B358D">
        <w:rPr>
          <w:rFonts w:asciiTheme="minorHAnsi" w:hAnsiTheme="minorHAnsi"/>
          <w:lang w:val="en-GB"/>
        </w:rPr>
        <w:t>.</w:t>
      </w:r>
      <w:r w:rsidR="00222127">
        <w:rPr>
          <w:rFonts w:asciiTheme="minorHAnsi" w:hAnsiTheme="minorHAnsi"/>
          <w:lang w:val="en-GB"/>
        </w:rPr>
        <w:t>2</w:t>
      </w:r>
      <w:r w:rsidRPr="008B358D">
        <w:rPr>
          <w:rFonts w:asciiTheme="minorHAnsi" w:hAnsiTheme="minorHAnsi"/>
          <w:lang w:val="en-GB"/>
        </w:rPr>
        <w:t>.2</w:t>
      </w:r>
      <w:r w:rsidRPr="008B358D">
        <w:rPr>
          <w:rFonts w:asciiTheme="minorHAnsi" w:hAnsiTheme="minorHAnsi"/>
          <w:lang w:val="en-GB"/>
        </w:rPr>
        <w:tab/>
        <w:t>R.2 Radiocommunication standards</w:t>
      </w:r>
      <w:r w:rsidRPr="008B358D">
        <w:rPr>
          <w:rFonts w:asciiTheme="minorHAnsi" w:hAnsiTheme="minorHAnsi"/>
          <w:lang w:val="en-GB"/>
        </w:rPr>
        <w:tab/>
      </w:r>
      <w:r w:rsidR="00A42CCE">
        <w:rPr>
          <w:rFonts w:asciiTheme="minorHAnsi" w:hAnsiTheme="minorHAnsi"/>
          <w:lang w:val="en-GB"/>
        </w:rPr>
        <w:t>3</w:t>
      </w:r>
      <w:r w:rsidR="000C6775">
        <w:rPr>
          <w:rFonts w:asciiTheme="minorHAnsi" w:hAnsiTheme="minorHAnsi"/>
          <w:lang w:val="en-GB"/>
        </w:rPr>
        <w:t>6</w:t>
      </w:r>
      <w:r w:rsidR="00A42CCE">
        <w:rPr>
          <w:rFonts w:asciiTheme="minorHAnsi" w:hAnsiTheme="minorHAnsi"/>
          <w:lang w:val="en-GB"/>
        </w:rPr>
        <w:t>-3</w:t>
      </w:r>
      <w:r w:rsidR="000C6775">
        <w:rPr>
          <w:rFonts w:asciiTheme="minorHAnsi" w:hAnsiTheme="minorHAnsi"/>
          <w:lang w:val="en-GB"/>
        </w:rPr>
        <w:t>9</w:t>
      </w:r>
    </w:p>
    <w:p w14:paraId="0DE336D8" w14:textId="7DE109B3" w:rsidR="00284FE5" w:rsidRPr="00284FE5" w:rsidRDefault="00284FE5"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222127">
        <w:rPr>
          <w:rFonts w:asciiTheme="minorHAnsi" w:hAnsiTheme="minorHAnsi"/>
          <w:lang w:val="en-GB"/>
        </w:rPr>
        <w:t>2</w:t>
      </w:r>
      <w:r>
        <w:rPr>
          <w:rFonts w:asciiTheme="minorHAnsi" w:hAnsiTheme="minorHAnsi"/>
          <w:lang w:val="en-GB"/>
        </w:rPr>
        <w:t>.3</w:t>
      </w:r>
      <w:r>
        <w:rPr>
          <w:rFonts w:asciiTheme="minorHAnsi" w:hAnsiTheme="minorHAnsi"/>
          <w:lang w:val="en-GB"/>
        </w:rPr>
        <w:tab/>
        <w:t>R.3 Knowledge sharing</w:t>
      </w:r>
      <w:r>
        <w:rPr>
          <w:rFonts w:asciiTheme="minorHAnsi" w:hAnsiTheme="minorHAnsi"/>
          <w:lang w:val="en-GB"/>
        </w:rPr>
        <w:tab/>
      </w:r>
      <w:r w:rsidR="000C6775">
        <w:rPr>
          <w:rFonts w:asciiTheme="minorHAnsi" w:hAnsiTheme="minorHAnsi"/>
          <w:lang w:val="en-GB"/>
        </w:rPr>
        <w:t>40</w:t>
      </w:r>
      <w:r w:rsidR="00A42CCE">
        <w:rPr>
          <w:rFonts w:asciiTheme="minorHAnsi" w:hAnsiTheme="minorHAnsi"/>
          <w:lang w:val="en-GB"/>
        </w:rPr>
        <w:t>-</w:t>
      </w:r>
      <w:r w:rsidR="00631CC4">
        <w:rPr>
          <w:rFonts w:asciiTheme="minorHAnsi" w:hAnsiTheme="minorHAnsi"/>
          <w:lang w:val="en-GB"/>
        </w:rPr>
        <w:t>4</w:t>
      </w:r>
      <w:r w:rsidR="000C6775">
        <w:rPr>
          <w:rFonts w:asciiTheme="minorHAnsi" w:hAnsiTheme="minorHAnsi"/>
          <w:lang w:val="en-GB"/>
        </w:rPr>
        <w:t>2</w:t>
      </w:r>
    </w:p>
    <w:p w14:paraId="60BBAA40" w14:textId="0EA9DEEF" w:rsidR="00FF6099" w:rsidRDefault="00FF6099" w:rsidP="00A42CCE">
      <w:pPr>
        <w:pStyle w:val="Header"/>
        <w:tabs>
          <w:tab w:val="clear" w:pos="4703"/>
          <w:tab w:val="left" w:pos="539"/>
          <w:tab w:val="left" w:pos="1134"/>
          <w:tab w:val="left" w:leader="dot" w:pos="8364"/>
        </w:tabs>
        <w:rPr>
          <w:rFonts w:asciiTheme="minorHAnsi" w:hAnsiTheme="minorHAnsi"/>
          <w:lang w:val="en-GB"/>
        </w:rPr>
      </w:pPr>
      <w:r w:rsidRPr="00284FE5">
        <w:rPr>
          <w:rFonts w:asciiTheme="minorHAnsi" w:hAnsiTheme="minorHAnsi"/>
          <w:lang w:val="en-GB"/>
        </w:rPr>
        <w:tab/>
      </w:r>
      <w:r w:rsidR="00284FE5" w:rsidRPr="00AC6F23">
        <w:rPr>
          <w:rFonts w:asciiTheme="minorHAnsi" w:hAnsiTheme="minorHAnsi"/>
          <w:color w:val="0070C0"/>
        </w:rPr>
        <w:t>II</w:t>
      </w:r>
      <w:r w:rsidR="00284FE5" w:rsidRPr="00284FE5">
        <w:rPr>
          <w:rFonts w:asciiTheme="minorHAnsi" w:hAnsiTheme="minorHAnsi"/>
        </w:rPr>
        <w:t>.</w:t>
      </w:r>
      <w:r w:rsidR="00A42CCE">
        <w:rPr>
          <w:rFonts w:asciiTheme="minorHAnsi" w:hAnsiTheme="minorHAnsi"/>
          <w:lang w:val="en-GB"/>
        </w:rPr>
        <w:t>3</w:t>
      </w:r>
      <w:r w:rsidRPr="00284FE5">
        <w:rPr>
          <w:rFonts w:asciiTheme="minorHAnsi" w:hAnsiTheme="minorHAnsi"/>
          <w:lang w:val="en-GB"/>
        </w:rPr>
        <w:tab/>
      </w:r>
      <w:r w:rsidR="00EE5315" w:rsidRPr="00284FE5">
        <w:rPr>
          <w:rFonts w:asciiTheme="minorHAnsi" w:hAnsiTheme="minorHAnsi"/>
          <w:lang w:val="en-GB"/>
        </w:rPr>
        <w:t xml:space="preserve">Telecommunication </w:t>
      </w:r>
      <w:r w:rsidR="00AC6F23">
        <w:rPr>
          <w:rFonts w:asciiTheme="minorHAnsi" w:hAnsiTheme="minorHAnsi"/>
          <w:lang w:val="en-GB"/>
        </w:rPr>
        <w:t xml:space="preserve">Standardization </w:t>
      </w:r>
      <w:r w:rsidR="00EE5315" w:rsidRPr="00284FE5">
        <w:rPr>
          <w:rFonts w:asciiTheme="minorHAnsi" w:hAnsiTheme="minorHAnsi"/>
          <w:lang w:val="en-GB"/>
        </w:rPr>
        <w:t>Sector Obje</w:t>
      </w:r>
      <w:r w:rsidR="00A33E62" w:rsidRPr="00284FE5">
        <w:rPr>
          <w:rFonts w:asciiTheme="minorHAnsi" w:hAnsiTheme="minorHAnsi"/>
          <w:lang w:val="en-GB"/>
        </w:rPr>
        <w:t>c</w:t>
      </w:r>
      <w:r w:rsidR="00EE5315" w:rsidRPr="00284FE5">
        <w:rPr>
          <w:rFonts w:asciiTheme="minorHAnsi" w:hAnsiTheme="minorHAnsi"/>
          <w:lang w:val="en-GB"/>
        </w:rPr>
        <w:t>tives</w:t>
      </w:r>
      <w:r w:rsidRPr="00284FE5">
        <w:rPr>
          <w:rFonts w:asciiTheme="minorHAnsi" w:hAnsiTheme="minorHAnsi"/>
          <w:lang w:val="en-GB"/>
        </w:rPr>
        <w:tab/>
      </w:r>
      <w:r w:rsidR="00631CC4">
        <w:rPr>
          <w:rFonts w:asciiTheme="minorHAnsi" w:hAnsiTheme="minorHAnsi"/>
          <w:lang w:val="en-GB"/>
        </w:rPr>
        <w:t>4</w:t>
      </w:r>
      <w:r w:rsidR="000C6775">
        <w:rPr>
          <w:rFonts w:asciiTheme="minorHAnsi" w:hAnsiTheme="minorHAnsi"/>
          <w:lang w:val="en-GB"/>
        </w:rPr>
        <w:t>3</w:t>
      </w:r>
      <w:r w:rsidR="00A42CCE">
        <w:rPr>
          <w:rFonts w:asciiTheme="minorHAnsi" w:hAnsiTheme="minorHAnsi"/>
          <w:lang w:val="en-GB"/>
        </w:rPr>
        <w:t>-</w:t>
      </w:r>
      <w:r w:rsidR="00631CC4">
        <w:rPr>
          <w:rFonts w:asciiTheme="minorHAnsi" w:hAnsiTheme="minorHAnsi"/>
          <w:lang w:val="en-GB"/>
        </w:rPr>
        <w:t>5</w:t>
      </w:r>
      <w:r w:rsidR="000C6775">
        <w:rPr>
          <w:rFonts w:asciiTheme="minorHAnsi" w:hAnsiTheme="minorHAnsi"/>
          <w:lang w:val="en-GB"/>
        </w:rPr>
        <w:t>3</w:t>
      </w:r>
    </w:p>
    <w:p w14:paraId="1A7F326B" w14:textId="6184D518" w:rsidR="00AC6F23" w:rsidRPr="00AC6F23"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sidRPr="00AC6F23">
        <w:rPr>
          <w:rFonts w:asciiTheme="minorHAnsi" w:hAnsiTheme="minorHAnsi"/>
          <w:lang w:val="en-GB"/>
        </w:rPr>
        <w:t>.</w:t>
      </w:r>
      <w:r w:rsidR="00A42CCE">
        <w:rPr>
          <w:rFonts w:asciiTheme="minorHAnsi" w:hAnsiTheme="minorHAnsi"/>
          <w:lang w:val="en-GB"/>
        </w:rPr>
        <w:t>3</w:t>
      </w:r>
      <w:r w:rsidRPr="00AC6F23">
        <w:rPr>
          <w:rFonts w:asciiTheme="minorHAnsi" w:hAnsiTheme="minorHAnsi"/>
          <w:lang w:val="en-GB"/>
        </w:rPr>
        <w:t>.1</w:t>
      </w:r>
      <w:r w:rsidRPr="00AC6F23">
        <w:rPr>
          <w:rFonts w:asciiTheme="minorHAnsi" w:hAnsiTheme="minorHAnsi"/>
          <w:lang w:val="en-GB"/>
        </w:rPr>
        <w:tab/>
      </w:r>
      <w:r>
        <w:rPr>
          <w:rFonts w:asciiTheme="minorHAnsi" w:hAnsiTheme="minorHAnsi"/>
          <w:lang w:val="en-GB"/>
        </w:rPr>
        <w:t>T.1 Development of standards</w:t>
      </w:r>
      <w:r w:rsidRPr="00AC6F23">
        <w:rPr>
          <w:rFonts w:asciiTheme="minorHAnsi" w:hAnsiTheme="minorHAnsi"/>
          <w:lang w:val="en-GB"/>
        </w:rPr>
        <w:tab/>
      </w:r>
      <w:r w:rsidR="00631CC4">
        <w:rPr>
          <w:rFonts w:asciiTheme="minorHAnsi" w:hAnsiTheme="minorHAnsi"/>
          <w:lang w:val="en-GB"/>
        </w:rPr>
        <w:t>4</w:t>
      </w:r>
      <w:r w:rsidR="000C6775">
        <w:rPr>
          <w:rFonts w:asciiTheme="minorHAnsi" w:hAnsiTheme="minorHAnsi"/>
          <w:lang w:val="en-GB"/>
        </w:rPr>
        <w:t>4</w:t>
      </w:r>
      <w:r w:rsidR="00A42CCE">
        <w:rPr>
          <w:rFonts w:asciiTheme="minorHAnsi" w:hAnsiTheme="minorHAnsi"/>
          <w:lang w:val="en-GB"/>
        </w:rPr>
        <w:t>-4</w:t>
      </w:r>
      <w:r w:rsidR="000C6775">
        <w:rPr>
          <w:rFonts w:asciiTheme="minorHAnsi" w:hAnsiTheme="minorHAnsi"/>
          <w:lang w:val="en-GB"/>
        </w:rPr>
        <w:t>5</w:t>
      </w:r>
    </w:p>
    <w:p w14:paraId="1CBDEC32" w14:textId="7E9D0490" w:rsidR="00AC6F23" w:rsidRPr="00AC6F23"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sidRPr="00AC6F23">
        <w:rPr>
          <w:rFonts w:asciiTheme="minorHAnsi" w:hAnsiTheme="minorHAnsi"/>
          <w:lang w:val="en-GB"/>
        </w:rPr>
        <w:t>.</w:t>
      </w:r>
      <w:r w:rsidR="00A42CCE">
        <w:rPr>
          <w:rFonts w:asciiTheme="minorHAnsi" w:hAnsiTheme="minorHAnsi"/>
          <w:lang w:val="en-GB"/>
        </w:rPr>
        <w:t>3</w:t>
      </w:r>
      <w:r w:rsidRPr="00AC6F23">
        <w:rPr>
          <w:rFonts w:asciiTheme="minorHAnsi" w:hAnsiTheme="minorHAnsi"/>
          <w:lang w:val="en-GB"/>
        </w:rPr>
        <w:t>.2</w:t>
      </w:r>
      <w:r w:rsidRPr="00AC6F23">
        <w:rPr>
          <w:rFonts w:asciiTheme="minorHAnsi" w:hAnsiTheme="minorHAnsi"/>
          <w:lang w:val="en-GB"/>
        </w:rPr>
        <w:tab/>
      </w:r>
      <w:r>
        <w:rPr>
          <w:rFonts w:asciiTheme="minorHAnsi" w:hAnsiTheme="minorHAnsi"/>
          <w:lang w:val="en-GB"/>
        </w:rPr>
        <w:t>T.2 Bridging the standards gap</w:t>
      </w:r>
      <w:r w:rsidRPr="00AC6F23">
        <w:rPr>
          <w:rFonts w:asciiTheme="minorHAnsi" w:hAnsiTheme="minorHAnsi"/>
          <w:lang w:val="en-GB"/>
        </w:rPr>
        <w:tab/>
      </w:r>
      <w:r w:rsidR="00A42CCE">
        <w:rPr>
          <w:rFonts w:asciiTheme="minorHAnsi" w:hAnsiTheme="minorHAnsi"/>
          <w:lang w:val="en-GB"/>
        </w:rPr>
        <w:t>4</w:t>
      </w:r>
      <w:r w:rsidR="000C6775">
        <w:rPr>
          <w:rFonts w:asciiTheme="minorHAnsi" w:hAnsiTheme="minorHAnsi"/>
          <w:lang w:val="en-GB"/>
        </w:rPr>
        <w:t>6</w:t>
      </w:r>
      <w:r w:rsidR="00A42CCE">
        <w:rPr>
          <w:rFonts w:asciiTheme="minorHAnsi" w:hAnsiTheme="minorHAnsi"/>
          <w:lang w:val="en-GB"/>
        </w:rPr>
        <w:t>-4</w:t>
      </w:r>
      <w:r w:rsidR="000C6775">
        <w:rPr>
          <w:rFonts w:asciiTheme="minorHAnsi" w:hAnsiTheme="minorHAnsi"/>
          <w:lang w:val="en-GB"/>
        </w:rPr>
        <w:t>7</w:t>
      </w:r>
    </w:p>
    <w:p w14:paraId="3D1AEBEB" w14:textId="0F9284E5" w:rsidR="00AC6F23"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A42CCE">
        <w:rPr>
          <w:rFonts w:asciiTheme="minorHAnsi" w:hAnsiTheme="minorHAnsi"/>
          <w:lang w:val="en-GB"/>
        </w:rPr>
        <w:t>3</w:t>
      </w:r>
      <w:r>
        <w:rPr>
          <w:rFonts w:asciiTheme="minorHAnsi" w:hAnsiTheme="minorHAnsi"/>
          <w:lang w:val="en-GB"/>
        </w:rPr>
        <w:t>.3</w:t>
      </w:r>
      <w:r>
        <w:rPr>
          <w:rFonts w:asciiTheme="minorHAnsi" w:hAnsiTheme="minorHAnsi"/>
          <w:lang w:val="en-GB"/>
        </w:rPr>
        <w:tab/>
      </w:r>
      <w:r w:rsidRPr="00AC6F23">
        <w:rPr>
          <w:rFonts w:asciiTheme="minorHAnsi" w:hAnsiTheme="minorHAnsi"/>
          <w:lang w:val="en-GB"/>
        </w:rPr>
        <w:t>T</w:t>
      </w:r>
      <w:r>
        <w:rPr>
          <w:rFonts w:asciiTheme="minorHAnsi" w:hAnsiTheme="minorHAnsi"/>
          <w:lang w:val="en-GB"/>
        </w:rPr>
        <w:t>.3 Telecommunication resources</w:t>
      </w:r>
      <w:r>
        <w:rPr>
          <w:rFonts w:asciiTheme="minorHAnsi" w:hAnsiTheme="minorHAnsi"/>
          <w:lang w:val="en-GB"/>
        </w:rPr>
        <w:tab/>
      </w:r>
      <w:r w:rsidR="00A42CCE">
        <w:rPr>
          <w:rFonts w:asciiTheme="minorHAnsi" w:hAnsiTheme="minorHAnsi"/>
          <w:lang w:val="en-GB"/>
        </w:rPr>
        <w:t>4</w:t>
      </w:r>
      <w:r w:rsidR="000C6775">
        <w:rPr>
          <w:rFonts w:asciiTheme="minorHAnsi" w:hAnsiTheme="minorHAnsi"/>
          <w:lang w:val="en-GB"/>
        </w:rPr>
        <w:t>8</w:t>
      </w:r>
      <w:r w:rsidR="00A42CCE">
        <w:rPr>
          <w:rFonts w:asciiTheme="minorHAnsi" w:hAnsiTheme="minorHAnsi"/>
          <w:lang w:val="en-GB"/>
        </w:rPr>
        <w:t>-4</w:t>
      </w:r>
      <w:r w:rsidR="000C6775">
        <w:rPr>
          <w:rFonts w:asciiTheme="minorHAnsi" w:hAnsiTheme="minorHAnsi"/>
          <w:lang w:val="en-GB"/>
        </w:rPr>
        <w:t>9</w:t>
      </w:r>
    </w:p>
    <w:p w14:paraId="4CD96139" w14:textId="66C1AD45" w:rsidR="00AC6F23" w:rsidRDefault="00AC6F23"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A42CCE">
        <w:rPr>
          <w:rFonts w:asciiTheme="minorHAnsi" w:hAnsiTheme="minorHAnsi"/>
          <w:lang w:val="en-GB"/>
        </w:rPr>
        <w:t>3</w:t>
      </w:r>
      <w:r>
        <w:rPr>
          <w:rFonts w:asciiTheme="minorHAnsi" w:hAnsiTheme="minorHAnsi"/>
          <w:lang w:val="en-GB"/>
        </w:rPr>
        <w:t>.4</w:t>
      </w:r>
      <w:r>
        <w:rPr>
          <w:rFonts w:asciiTheme="minorHAnsi" w:hAnsiTheme="minorHAnsi"/>
          <w:lang w:val="en-GB"/>
        </w:rPr>
        <w:tab/>
      </w:r>
      <w:r w:rsidR="00C815C7">
        <w:rPr>
          <w:rFonts w:asciiTheme="minorHAnsi" w:hAnsiTheme="minorHAnsi"/>
          <w:lang w:val="en-GB"/>
        </w:rPr>
        <w:t>T.4 Knowledge sharing</w:t>
      </w:r>
      <w:r>
        <w:rPr>
          <w:rFonts w:asciiTheme="minorHAnsi" w:hAnsiTheme="minorHAnsi"/>
          <w:lang w:val="en-GB"/>
        </w:rPr>
        <w:tab/>
      </w:r>
      <w:r w:rsidR="000C6775">
        <w:rPr>
          <w:rFonts w:asciiTheme="minorHAnsi" w:hAnsiTheme="minorHAnsi"/>
          <w:lang w:val="en-GB"/>
        </w:rPr>
        <w:t>50</w:t>
      </w:r>
      <w:r w:rsidR="00A42CCE">
        <w:rPr>
          <w:rFonts w:asciiTheme="minorHAnsi" w:hAnsiTheme="minorHAnsi"/>
          <w:lang w:val="en-GB"/>
        </w:rPr>
        <w:t>-</w:t>
      </w:r>
      <w:r w:rsidR="00631CC4">
        <w:rPr>
          <w:rFonts w:asciiTheme="minorHAnsi" w:hAnsiTheme="minorHAnsi"/>
          <w:lang w:val="en-GB"/>
        </w:rPr>
        <w:t>5</w:t>
      </w:r>
      <w:r w:rsidR="000C6775">
        <w:rPr>
          <w:rFonts w:asciiTheme="minorHAnsi" w:hAnsiTheme="minorHAnsi"/>
          <w:lang w:val="en-GB"/>
        </w:rPr>
        <w:t>1</w:t>
      </w:r>
    </w:p>
    <w:p w14:paraId="4A73B327" w14:textId="4D8A26C1" w:rsidR="009F5F07" w:rsidRDefault="009F5F07"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A42CCE">
        <w:rPr>
          <w:rFonts w:asciiTheme="minorHAnsi" w:hAnsiTheme="minorHAnsi"/>
          <w:lang w:val="en-GB"/>
        </w:rPr>
        <w:t>3</w:t>
      </w:r>
      <w:r>
        <w:rPr>
          <w:rFonts w:asciiTheme="minorHAnsi" w:hAnsiTheme="minorHAnsi"/>
          <w:lang w:val="en-GB"/>
        </w:rPr>
        <w:t>.5</w:t>
      </w:r>
      <w:r>
        <w:rPr>
          <w:rFonts w:asciiTheme="minorHAnsi" w:hAnsiTheme="minorHAnsi"/>
          <w:lang w:val="en-GB"/>
        </w:rPr>
        <w:tab/>
        <w:t xml:space="preserve">T.5 </w:t>
      </w:r>
      <w:r w:rsidRPr="009F5F07">
        <w:rPr>
          <w:rFonts w:asciiTheme="minorHAnsi" w:hAnsiTheme="minorHAnsi"/>
          <w:lang w:val="en-GB"/>
        </w:rPr>
        <w:t>Cooperation with standardization bodies</w:t>
      </w:r>
      <w:r>
        <w:rPr>
          <w:rFonts w:asciiTheme="minorHAnsi" w:hAnsiTheme="minorHAnsi"/>
          <w:lang w:val="en-GB"/>
        </w:rPr>
        <w:tab/>
      </w:r>
      <w:r w:rsidR="00631CC4">
        <w:rPr>
          <w:rFonts w:asciiTheme="minorHAnsi" w:hAnsiTheme="minorHAnsi"/>
          <w:lang w:val="en-GB"/>
        </w:rPr>
        <w:t>5</w:t>
      </w:r>
      <w:r w:rsidR="000C6775">
        <w:rPr>
          <w:rFonts w:asciiTheme="minorHAnsi" w:hAnsiTheme="minorHAnsi"/>
          <w:lang w:val="en-GB"/>
        </w:rPr>
        <w:t>2</w:t>
      </w:r>
      <w:r w:rsidR="00A42CCE">
        <w:rPr>
          <w:rFonts w:asciiTheme="minorHAnsi" w:hAnsiTheme="minorHAnsi"/>
          <w:lang w:val="en-GB"/>
        </w:rPr>
        <w:t>-</w:t>
      </w:r>
      <w:r w:rsidR="00631CC4">
        <w:rPr>
          <w:rFonts w:asciiTheme="minorHAnsi" w:hAnsiTheme="minorHAnsi"/>
          <w:lang w:val="en-GB"/>
        </w:rPr>
        <w:t>5</w:t>
      </w:r>
      <w:r w:rsidR="000C6775">
        <w:rPr>
          <w:rFonts w:asciiTheme="minorHAnsi" w:hAnsiTheme="minorHAnsi"/>
          <w:lang w:val="en-GB"/>
        </w:rPr>
        <w:t>3</w:t>
      </w:r>
    </w:p>
    <w:p w14:paraId="53ACCB24" w14:textId="1EC52573" w:rsidR="00AC6F23" w:rsidRPr="00284FE5" w:rsidRDefault="00AC6F23" w:rsidP="00C0383E">
      <w:pPr>
        <w:pStyle w:val="Header"/>
        <w:tabs>
          <w:tab w:val="clear" w:pos="4703"/>
          <w:tab w:val="left" w:pos="539"/>
          <w:tab w:val="left" w:pos="1134"/>
          <w:tab w:val="left" w:leader="dot" w:pos="8364"/>
        </w:tabs>
        <w:rPr>
          <w:rFonts w:asciiTheme="minorHAnsi" w:hAnsiTheme="minorHAnsi"/>
          <w:lang w:val="en-GB"/>
        </w:rPr>
      </w:pPr>
      <w:r w:rsidRPr="00284FE5">
        <w:rPr>
          <w:rFonts w:asciiTheme="minorHAnsi" w:hAnsiTheme="minorHAnsi"/>
          <w:lang w:val="en-GB"/>
        </w:rPr>
        <w:tab/>
      </w:r>
      <w:r w:rsidRPr="00AC6F23">
        <w:rPr>
          <w:rFonts w:asciiTheme="minorHAnsi" w:hAnsiTheme="minorHAnsi"/>
          <w:color w:val="0070C0"/>
        </w:rPr>
        <w:t>II</w:t>
      </w:r>
      <w:r w:rsidRPr="00284FE5">
        <w:rPr>
          <w:rFonts w:asciiTheme="minorHAnsi" w:hAnsiTheme="minorHAnsi"/>
        </w:rPr>
        <w:t>.</w:t>
      </w:r>
      <w:r w:rsidR="00222127">
        <w:rPr>
          <w:rFonts w:asciiTheme="minorHAnsi" w:hAnsiTheme="minorHAnsi"/>
          <w:lang w:val="en-GB"/>
        </w:rPr>
        <w:t>4</w:t>
      </w:r>
      <w:r w:rsidRPr="00284FE5">
        <w:rPr>
          <w:rFonts w:asciiTheme="minorHAnsi" w:hAnsiTheme="minorHAnsi"/>
          <w:lang w:val="en-GB"/>
        </w:rPr>
        <w:tab/>
        <w:t xml:space="preserve">Telecommunication </w:t>
      </w:r>
      <w:r>
        <w:rPr>
          <w:rFonts w:asciiTheme="minorHAnsi" w:hAnsiTheme="minorHAnsi"/>
          <w:lang w:val="en-GB"/>
        </w:rPr>
        <w:t xml:space="preserve">Development </w:t>
      </w:r>
      <w:r w:rsidRPr="00284FE5">
        <w:rPr>
          <w:rFonts w:asciiTheme="minorHAnsi" w:hAnsiTheme="minorHAnsi"/>
          <w:lang w:val="en-GB"/>
        </w:rPr>
        <w:t>Sector Objectives</w:t>
      </w:r>
      <w:r w:rsidRPr="00284FE5">
        <w:rPr>
          <w:rFonts w:asciiTheme="minorHAnsi" w:hAnsiTheme="minorHAnsi"/>
          <w:lang w:val="en-GB"/>
        </w:rPr>
        <w:tab/>
      </w:r>
      <w:r w:rsidR="00631CC4">
        <w:rPr>
          <w:rFonts w:asciiTheme="minorHAnsi" w:hAnsiTheme="minorHAnsi"/>
          <w:lang w:val="en-GB"/>
        </w:rPr>
        <w:t>5</w:t>
      </w:r>
      <w:r w:rsidR="000C6775">
        <w:rPr>
          <w:rFonts w:asciiTheme="minorHAnsi" w:hAnsiTheme="minorHAnsi"/>
          <w:lang w:val="en-GB"/>
        </w:rPr>
        <w:t>4</w:t>
      </w:r>
      <w:r w:rsidR="00A42CCE">
        <w:rPr>
          <w:rFonts w:asciiTheme="minorHAnsi" w:hAnsiTheme="minorHAnsi"/>
          <w:lang w:val="en-GB"/>
        </w:rPr>
        <w:t>-</w:t>
      </w:r>
      <w:r w:rsidR="000C6775">
        <w:rPr>
          <w:rFonts w:asciiTheme="minorHAnsi" w:hAnsiTheme="minorHAnsi"/>
          <w:lang w:val="en-GB"/>
        </w:rPr>
        <w:t>68</w:t>
      </w:r>
    </w:p>
    <w:p w14:paraId="26F9F41A" w14:textId="5C3BE01D" w:rsidR="00C815C7" w:rsidRPr="00AC6F23" w:rsidRDefault="00C815C7" w:rsidP="00C0383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sidRPr="00AC6F23">
        <w:rPr>
          <w:rFonts w:asciiTheme="minorHAnsi" w:hAnsiTheme="minorHAnsi"/>
          <w:lang w:val="en-GB"/>
        </w:rPr>
        <w:t>.</w:t>
      </w:r>
      <w:r w:rsidR="00222127">
        <w:rPr>
          <w:rFonts w:asciiTheme="minorHAnsi" w:hAnsiTheme="minorHAnsi"/>
          <w:lang w:val="en-GB"/>
        </w:rPr>
        <w:t>4</w:t>
      </w:r>
      <w:r w:rsidRPr="00AC6F23">
        <w:rPr>
          <w:rFonts w:asciiTheme="minorHAnsi" w:hAnsiTheme="minorHAnsi"/>
          <w:lang w:val="en-GB"/>
        </w:rPr>
        <w:t>.1</w:t>
      </w:r>
      <w:r w:rsidRPr="00AC6F23">
        <w:rPr>
          <w:rFonts w:asciiTheme="minorHAnsi" w:hAnsiTheme="minorHAnsi"/>
          <w:lang w:val="en-GB"/>
        </w:rPr>
        <w:tab/>
      </w:r>
      <w:r>
        <w:rPr>
          <w:rFonts w:asciiTheme="minorHAnsi" w:hAnsiTheme="minorHAnsi"/>
          <w:lang w:val="en-GB"/>
        </w:rPr>
        <w:t>D.1 Coordination</w:t>
      </w:r>
      <w:r w:rsidRPr="00AC6F23">
        <w:rPr>
          <w:rFonts w:asciiTheme="minorHAnsi" w:hAnsiTheme="minorHAnsi"/>
          <w:lang w:val="en-GB"/>
        </w:rPr>
        <w:tab/>
      </w:r>
      <w:r w:rsidR="00A42CCE">
        <w:rPr>
          <w:rFonts w:asciiTheme="minorHAnsi" w:hAnsiTheme="minorHAnsi"/>
          <w:lang w:val="en-GB"/>
        </w:rPr>
        <w:t>5</w:t>
      </w:r>
      <w:r w:rsidR="000C6775">
        <w:rPr>
          <w:rFonts w:asciiTheme="minorHAnsi" w:hAnsiTheme="minorHAnsi"/>
          <w:lang w:val="en-GB"/>
        </w:rPr>
        <w:t>5</w:t>
      </w:r>
      <w:r w:rsidR="00A42CCE">
        <w:rPr>
          <w:rFonts w:asciiTheme="minorHAnsi" w:hAnsiTheme="minorHAnsi"/>
          <w:lang w:val="en-GB"/>
        </w:rPr>
        <w:t>-5</w:t>
      </w:r>
      <w:r w:rsidR="000C6775">
        <w:rPr>
          <w:rFonts w:asciiTheme="minorHAnsi" w:hAnsiTheme="minorHAnsi"/>
          <w:lang w:val="en-GB"/>
        </w:rPr>
        <w:t>7</w:t>
      </w:r>
    </w:p>
    <w:p w14:paraId="5E1662FC" w14:textId="1B8A2844" w:rsidR="00C815C7" w:rsidRPr="00AC6F23" w:rsidRDefault="00C815C7" w:rsidP="00C0383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sidRPr="00AC6F23">
        <w:rPr>
          <w:rFonts w:asciiTheme="minorHAnsi" w:hAnsiTheme="minorHAnsi"/>
          <w:lang w:val="en-GB"/>
        </w:rPr>
        <w:t>.</w:t>
      </w:r>
      <w:r w:rsidR="00222127">
        <w:rPr>
          <w:rFonts w:asciiTheme="minorHAnsi" w:hAnsiTheme="minorHAnsi"/>
          <w:lang w:val="en-GB"/>
        </w:rPr>
        <w:t>4</w:t>
      </w:r>
      <w:r w:rsidRPr="00AC6F23">
        <w:rPr>
          <w:rFonts w:asciiTheme="minorHAnsi" w:hAnsiTheme="minorHAnsi"/>
          <w:lang w:val="en-GB"/>
        </w:rPr>
        <w:t>.2</w:t>
      </w:r>
      <w:r w:rsidRPr="00AC6F23">
        <w:rPr>
          <w:rFonts w:asciiTheme="minorHAnsi" w:hAnsiTheme="minorHAnsi"/>
          <w:lang w:val="en-GB"/>
        </w:rPr>
        <w:tab/>
      </w:r>
      <w:r>
        <w:rPr>
          <w:rFonts w:asciiTheme="minorHAnsi" w:hAnsiTheme="minorHAnsi"/>
          <w:lang w:val="en-GB"/>
        </w:rPr>
        <w:t xml:space="preserve">D.2 </w:t>
      </w:r>
      <w:r w:rsidRPr="00C815C7">
        <w:rPr>
          <w:rFonts w:asciiTheme="minorHAnsi" w:hAnsiTheme="minorHAnsi"/>
          <w:lang w:val="en-GB"/>
        </w:rPr>
        <w:t>Modern and secure teleco</w:t>
      </w:r>
      <w:r>
        <w:rPr>
          <w:rFonts w:asciiTheme="minorHAnsi" w:hAnsiTheme="minorHAnsi"/>
          <w:lang w:val="en-GB"/>
        </w:rPr>
        <w:t>mmunication/ICT infrastructure</w:t>
      </w:r>
      <w:r w:rsidRPr="00AC6F23">
        <w:rPr>
          <w:rFonts w:asciiTheme="minorHAnsi" w:hAnsiTheme="minorHAnsi"/>
          <w:lang w:val="en-GB"/>
        </w:rPr>
        <w:tab/>
      </w:r>
      <w:r w:rsidR="00A42CCE">
        <w:rPr>
          <w:rFonts w:asciiTheme="minorHAnsi" w:hAnsiTheme="minorHAnsi"/>
          <w:lang w:val="en-GB"/>
        </w:rPr>
        <w:t>5</w:t>
      </w:r>
      <w:r w:rsidR="000C6775">
        <w:rPr>
          <w:rFonts w:asciiTheme="minorHAnsi" w:hAnsiTheme="minorHAnsi"/>
          <w:lang w:val="en-GB"/>
        </w:rPr>
        <w:t>8</w:t>
      </w:r>
      <w:r w:rsidR="00A42CCE">
        <w:rPr>
          <w:rFonts w:asciiTheme="minorHAnsi" w:hAnsiTheme="minorHAnsi"/>
          <w:lang w:val="en-GB"/>
        </w:rPr>
        <w:t>-</w:t>
      </w:r>
      <w:r w:rsidR="000C6775">
        <w:rPr>
          <w:rFonts w:asciiTheme="minorHAnsi" w:hAnsiTheme="minorHAnsi"/>
          <w:lang w:val="en-GB"/>
        </w:rPr>
        <w:t>60</w:t>
      </w:r>
    </w:p>
    <w:p w14:paraId="1BE039B6" w14:textId="20BA9988" w:rsidR="00C815C7" w:rsidRDefault="00C815C7" w:rsidP="00C0383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222127">
        <w:rPr>
          <w:rFonts w:asciiTheme="minorHAnsi" w:hAnsiTheme="minorHAnsi"/>
          <w:lang w:val="en-GB"/>
        </w:rPr>
        <w:t>4</w:t>
      </w:r>
      <w:r>
        <w:rPr>
          <w:rFonts w:asciiTheme="minorHAnsi" w:hAnsiTheme="minorHAnsi"/>
          <w:lang w:val="en-GB"/>
        </w:rPr>
        <w:t>.3</w:t>
      </w:r>
      <w:r>
        <w:rPr>
          <w:rFonts w:asciiTheme="minorHAnsi" w:hAnsiTheme="minorHAnsi"/>
          <w:lang w:val="en-GB"/>
        </w:rPr>
        <w:tab/>
        <w:t>D.3 Enabling environment</w:t>
      </w:r>
      <w:r>
        <w:rPr>
          <w:rFonts w:asciiTheme="minorHAnsi" w:hAnsiTheme="minorHAnsi"/>
          <w:lang w:val="en-GB"/>
        </w:rPr>
        <w:tab/>
      </w:r>
      <w:r w:rsidR="00631CC4">
        <w:rPr>
          <w:rFonts w:asciiTheme="minorHAnsi" w:hAnsiTheme="minorHAnsi"/>
          <w:lang w:val="en-GB"/>
        </w:rPr>
        <w:t>6</w:t>
      </w:r>
      <w:r w:rsidR="000C6775">
        <w:rPr>
          <w:rFonts w:asciiTheme="minorHAnsi" w:hAnsiTheme="minorHAnsi"/>
          <w:lang w:val="en-GB"/>
        </w:rPr>
        <w:t>1</w:t>
      </w:r>
      <w:r w:rsidR="00A42CCE">
        <w:rPr>
          <w:rFonts w:asciiTheme="minorHAnsi" w:hAnsiTheme="minorHAnsi"/>
          <w:lang w:val="en-GB"/>
        </w:rPr>
        <w:t>-</w:t>
      </w:r>
      <w:r w:rsidR="00631CC4">
        <w:rPr>
          <w:rFonts w:asciiTheme="minorHAnsi" w:hAnsiTheme="minorHAnsi"/>
          <w:lang w:val="en-GB"/>
        </w:rPr>
        <w:t>6</w:t>
      </w:r>
      <w:r w:rsidR="000C6775">
        <w:rPr>
          <w:rFonts w:asciiTheme="minorHAnsi" w:hAnsiTheme="minorHAnsi"/>
          <w:lang w:val="en-GB"/>
        </w:rPr>
        <w:t>4</w:t>
      </w:r>
    </w:p>
    <w:p w14:paraId="0412BEA2" w14:textId="0502FCBA" w:rsidR="00C815C7" w:rsidRPr="00284FE5" w:rsidRDefault="00C815C7" w:rsidP="00A42CCE">
      <w:pPr>
        <w:pStyle w:val="Header"/>
        <w:tabs>
          <w:tab w:val="clear" w:pos="4703"/>
          <w:tab w:val="left" w:pos="1418"/>
          <w:tab w:val="left" w:pos="1843"/>
          <w:tab w:val="left" w:leader="dot" w:pos="8364"/>
        </w:tabs>
        <w:spacing w:before="120" w:after="120"/>
        <w:ind w:left="1134"/>
        <w:rPr>
          <w:rFonts w:asciiTheme="minorHAnsi" w:hAnsiTheme="minorHAnsi"/>
          <w:lang w:val="en-GB"/>
        </w:rPr>
      </w:pPr>
      <w:r w:rsidRPr="00AC6F23">
        <w:rPr>
          <w:rFonts w:asciiTheme="minorHAnsi" w:hAnsiTheme="minorHAnsi"/>
          <w:color w:val="0070C0"/>
          <w:lang w:val="en-GB"/>
        </w:rPr>
        <w:t>II</w:t>
      </w:r>
      <w:r>
        <w:rPr>
          <w:rFonts w:asciiTheme="minorHAnsi" w:hAnsiTheme="minorHAnsi"/>
          <w:lang w:val="en-GB"/>
        </w:rPr>
        <w:t>.</w:t>
      </w:r>
      <w:r w:rsidR="00222127">
        <w:rPr>
          <w:rFonts w:asciiTheme="minorHAnsi" w:hAnsiTheme="minorHAnsi"/>
          <w:lang w:val="en-GB"/>
        </w:rPr>
        <w:t>4</w:t>
      </w:r>
      <w:r>
        <w:rPr>
          <w:rFonts w:asciiTheme="minorHAnsi" w:hAnsiTheme="minorHAnsi"/>
          <w:lang w:val="en-GB"/>
        </w:rPr>
        <w:t>.4</w:t>
      </w:r>
      <w:r>
        <w:rPr>
          <w:rFonts w:asciiTheme="minorHAnsi" w:hAnsiTheme="minorHAnsi"/>
          <w:lang w:val="en-GB"/>
        </w:rPr>
        <w:tab/>
        <w:t>D.4 Inclusive information society</w:t>
      </w:r>
      <w:r>
        <w:rPr>
          <w:rFonts w:asciiTheme="minorHAnsi" w:hAnsiTheme="minorHAnsi"/>
          <w:lang w:val="en-GB"/>
        </w:rPr>
        <w:tab/>
      </w:r>
      <w:r w:rsidR="00C0383E">
        <w:rPr>
          <w:rFonts w:asciiTheme="minorHAnsi" w:hAnsiTheme="minorHAnsi"/>
          <w:lang w:val="en-GB"/>
        </w:rPr>
        <w:t>6</w:t>
      </w:r>
      <w:r w:rsidR="000C6775">
        <w:rPr>
          <w:rFonts w:asciiTheme="minorHAnsi" w:hAnsiTheme="minorHAnsi"/>
          <w:lang w:val="en-GB"/>
        </w:rPr>
        <w:t>5</w:t>
      </w:r>
      <w:r w:rsidR="00C0383E">
        <w:rPr>
          <w:rFonts w:asciiTheme="minorHAnsi" w:hAnsiTheme="minorHAnsi"/>
          <w:lang w:val="en-GB"/>
        </w:rPr>
        <w:t>-6</w:t>
      </w:r>
      <w:r w:rsidR="000C6775">
        <w:rPr>
          <w:rFonts w:asciiTheme="minorHAnsi" w:hAnsiTheme="minorHAnsi"/>
          <w:lang w:val="en-GB"/>
        </w:rPr>
        <w:t>8</w:t>
      </w:r>
    </w:p>
    <w:p w14:paraId="5E27F337" w14:textId="77777777" w:rsidR="00FF6099" w:rsidRPr="00284FE5" w:rsidRDefault="00FF6099" w:rsidP="00FF6099">
      <w:pPr>
        <w:pStyle w:val="Header"/>
        <w:tabs>
          <w:tab w:val="clear" w:pos="4703"/>
          <w:tab w:val="left" w:pos="539"/>
          <w:tab w:val="left" w:pos="1134"/>
          <w:tab w:val="left" w:leader="dot" w:pos="8641"/>
        </w:tabs>
        <w:rPr>
          <w:rFonts w:asciiTheme="minorHAnsi" w:hAnsiTheme="minorHAnsi"/>
          <w:lang w:val="en-GB"/>
        </w:rPr>
      </w:pPr>
    </w:p>
    <w:p w14:paraId="3DAA5ED2" w14:textId="77777777" w:rsidR="00F96B6A" w:rsidRDefault="00FF6099" w:rsidP="005C0A2F">
      <w:pPr>
        <w:pStyle w:val="Header"/>
        <w:tabs>
          <w:tab w:val="clear" w:pos="4703"/>
          <w:tab w:val="left" w:pos="539"/>
          <w:tab w:val="left" w:pos="1134"/>
          <w:tab w:val="left" w:leader="dot" w:pos="8641"/>
        </w:tabs>
        <w:rPr>
          <w:rFonts w:asciiTheme="minorHAnsi" w:hAnsiTheme="minorHAnsi"/>
        </w:rPr>
      </w:pPr>
      <w:r w:rsidRPr="00284FE5">
        <w:rPr>
          <w:rFonts w:asciiTheme="minorHAnsi" w:hAnsiTheme="minorHAnsi"/>
          <w:lang w:val="en-GB"/>
        </w:rPr>
        <w:tab/>
      </w:r>
    </w:p>
    <w:p w14:paraId="4C046FF6" w14:textId="77777777" w:rsidR="00C815C7" w:rsidRDefault="00C815C7">
      <w:pPr>
        <w:spacing w:after="160" w:line="259" w:lineRule="auto"/>
        <w:jc w:val="left"/>
        <w:rPr>
          <w:rFonts w:asciiTheme="minorHAnsi" w:hAnsiTheme="minorHAnsi"/>
        </w:rPr>
      </w:pPr>
      <w:r>
        <w:rPr>
          <w:rFonts w:asciiTheme="minorHAnsi" w:hAnsiTheme="minorHAnsi"/>
        </w:rPr>
        <w:br w:type="page"/>
      </w:r>
    </w:p>
    <w:p w14:paraId="614809C1" w14:textId="77777777" w:rsidR="00437FF2" w:rsidRPr="004F0A3F" w:rsidRDefault="00C815C7" w:rsidP="004F0A3F">
      <w:pPr>
        <w:snapToGrid w:val="0"/>
        <w:jc w:val="left"/>
        <w:rPr>
          <w:rFonts w:asciiTheme="minorHAnsi" w:hAnsiTheme="minorHAnsi"/>
          <w:b/>
          <w:bCs/>
          <w:color w:val="0070C0"/>
          <w:sz w:val="28"/>
          <w:szCs w:val="28"/>
        </w:rPr>
      </w:pPr>
      <w:r w:rsidRPr="004F0A3F">
        <w:rPr>
          <w:rFonts w:asciiTheme="minorHAnsi" w:hAnsiTheme="minorHAnsi"/>
          <w:b/>
          <w:bCs/>
          <w:color w:val="0070C0"/>
          <w:sz w:val="28"/>
          <w:szCs w:val="28"/>
        </w:rPr>
        <w:lastRenderedPageBreak/>
        <w:t>II</w:t>
      </w:r>
      <w:r w:rsidR="000F6EF8" w:rsidRPr="004F0A3F">
        <w:rPr>
          <w:rFonts w:asciiTheme="minorHAnsi" w:hAnsiTheme="minorHAnsi"/>
          <w:b/>
          <w:bCs/>
          <w:color w:val="0070C0"/>
          <w:sz w:val="28"/>
          <w:szCs w:val="28"/>
        </w:rPr>
        <w:t>.0</w:t>
      </w:r>
      <w:r w:rsidR="00437FF2" w:rsidRPr="004F0A3F">
        <w:rPr>
          <w:rFonts w:asciiTheme="minorHAnsi" w:hAnsiTheme="minorHAnsi"/>
          <w:b/>
          <w:bCs/>
          <w:color w:val="0070C0"/>
          <w:sz w:val="28"/>
          <w:szCs w:val="28"/>
        </w:rPr>
        <w:tab/>
      </w:r>
      <w:r w:rsidR="000F6EF8" w:rsidRPr="004F0A3F">
        <w:rPr>
          <w:rFonts w:asciiTheme="minorHAnsi" w:hAnsiTheme="minorHAnsi"/>
          <w:b/>
          <w:bCs/>
          <w:color w:val="0070C0"/>
          <w:sz w:val="28"/>
          <w:szCs w:val="28"/>
        </w:rPr>
        <w:t>Objectives</w:t>
      </w:r>
    </w:p>
    <w:p w14:paraId="23AB25B4" w14:textId="77777777" w:rsidR="00437FF2" w:rsidRPr="004F0A3F" w:rsidRDefault="00437FF2" w:rsidP="004F0A3F">
      <w:pPr>
        <w:snapToGrid w:val="0"/>
        <w:jc w:val="left"/>
        <w:rPr>
          <w:rFonts w:asciiTheme="minorHAnsi" w:hAnsiTheme="minorHAnsi"/>
          <w:b/>
          <w:bCs/>
          <w:color w:val="0070C0"/>
          <w:sz w:val="28"/>
          <w:szCs w:val="28"/>
        </w:rPr>
      </w:pPr>
    </w:p>
    <w:p w14:paraId="77D23624" w14:textId="77777777" w:rsidR="00BE4020" w:rsidRDefault="000F6EF8" w:rsidP="000F6EF8">
      <w:pPr>
        <w:snapToGrid w:val="0"/>
        <w:rPr>
          <w:rFonts w:asciiTheme="minorHAnsi" w:hAnsiTheme="minorHAnsi"/>
        </w:rPr>
      </w:pPr>
      <w:r w:rsidRPr="004F0A3F">
        <w:rPr>
          <w:rFonts w:asciiTheme="minorHAnsi" w:hAnsiTheme="minorHAnsi"/>
          <w:b/>
          <w:bCs/>
          <w:color w:val="1F4E79" w:themeColor="accent1" w:themeShade="80"/>
          <w:lang w:val="en-GB"/>
        </w:rPr>
        <w:t>II.0.1</w:t>
      </w:r>
      <w:r>
        <w:rPr>
          <w:rFonts w:asciiTheme="minorHAnsi" w:hAnsiTheme="minorHAnsi"/>
        </w:rPr>
        <w:tab/>
      </w:r>
      <w:r w:rsidR="00063A60" w:rsidRPr="00063A60">
        <w:rPr>
          <w:rFonts w:asciiTheme="minorHAnsi" w:hAnsiTheme="minorHAnsi"/>
        </w:rPr>
        <w:t xml:space="preserve">The draft </w:t>
      </w:r>
      <w:r>
        <w:rPr>
          <w:rFonts w:asciiTheme="minorHAnsi" w:hAnsiTheme="minorHAnsi"/>
        </w:rPr>
        <w:t>ITU Operational Plan</w:t>
      </w:r>
      <w:r w:rsidR="00063A60" w:rsidRPr="00063A60">
        <w:rPr>
          <w:rFonts w:asciiTheme="minorHAnsi" w:hAnsiTheme="minorHAnsi"/>
        </w:rPr>
        <w:t xml:space="preserve"> for 20</w:t>
      </w:r>
      <w:r w:rsidR="00063A60">
        <w:rPr>
          <w:rFonts w:asciiTheme="minorHAnsi" w:hAnsiTheme="minorHAnsi"/>
        </w:rPr>
        <w:t>2</w:t>
      </w:r>
      <w:r>
        <w:rPr>
          <w:rFonts w:asciiTheme="minorHAnsi" w:hAnsiTheme="minorHAnsi"/>
        </w:rPr>
        <w:t>1</w:t>
      </w:r>
      <w:r w:rsidR="00063A60" w:rsidRPr="00063A60">
        <w:rPr>
          <w:rFonts w:asciiTheme="minorHAnsi" w:hAnsiTheme="minorHAnsi"/>
        </w:rPr>
        <w:t>-20</w:t>
      </w:r>
      <w:r w:rsidR="00063A60">
        <w:rPr>
          <w:rFonts w:asciiTheme="minorHAnsi" w:hAnsiTheme="minorHAnsi"/>
        </w:rPr>
        <w:t>2</w:t>
      </w:r>
      <w:r>
        <w:rPr>
          <w:rFonts w:asciiTheme="minorHAnsi" w:hAnsiTheme="minorHAnsi"/>
        </w:rPr>
        <w:t>4</w:t>
      </w:r>
      <w:r w:rsidR="00063A60" w:rsidRPr="00063A60">
        <w:rPr>
          <w:rFonts w:asciiTheme="minorHAnsi" w:hAnsiTheme="minorHAnsi"/>
        </w:rPr>
        <w:t xml:space="preserve"> </w:t>
      </w:r>
      <w:r>
        <w:rPr>
          <w:rFonts w:asciiTheme="minorHAnsi" w:hAnsiTheme="minorHAnsi"/>
        </w:rPr>
        <w:t xml:space="preserve">provides information </w:t>
      </w:r>
      <w:r w:rsidR="00063A60" w:rsidRPr="00063A60">
        <w:rPr>
          <w:rFonts w:asciiTheme="minorHAnsi" w:hAnsiTheme="minorHAnsi"/>
        </w:rPr>
        <w:t>for the implementation of</w:t>
      </w:r>
      <w:r w:rsidR="00063A60">
        <w:rPr>
          <w:rFonts w:asciiTheme="minorHAnsi" w:hAnsiTheme="minorHAnsi"/>
        </w:rPr>
        <w:t xml:space="preserve"> 18 strategic objectives </w:t>
      </w:r>
      <w:r w:rsidR="005F3D10">
        <w:rPr>
          <w:rFonts w:asciiTheme="minorHAnsi" w:hAnsiTheme="minorHAnsi"/>
        </w:rPr>
        <w:t>categorized as follows:</w:t>
      </w:r>
    </w:p>
    <w:p w14:paraId="5673F56B" w14:textId="77777777" w:rsidR="005F3D10" w:rsidRDefault="005F3D10" w:rsidP="005F3D10">
      <w:pPr>
        <w:snapToGrid w:val="0"/>
        <w:rPr>
          <w:rFonts w:asciiTheme="minorHAnsi" w:hAnsiTheme="minorHAnsi"/>
        </w:rPr>
      </w:pPr>
    </w:p>
    <w:p w14:paraId="399AEAE7" w14:textId="77777777" w:rsidR="005F3D10" w:rsidRDefault="005F3D10" w:rsidP="005F3D10">
      <w:pPr>
        <w:pStyle w:val="ListParagraph"/>
        <w:numPr>
          <w:ilvl w:val="0"/>
          <w:numId w:val="19"/>
        </w:numPr>
        <w:snapToGrid w:val="0"/>
        <w:rPr>
          <w:rFonts w:asciiTheme="minorHAnsi" w:hAnsiTheme="minorHAnsi"/>
        </w:rPr>
      </w:pPr>
      <w:r>
        <w:rPr>
          <w:rFonts w:asciiTheme="minorHAnsi" w:hAnsiTheme="minorHAnsi"/>
        </w:rPr>
        <w:t>6 Inter Sectoral objectives;</w:t>
      </w:r>
    </w:p>
    <w:p w14:paraId="07328261" w14:textId="77777777" w:rsidR="005F3D10" w:rsidRDefault="005F3D10" w:rsidP="005F3D10">
      <w:pPr>
        <w:pStyle w:val="ListParagraph"/>
        <w:numPr>
          <w:ilvl w:val="0"/>
          <w:numId w:val="19"/>
        </w:numPr>
        <w:snapToGrid w:val="0"/>
        <w:rPr>
          <w:rFonts w:asciiTheme="minorHAnsi" w:hAnsiTheme="minorHAnsi"/>
        </w:rPr>
      </w:pPr>
      <w:r>
        <w:rPr>
          <w:rFonts w:asciiTheme="minorHAnsi" w:hAnsiTheme="minorHAnsi"/>
        </w:rPr>
        <w:t>3 Radiocommunication Sector Objectives;</w:t>
      </w:r>
    </w:p>
    <w:p w14:paraId="37C06A47" w14:textId="77777777" w:rsidR="005F3D10" w:rsidRPr="005F3D10" w:rsidRDefault="00EC73F1" w:rsidP="005F3D10">
      <w:pPr>
        <w:pStyle w:val="ListParagraph"/>
        <w:numPr>
          <w:ilvl w:val="0"/>
          <w:numId w:val="19"/>
        </w:numPr>
        <w:snapToGrid w:val="0"/>
        <w:rPr>
          <w:rFonts w:asciiTheme="minorHAnsi" w:hAnsiTheme="minorHAnsi"/>
        </w:rPr>
      </w:pPr>
      <w:r>
        <w:rPr>
          <w:rFonts w:asciiTheme="minorHAnsi" w:hAnsiTheme="minorHAnsi"/>
          <w:lang w:val="en-GB"/>
        </w:rPr>
        <w:t>5</w:t>
      </w:r>
      <w:r w:rsidR="005F3D10">
        <w:rPr>
          <w:rFonts w:asciiTheme="minorHAnsi" w:hAnsiTheme="minorHAnsi"/>
          <w:lang w:val="en-GB"/>
        </w:rPr>
        <w:t xml:space="preserve"> </w:t>
      </w:r>
      <w:r w:rsidR="005F3D10" w:rsidRPr="00284FE5">
        <w:rPr>
          <w:rFonts w:asciiTheme="minorHAnsi" w:hAnsiTheme="minorHAnsi"/>
          <w:lang w:val="en-GB"/>
        </w:rPr>
        <w:t xml:space="preserve">Telecommunication </w:t>
      </w:r>
      <w:r w:rsidR="005F3D10">
        <w:rPr>
          <w:rFonts w:asciiTheme="minorHAnsi" w:hAnsiTheme="minorHAnsi"/>
          <w:lang w:val="en-GB"/>
        </w:rPr>
        <w:t xml:space="preserve">Standardization </w:t>
      </w:r>
      <w:r w:rsidR="005F3D10" w:rsidRPr="00284FE5">
        <w:rPr>
          <w:rFonts w:asciiTheme="minorHAnsi" w:hAnsiTheme="minorHAnsi"/>
          <w:lang w:val="en-GB"/>
        </w:rPr>
        <w:t>Sector Objectives</w:t>
      </w:r>
      <w:r w:rsidR="005F3D10">
        <w:rPr>
          <w:rFonts w:asciiTheme="minorHAnsi" w:hAnsiTheme="minorHAnsi"/>
          <w:lang w:val="en-GB"/>
        </w:rPr>
        <w:t>;</w:t>
      </w:r>
    </w:p>
    <w:p w14:paraId="6BB9F19E" w14:textId="77777777" w:rsidR="005F3D10" w:rsidRPr="005F3D10" w:rsidRDefault="005F3D10" w:rsidP="005F3D10">
      <w:pPr>
        <w:pStyle w:val="ListParagraph"/>
        <w:numPr>
          <w:ilvl w:val="0"/>
          <w:numId w:val="19"/>
        </w:numPr>
        <w:snapToGrid w:val="0"/>
        <w:rPr>
          <w:rFonts w:asciiTheme="minorHAnsi" w:hAnsiTheme="minorHAnsi"/>
        </w:rPr>
      </w:pPr>
      <w:r>
        <w:rPr>
          <w:rFonts w:asciiTheme="minorHAnsi" w:hAnsiTheme="minorHAnsi"/>
        </w:rPr>
        <w:t xml:space="preserve">4 </w:t>
      </w:r>
      <w:r w:rsidRPr="005F3D10">
        <w:rPr>
          <w:rFonts w:asciiTheme="minorHAnsi" w:hAnsiTheme="minorHAnsi"/>
        </w:rPr>
        <w:t>Telecommunication Development Sector Objectives</w:t>
      </w:r>
      <w:r>
        <w:rPr>
          <w:rFonts w:asciiTheme="minorHAnsi" w:hAnsiTheme="minorHAnsi"/>
        </w:rPr>
        <w:t>.</w:t>
      </w:r>
    </w:p>
    <w:p w14:paraId="577733B5" w14:textId="77777777" w:rsidR="00063A60" w:rsidRDefault="00063A60" w:rsidP="00063A60">
      <w:pPr>
        <w:snapToGrid w:val="0"/>
        <w:rPr>
          <w:rFonts w:asciiTheme="minorHAnsi" w:hAnsiTheme="minorHAnsi"/>
        </w:rPr>
      </w:pPr>
    </w:p>
    <w:p w14:paraId="13078398" w14:textId="77777777" w:rsidR="00394927" w:rsidRDefault="005F3D10" w:rsidP="00394927">
      <w:pPr>
        <w:snapToGrid w:val="0"/>
        <w:rPr>
          <w:rFonts w:asciiTheme="minorHAnsi" w:hAnsiTheme="minorHAnsi"/>
        </w:rPr>
      </w:pPr>
      <w:r w:rsidRPr="004F0A3F">
        <w:rPr>
          <w:rFonts w:asciiTheme="minorHAnsi" w:hAnsiTheme="minorHAnsi"/>
          <w:b/>
          <w:bCs/>
          <w:color w:val="1F4E79" w:themeColor="accent1" w:themeShade="80"/>
          <w:lang w:val="en-GB"/>
        </w:rPr>
        <w:t>II.</w:t>
      </w:r>
      <w:r w:rsidR="00394927" w:rsidRPr="004F0A3F">
        <w:rPr>
          <w:rFonts w:asciiTheme="minorHAnsi" w:hAnsiTheme="minorHAnsi"/>
          <w:b/>
          <w:bCs/>
          <w:color w:val="1F4E79" w:themeColor="accent1" w:themeShade="80"/>
          <w:lang w:val="en-GB"/>
        </w:rPr>
        <w:t>0</w:t>
      </w:r>
      <w:r w:rsidRPr="004F0A3F">
        <w:rPr>
          <w:rFonts w:asciiTheme="minorHAnsi" w:hAnsiTheme="minorHAnsi"/>
          <w:b/>
          <w:bCs/>
          <w:color w:val="1F4E79" w:themeColor="accent1" w:themeShade="80"/>
          <w:lang w:val="en-GB"/>
        </w:rPr>
        <w:t>.2</w:t>
      </w:r>
      <w:r>
        <w:rPr>
          <w:rFonts w:asciiTheme="minorHAnsi" w:hAnsiTheme="minorHAnsi"/>
        </w:rPr>
        <w:tab/>
      </w:r>
      <w:r w:rsidR="00394927">
        <w:rPr>
          <w:rFonts w:asciiTheme="minorHAnsi" w:hAnsiTheme="minorHAnsi"/>
        </w:rPr>
        <w:t>For each objective, the following information is provided:</w:t>
      </w:r>
    </w:p>
    <w:p w14:paraId="225013B8" w14:textId="77777777" w:rsidR="00D51EEF" w:rsidRDefault="00D51EEF" w:rsidP="00394927">
      <w:pPr>
        <w:snapToGrid w:val="0"/>
        <w:rPr>
          <w:rFonts w:asciiTheme="minorHAnsi" w:hAnsiTheme="minorHAnsi"/>
        </w:rPr>
      </w:pPr>
    </w:p>
    <w:p w14:paraId="751147D7" w14:textId="77777777" w:rsidR="00394927" w:rsidRPr="00D51EEF" w:rsidRDefault="00394927" w:rsidP="00D51EEF">
      <w:pPr>
        <w:pStyle w:val="ListParagraph"/>
        <w:numPr>
          <w:ilvl w:val="0"/>
          <w:numId w:val="19"/>
        </w:numPr>
        <w:snapToGrid w:val="0"/>
        <w:rPr>
          <w:rFonts w:asciiTheme="minorHAnsi" w:hAnsiTheme="minorHAnsi"/>
        </w:rPr>
      </w:pPr>
      <w:r>
        <w:rPr>
          <w:rFonts w:asciiTheme="minorHAnsi" w:hAnsiTheme="minorHAnsi"/>
        </w:rPr>
        <w:t>Description of the Objective;</w:t>
      </w:r>
    </w:p>
    <w:p w14:paraId="32FE06AE" w14:textId="77777777" w:rsidR="00740765" w:rsidRDefault="00394927" w:rsidP="00394927">
      <w:pPr>
        <w:pStyle w:val="ListParagraph"/>
        <w:numPr>
          <w:ilvl w:val="0"/>
          <w:numId w:val="19"/>
        </w:numPr>
        <w:snapToGrid w:val="0"/>
        <w:rPr>
          <w:rFonts w:asciiTheme="minorHAnsi" w:hAnsiTheme="minorHAnsi"/>
        </w:rPr>
      </w:pPr>
      <w:r w:rsidRPr="00394927">
        <w:rPr>
          <w:rFonts w:asciiTheme="minorHAnsi" w:hAnsiTheme="minorHAnsi"/>
        </w:rPr>
        <w:t>Summary of costs allocation</w:t>
      </w:r>
      <w:r>
        <w:rPr>
          <w:rFonts w:asciiTheme="minorHAnsi" w:hAnsiTheme="minorHAnsi"/>
        </w:rPr>
        <w:t xml:space="preserve"> for 2019 and 2021-2024;</w:t>
      </w:r>
    </w:p>
    <w:p w14:paraId="5653198D" w14:textId="77777777" w:rsidR="00D51EEF" w:rsidRDefault="00D51EEF" w:rsidP="00D51EEF">
      <w:pPr>
        <w:pStyle w:val="ListParagraph"/>
        <w:numPr>
          <w:ilvl w:val="0"/>
          <w:numId w:val="19"/>
        </w:numPr>
        <w:snapToGrid w:val="0"/>
        <w:rPr>
          <w:rFonts w:asciiTheme="minorHAnsi" w:hAnsiTheme="minorHAnsi"/>
        </w:rPr>
      </w:pPr>
      <w:r>
        <w:rPr>
          <w:rFonts w:asciiTheme="minorHAnsi" w:hAnsiTheme="minorHAnsi"/>
        </w:rPr>
        <w:t>2019 performance report;</w:t>
      </w:r>
    </w:p>
    <w:p w14:paraId="4D0815FB" w14:textId="77777777" w:rsidR="00394927" w:rsidRDefault="00D51EEF" w:rsidP="00CF2947">
      <w:pPr>
        <w:pStyle w:val="ListParagraph"/>
        <w:numPr>
          <w:ilvl w:val="0"/>
          <w:numId w:val="19"/>
        </w:numPr>
        <w:snapToGrid w:val="0"/>
        <w:rPr>
          <w:rFonts w:asciiTheme="minorHAnsi" w:hAnsiTheme="minorHAnsi"/>
        </w:rPr>
      </w:pPr>
      <w:r w:rsidRPr="00D51EEF">
        <w:rPr>
          <w:rFonts w:asciiTheme="minorHAnsi" w:hAnsiTheme="minorHAnsi"/>
        </w:rPr>
        <w:t>2021 Statement of Expected Results, Measurement and Risk Indicators</w:t>
      </w:r>
      <w:r>
        <w:rPr>
          <w:rFonts w:asciiTheme="minorHAnsi" w:hAnsiTheme="minorHAnsi"/>
        </w:rPr>
        <w:t>.</w:t>
      </w:r>
    </w:p>
    <w:p w14:paraId="4A401D44" w14:textId="77777777" w:rsidR="00D51EEF" w:rsidRPr="00D51EEF" w:rsidRDefault="00D51EEF" w:rsidP="00D51EEF">
      <w:pPr>
        <w:snapToGrid w:val="0"/>
        <w:rPr>
          <w:rFonts w:asciiTheme="minorHAnsi" w:hAnsiTheme="minorHAnsi"/>
        </w:rPr>
      </w:pPr>
    </w:p>
    <w:p w14:paraId="18AFA6CD" w14:textId="77777777" w:rsidR="0099000A" w:rsidRDefault="0099000A" w:rsidP="008518F0">
      <w:pPr>
        <w:snapToGrid w:val="0"/>
        <w:rPr>
          <w:rFonts w:asciiTheme="minorHAnsi" w:hAnsiTheme="minorHAnsi"/>
        </w:rPr>
      </w:pPr>
      <w:r w:rsidRPr="004F0A3F">
        <w:rPr>
          <w:rFonts w:asciiTheme="minorHAnsi" w:hAnsiTheme="minorHAnsi"/>
          <w:b/>
          <w:bCs/>
          <w:color w:val="1F4E79" w:themeColor="accent1" w:themeShade="80"/>
          <w:lang w:val="en-GB"/>
        </w:rPr>
        <w:t>II.0.3</w:t>
      </w:r>
      <w:r>
        <w:rPr>
          <w:rFonts w:asciiTheme="minorHAnsi" w:hAnsiTheme="minorHAnsi"/>
        </w:rPr>
        <w:tab/>
      </w:r>
      <w:r w:rsidR="008518F0">
        <w:rPr>
          <w:rFonts w:asciiTheme="minorHAnsi" w:hAnsiTheme="minorHAnsi"/>
        </w:rPr>
        <w:t>The following chart provide</w:t>
      </w:r>
      <w:r w:rsidR="002F6DF9">
        <w:rPr>
          <w:rFonts w:asciiTheme="minorHAnsi" w:hAnsiTheme="minorHAnsi"/>
        </w:rPr>
        <w:t>s</w:t>
      </w:r>
      <w:r w:rsidR="008518F0">
        <w:rPr>
          <w:rFonts w:asciiTheme="minorHAnsi" w:hAnsiTheme="minorHAnsi"/>
        </w:rPr>
        <w:t xml:space="preserve"> the </w:t>
      </w:r>
      <w:r w:rsidR="00036259">
        <w:rPr>
          <w:rFonts w:asciiTheme="minorHAnsi" w:hAnsiTheme="minorHAnsi"/>
        </w:rPr>
        <w:t xml:space="preserve">2021-2024 </w:t>
      </w:r>
      <w:r w:rsidR="008518F0">
        <w:rPr>
          <w:rFonts w:asciiTheme="minorHAnsi" w:hAnsiTheme="minorHAnsi"/>
        </w:rPr>
        <w:t>resources allocation by Objective</w:t>
      </w:r>
      <w:r>
        <w:rPr>
          <w:rFonts w:asciiTheme="minorHAnsi" w:hAnsiTheme="minorHAnsi"/>
        </w:rPr>
        <w:t>:</w:t>
      </w:r>
    </w:p>
    <w:p w14:paraId="259ECBEF" w14:textId="77777777" w:rsidR="008518F0" w:rsidRDefault="008518F0" w:rsidP="008518F0">
      <w:pPr>
        <w:snapToGrid w:val="0"/>
        <w:rPr>
          <w:rFonts w:asciiTheme="minorHAnsi" w:hAnsiTheme="minorHAnsi"/>
        </w:rPr>
      </w:pPr>
    </w:p>
    <w:p w14:paraId="580251E9" w14:textId="77777777" w:rsidR="008518F0" w:rsidRDefault="008518F0" w:rsidP="008518F0">
      <w:pPr>
        <w:snapToGrid w:val="0"/>
        <w:rPr>
          <w:rFonts w:asciiTheme="minorHAnsi" w:hAnsiTheme="minorHAnsi"/>
        </w:rPr>
      </w:pPr>
    </w:p>
    <w:p w14:paraId="6C0D396C" w14:textId="77777777" w:rsidR="00C04DB4" w:rsidRDefault="004F0A3F" w:rsidP="0099000A">
      <w:pPr>
        <w:snapToGrid w:val="0"/>
      </w:pPr>
      <w:r w:rsidRPr="004F0A3F">
        <w:rPr>
          <w:noProof/>
        </w:rPr>
        <w:drawing>
          <wp:inline distT="0" distB="0" distL="0" distR="0" wp14:anchorId="43B671ED" wp14:editId="493D640B">
            <wp:extent cx="5731510" cy="368427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3684270"/>
                    </a:xfrm>
                    <a:prstGeom prst="rect">
                      <a:avLst/>
                    </a:prstGeom>
                  </pic:spPr>
                </pic:pic>
              </a:graphicData>
            </a:graphic>
          </wp:inline>
        </w:drawing>
      </w:r>
    </w:p>
    <w:p w14:paraId="5260E602" w14:textId="77777777" w:rsidR="00D51EEF" w:rsidRPr="0099000A" w:rsidRDefault="00D51EEF" w:rsidP="0099000A">
      <w:pPr>
        <w:snapToGrid w:val="0"/>
        <w:rPr>
          <w:rFonts w:asciiTheme="minorHAnsi" w:hAnsiTheme="minorHAnsi"/>
        </w:rPr>
      </w:pPr>
    </w:p>
    <w:p w14:paraId="6A64CBA4" w14:textId="77777777" w:rsidR="00065FE1" w:rsidRPr="00394927" w:rsidRDefault="00065FE1" w:rsidP="00394927">
      <w:pPr>
        <w:adjustRightInd w:val="0"/>
        <w:snapToGrid w:val="0"/>
        <w:spacing w:line="259" w:lineRule="auto"/>
        <w:jc w:val="left"/>
        <w:rPr>
          <w:rFonts w:asciiTheme="minorHAnsi" w:hAnsiTheme="minorHAnsi"/>
        </w:rPr>
      </w:pPr>
    </w:p>
    <w:p w14:paraId="37E54884" w14:textId="77777777" w:rsidR="008B358D" w:rsidRDefault="008B358D" w:rsidP="00DE629C">
      <w:pPr>
        <w:snapToGrid w:val="0"/>
        <w:rPr>
          <w:rFonts w:asciiTheme="minorHAnsi" w:hAnsiTheme="minorHAnsi"/>
        </w:rPr>
        <w:sectPr w:rsidR="008B358D" w:rsidSect="00094F94">
          <w:headerReference w:type="default" r:id="rId10"/>
          <w:footerReference w:type="default" r:id="rId11"/>
          <w:pgSz w:w="11906" w:h="16838"/>
          <w:pgMar w:top="1440" w:right="1440" w:bottom="567" w:left="1440" w:header="709" w:footer="709" w:gutter="0"/>
          <w:pgNumType w:start="15"/>
          <w:cols w:space="708"/>
          <w:titlePg/>
          <w:docGrid w:linePitch="360"/>
        </w:sectPr>
      </w:pPr>
    </w:p>
    <w:p w14:paraId="721BC60B" w14:textId="77777777" w:rsidR="008518F0" w:rsidRDefault="008518F0" w:rsidP="002036B6">
      <w:pPr>
        <w:snapToGrid w:val="0"/>
        <w:jc w:val="right"/>
        <w:rPr>
          <w:rFonts w:asciiTheme="minorHAnsi" w:hAnsiTheme="minorHAnsi"/>
        </w:rPr>
      </w:pPr>
    </w:p>
    <w:p w14:paraId="2E8988E3" w14:textId="77777777" w:rsidR="008518F0" w:rsidRDefault="008518F0" w:rsidP="008518F0">
      <w:pPr>
        <w:snapToGrid w:val="0"/>
        <w:rPr>
          <w:rFonts w:asciiTheme="minorHAnsi" w:hAnsiTheme="minorHAnsi"/>
        </w:rPr>
      </w:pPr>
    </w:p>
    <w:p w14:paraId="6D552DBA" w14:textId="77777777" w:rsidR="008518F0" w:rsidRDefault="008518F0" w:rsidP="008518F0">
      <w:pPr>
        <w:snapToGrid w:val="0"/>
        <w:jc w:val="left"/>
        <w:rPr>
          <w:rFonts w:asciiTheme="minorHAnsi" w:hAnsiTheme="minorHAnsi"/>
          <w:b/>
          <w:bCs/>
          <w:color w:val="0070C0"/>
          <w:sz w:val="28"/>
          <w:szCs w:val="28"/>
        </w:rPr>
      </w:pPr>
      <w:r w:rsidRPr="008518F0">
        <w:rPr>
          <w:rFonts w:asciiTheme="minorHAnsi" w:hAnsiTheme="minorHAnsi"/>
          <w:b/>
          <w:bCs/>
          <w:color w:val="0070C0"/>
          <w:sz w:val="28"/>
          <w:szCs w:val="28"/>
        </w:rPr>
        <w:t>II.1</w:t>
      </w:r>
      <w:r w:rsidRPr="008518F0">
        <w:rPr>
          <w:rFonts w:asciiTheme="minorHAnsi" w:hAnsiTheme="minorHAnsi"/>
          <w:b/>
          <w:bCs/>
          <w:color w:val="0070C0"/>
          <w:sz w:val="28"/>
          <w:szCs w:val="28"/>
        </w:rPr>
        <w:tab/>
        <w:t xml:space="preserve">Inter-Sectoral Objectives </w:t>
      </w:r>
    </w:p>
    <w:p w14:paraId="77C81A6C" w14:textId="77777777" w:rsidR="008518F0" w:rsidRDefault="008518F0" w:rsidP="008518F0">
      <w:pPr>
        <w:snapToGrid w:val="0"/>
        <w:jc w:val="left"/>
        <w:rPr>
          <w:rFonts w:asciiTheme="minorHAnsi" w:hAnsiTheme="minorHAnsi"/>
          <w:b/>
          <w:bCs/>
          <w:color w:val="0070C0"/>
          <w:sz w:val="28"/>
          <w:szCs w:val="28"/>
        </w:rPr>
      </w:pPr>
    </w:p>
    <w:p w14:paraId="52AAAA21" w14:textId="77777777" w:rsidR="008518F0" w:rsidRDefault="008518F0" w:rsidP="00EB64B7">
      <w:pPr>
        <w:snapToGrid w:val="0"/>
        <w:jc w:val="left"/>
        <w:rPr>
          <w:rFonts w:asciiTheme="minorHAnsi" w:hAnsiTheme="minorHAnsi"/>
        </w:rPr>
      </w:pPr>
      <w:r>
        <w:rPr>
          <w:rFonts w:asciiTheme="minorHAnsi" w:hAnsiTheme="minorHAnsi"/>
        </w:rPr>
        <w:t>Six</w:t>
      </w:r>
      <w:r w:rsidRPr="00726A52">
        <w:rPr>
          <w:rFonts w:asciiTheme="minorHAnsi" w:hAnsiTheme="minorHAnsi"/>
        </w:rPr>
        <w:t xml:space="preserve"> </w:t>
      </w:r>
      <w:r>
        <w:rPr>
          <w:rFonts w:asciiTheme="minorHAnsi" w:hAnsiTheme="minorHAnsi"/>
        </w:rPr>
        <w:t xml:space="preserve">Inter-Sectoral </w:t>
      </w:r>
      <w:r w:rsidRPr="00EC73F1">
        <w:rPr>
          <w:rFonts w:asciiTheme="minorHAnsi" w:hAnsiTheme="minorHAnsi"/>
        </w:rPr>
        <w:t xml:space="preserve">Objectives </w:t>
      </w:r>
      <w:r w:rsidRPr="00726A52">
        <w:rPr>
          <w:rFonts w:asciiTheme="minorHAnsi" w:hAnsiTheme="minorHAnsi"/>
        </w:rPr>
        <w:t xml:space="preserve">are foreseen in </w:t>
      </w:r>
      <w:r>
        <w:rPr>
          <w:rFonts w:asciiTheme="minorHAnsi" w:hAnsiTheme="minorHAnsi"/>
        </w:rPr>
        <w:t>2021-2024</w:t>
      </w:r>
      <w:r w:rsidRPr="00726A52">
        <w:rPr>
          <w:rFonts w:asciiTheme="minorHAnsi" w:hAnsiTheme="minorHAnsi"/>
        </w:rPr>
        <w:t xml:space="preserve">, representing </w:t>
      </w:r>
      <w:r>
        <w:rPr>
          <w:rFonts w:asciiTheme="minorHAnsi" w:hAnsiTheme="minorHAnsi"/>
        </w:rPr>
        <w:t>10.41 per cent</w:t>
      </w:r>
      <w:r w:rsidRPr="00726A52">
        <w:rPr>
          <w:rFonts w:asciiTheme="minorHAnsi" w:hAnsiTheme="minorHAnsi"/>
        </w:rPr>
        <w:t xml:space="preserve"> of the </w:t>
      </w:r>
      <w:r>
        <w:rPr>
          <w:rFonts w:asciiTheme="minorHAnsi" w:hAnsiTheme="minorHAnsi"/>
        </w:rPr>
        <w:t xml:space="preserve">planned resources of the Union for </w:t>
      </w:r>
      <w:r w:rsidR="00EB64B7">
        <w:rPr>
          <w:rFonts w:asciiTheme="minorHAnsi" w:hAnsiTheme="minorHAnsi"/>
        </w:rPr>
        <w:t>that period</w:t>
      </w:r>
      <w:r>
        <w:rPr>
          <w:rFonts w:asciiTheme="minorHAnsi" w:hAnsiTheme="minorHAnsi"/>
        </w:rPr>
        <w:t>.</w:t>
      </w:r>
    </w:p>
    <w:p w14:paraId="784D886E" w14:textId="77777777" w:rsidR="00BC52E3" w:rsidRDefault="00BC52E3">
      <w:pPr>
        <w:spacing w:after="160" w:line="259" w:lineRule="auto"/>
        <w:jc w:val="left"/>
        <w:rPr>
          <w:rFonts w:asciiTheme="minorHAnsi" w:hAnsiTheme="minorHAnsi"/>
        </w:rPr>
      </w:pPr>
    </w:p>
    <w:p w14:paraId="5177D900" w14:textId="77777777" w:rsidR="00517559" w:rsidRDefault="00517559" w:rsidP="00BC52E3">
      <w:pPr>
        <w:snapToGrid w:val="0"/>
        <w:jc w:val="center"/>
        <w:rPr>
          <w:rFonts w:asciiTheme="minorHAnsi" w:hAnsiTheme="minorHAnsi"/>
        </w:rPr>
      </w:pPr>
    </w:p>
    <w:p w14:paraId="7DCCA458" w14:textId="77777777" w:rsidR="00517559" w:rsidRDefault="00517559" w:rsidP="00BC52E3">
      <w:pPr>
        <w:snapToGrid w:val="0"/>
        <w:jc w:val="center"/>
        <w:rPr>
          <w:rFonts w:asciiTheme="minorHAnsi" w:hAnsiTheme="minorHAnsi"/>
        </w:rPr>
      </w:pPr>
    </w:p>
    <w:p w14:paraId="2EC9D1E2" w14:textId="77777777" w:rsidR="00517559" w:rsidRDefault="00517559" w:rsidP="00517559">
      <w:pPr>
        <w:snapToGrid w:val="0"/>
        <w:jc w:val="center"/>
        <w:rPr>
          <w:rFonts w:asciiTheme="minorHAnsi" w:hAnsiTheme="minorHAnsi"/>
          <w:b/>
          <w:bCs/>
        </w:rPr>
      </w:pPr>
      <w:r w:rsidRPr="00517559">
        <w:rPr>
          <w:rFonts w:asciiTheme="minorHAnsi" w:hAnsiTheme="minorHAnsi"/>
          <w:b/>
          <w:bCs/>
        </w:rPr>
        <w:t xml:space="preserve">Inter-sectoral Objectives </w:t>
      </w:r>
    </w:p>
    <w:p w14:paraId="0F85A625" w14:textId="77777777" w:rsidR="00517559" w:rsidRPr="00517559" w:rsidRDefault="00517559" w:rsidP="008518F0">
      <w:pPr>
        <w:snapToGrid w:val="0"/>
        <w:jc w:val="center"/>
        <w:rPr>
          <w:rFonts w:asciiTheme="minorHAnsi" w:hAnsiTheme="minorHAnsi"/>
          <w:b/>
          <w:bCs/>
        </w:rPr>
      </w:pPr>
      <w:r w:rsidRPr="00517559">
        <w:rPr>
          <w:rFonts w:asciiTheme="minorHAnsi" w:hAnsiTheme="minorHAnsi"/>
          <w:b/>
          <w:bCs/>
        </w:rPr>
        <w:t>Planned costs 202</w:t>
      </w:r>
      <w:r w:rsidR="008518F0">
        <w:rPr>
          <w:rFonts w:asciiTheme="minorHAnsi" w:hAnsiTheme="minorHAnsi"/>
          <w:b/>
          <w:bCs/>
        </w:rPr>
        <w:t>1</w:t>
      </w:r>
      <w:r w:rsidRPr="00517559">
        <w:rPr>
          <w:rFonts w:asciiTheme="minorHAnsi" w:hAnsiTheme="minorHAnsi"/>
          <w:b/>
          <w:bCs/>
        </w:rPr>
        <w:t>-202</w:t>
      </w:r>
      <w:r w:rsidR="008518F0">
        <w:rPr>
          <w:rFonts w:asciiTheme="minorHAnsi" w:hAnsiTheme="minorHAnsi"/>
          <w:b/>
          <w:bCs/>
        </w:rPr>
        <w:t>4</w:t>
      </w:r>
    </w:p>
    <w:p w14:paraId="15438128" w14:textId="77777777" w:rsidR="00A91AC8" w:rsidRPr="00517559" w:rsidRDefault="00517559" w:rsidP="00517559">
      <w:pPr>
        <w:snapToGrid w:val="0"/>
        <w:jc w:val="center"/>
        <w:rPr>
          <w:rFonts w:asciiTheme="minorHAnsi" w:hAnsiTheme="minorHAnsi"/>
          <w:b/>
          <w:bCs/>
        </w:rPr>
      </w:pPr>
      <w:r w:rsidRPr="00517559">
        <w:rPr>
          <w:rFonts w:asciiTheme="minorHAnsi" w:hAnsiTheme="minorHAnsi"/>
          <w:b/>
          <w:bCs/>
        </w:rPr>
        <w:t>Breakdown by cost component</w:t>
      </w:r>
    </w:p>
    <w:p w14:paraId="59BE9959" w14:textId="77777777" w:rsidR="00517559" w:rsidRDefault="00517559" w:rsidP="00517559">
      <w:pPr>
        <w:snapToGrid w:val="0"/>
      </w:pPr>
    </w:p>
    <w:p w14:paraId="000DBF8E" w14:textId="77777777" w:rsidR="00A91AC8" w:rsidRDefault="008518F0" w:rsidP="00517559">
      <w:pPr>
        <w:snapToGrid w:val="0"/>
        <w:jc w:val="center"/>
        <w:rPr>
          <w:rFonts w:asciiTheme="minorHAnsi" w:hAnsiTheme="minorHAnsi"/>
        </w:rPr>
      </w:pPr>
      <w:r w:rsidRPr="008518F0">
        <w:rPr>
          <w:noProof/>
        </w:rPr>
        <w:drawing>
          <wp:inline distT="0" distB="0" distL="0" distR="0" wp14:anchorId="5333D6C2" wp14:editId="06C2A560">
            <wp:extent cx="8863330" cy="3204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63330" cy="3204210"/>
                    </a:xfrm>
                    <a:prstGeom prst="rect">
                      <a:avLst/>
                    </a:prstGeom>
                  </pic:spPr>
                </pic:pic>
              </a:graphicData>
            </a:graphic>
          </wp:inline>
        </w:drawing>
      </w:r>
    </w:p>
    <w:p w14:paraId="7AB51D6F" w14:textId="77777777" w:rsidR="009F5BC3" w:rsidRDefault="009F5BC3">
      <w:pPr>
        <w:spacing w:after="160" w:line="259" w:lineRule="auto"/>
        <w:jc w:val="left"/>
        <w:rPr>
          <w:rFonts w:asciiTheme="minorHAnsi" w:hAnsiTheme="minorHAnsi"/>
          <w:iCs/>
          <w:sz w:val="28"/>
        </w:rPr>
      </w:pPr>
      <w:r>
        <w:rPr>
          <w:rFonts w:asciiTheme="minorHAnsi" w:hAnsiTheme="minorHAnsi"/>
        </w:rPr>
        <w:br w:type="page"/>
      </w:r>
    </w:p>
    <w:p w14:paraId="2A7A645B" w14:textId="0B454001" w:rsidR="00E070B5" w:rsidRPr="00E13B24" w:rsidRDefault="00E070B5" w:rsidP="009F5BC3">
      <w:pPr>
        <w:pStyle w:val="Heading1"/>
        <w:pBdr>
          <w:right w:val="single" w:sz="4" w:space="0" w:color="auto"/>
        </w:pBdr>
        <w:spacing w:after="12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7532D1">
        <w:rPr>
          <w:rFonts w:asciiTheme="minorHAnsi" w:hAnsiTheme="minorHAnsi"/>
          <w:b/>
          <w:bCs/>
          <w:color w:val="002060"/>
          <w:lang w:val="en-GB"/>
        </w:rPr>
        <w:t>1</w:t>
      </w:r>
      <w:r w:rsidRPr="00E13B24">
        <w:rPr>
          <w:rFonts w:asciiTheme="minorHAnsi" w:hAnsiTheme="minorHAnsi"/>
          <w:b/>
          <w:bCs/>
          <w:color w:val="002060"/>
          <w:lang w:val="en-GB"/>
        </w:rPr>
        <w:t>.</w:t>
      </w:r>
      <w:r>
        <w:rPr>
          <w:rFonts w:asciiTheme="minorHAnsi" w:hAnsiTheme="minorHAnsi"/>
          <w:b/>
          <w:bCs/>
          <w:color w:val="002060"/>
          <w:lang w:val="en-GB"/>
        </w:rPr>
        <w:t>1</w:t>
      </w:r>
      <w:r w:rsidRPr="00E13B24">
        <w:rPr>
          <w:rFonts w:asciiTheme="minorHAnsi" w:hAnsiTheme="minorHAnsi"/>
          <w:b/>
          <w:bCs/>
          <w:color w:val="002060"/>
          <w:lang w:val="en-GB"/>
        </w:rPr>
        <w:t xml:space="preserve"> - I.</w:t>
      </w:r>
      <w:r>
        <w:rPr>
          <w:rFonts w:asciiTheme="minorHAnsi" w:hAnsiTheme="minorHAnsi"/>
          <w:b/>
          <w:bCs/>
          <w:color w:val="002060"/>
          <w:lang w:val="en-GB"/>
        </w:rPr>
        <w:t>1</w:t>
      </w:r>
      <w:r w:rsidRPr="00E13B24">
        <w:rPr>
          <w:rFonts w:asciiTheme="minorHAnsi" w:hAnsiTheme="minorHAnsi"/>
          <w:b/>
          <w:bCs/>
          <w:color w:val="002060"/>
          <w:lang w:val="en-GB"/>
        </w:rPr>
        <w:t xml:space="preserve"> </w:t>
      </w:r>
      <w:r w:rsidRPr="00E070B5">
        <w:rPr>
          <w:rFonts w:asciiTheme="minorHAnsi" w:hAnsiTheme="minorHAnsi"/>
          <w:b/>
          <w:bCs/>
          <w:color w:val="002060"/>
          <w:lang w:val="en-GB"/>
        </w:rPr>
        <w:t>Collaboration</w:t>
      </w:r>
    </w:p>
    <w:p w14:paraId="09B66C96" w14:textId="77777777" w:rsidR="009F5BC3" w:rsidRDefault="009F5BC3" w:rsidP="00E070B5">
      <w:pPr>
        <w:spacing w:after="160" w:line="259" w:lineRule="auto"/>
        <w:jc w:val="left"/>
        <w:rPr>
          <w:rFonts w:asciiTheme="minorHAnsi" w:hAnsiTheme="minorHAnsi"/>
          <w:b/>
          <w:bCs/>
          <w:i/>
          <w:iCs/>
          <w:color w:val="C00000"/>
          <w:lang w:val="en-GB"/>
        </w:rPr>
      </w:pPr>
    </w:p>
    <w:p w14:paraId="3468D2A0" w14:textId="11371893" w:rsidR="00B814FA" w:rsidRPr="00A7773C" w:rsidRDefault="00B814FA" w:rsidP="00E070B5">
      <w:pPr>
        <w:spacing w:after="160" w:line="259" w:lineRule="auto"/>
        <w:jc w:val="left"/>
        <w:rPr>
          <w:rFonts w:asciiTheme="minorHAnsi" w:hAnsiTheme="minorHAnsi"/>
          <w:b/>
          <w:bCs/>
          <w:i/>
          <w:iCs/>
          <w:color w:val="C00000"/>
          <w:lang w:val="en-GB"/>
        </w:rPr>
      </w:pPr>
      <w:r w:rsidRPr="00A7773C">
        <w:rPr>
          <w:rFonts w:asciiTheme="minorHAnsi" w:hAnsiTheme="minorHAnsi"/>
          <w:b/>
          <w:bCs/>
          <w:i/>
          <w:iCs/>
          <w:color w:val="C00000"/>
          <w:lang w:val="en-GB"/>
        </w:rPr>
        <w:t>Description of the Objective</w:t>
      </w:r>
    </w:p>
    <w:p w14:paraId="346503E4" w14:textId="77777777" w:rsidR="00B814FA" w:rsidRDefault="00E13B24" w:rsidP="00E13B24">
      <w:pPr>
        <w:snapToGrid w:val="0"/>
        <w:jc w:val="left"/>
        <w:rPr>
          <w:rFonts w:asciiTheme="minorHAnsi" w:hAnsiTheme="minorHAnsi"/>
          <w:lang w:val="en-GB"/>
        </w:rPr>
      </w:pPr>
      <w:r>
        <w:rPr>
          <w:rFonts w:asciiTheme="minorHAnsi" w:hAnsiTheme="minorHAnsi"/>
          <w:lang w:val="en-GB"/>
        </w:rPr>
        <w:t>To f</w:t>
      </w:r>
      <w:r w:rsidR="00B814FA" w:rsidRPr="00B814FA">
        <w:rPr>
          <w:rFonts w:asciiTheme="minorHAnsi" w:hAnsiTheme="minorHAnsi"/>
          <w:lang w:val="en-GB"/>
        </w:rPr>
        <w:t>oster closer collaboration among all stakeholders in the telecommunication/ICT ecosystem</w:t>
      </w:r>
      <w:r w:rsidR="0072476F">
        <w:rPr>
          <w:rFonts w:asciiTheme="minorHAnsi" w:hAnsiTheme="minorHAnsi"/>
          <w:lang w:val="en-GB"/>
        </w:rPr>
        <w:t>.</w:t>
      </w:r>
    </w:p>
    <w:p w14:paraId="22530B69" w14:textId="77777777" w:rsidR="00C22928" w:rsidRDefault="00C22928" w:rsidP="00101531">
      <w:pPr>
        <w:snapToGrid w:val="0"/>
        <w:jc w:val="left"/>
        <w:rPr>
          <w:rFonts w:asciiTheme="minorHAnsi" w:hAnsiTheme="minorHAnsi"/>
          <w:lang w:val="en-GB"/>
        </w:rPr>
      </w:pPr>
      <w:r>
        <w:rPr>
          <w:rFonts w:asciiTheme="minorHAnsi" w:hAnsiTheme="minorHAnsi"/>
          <w:lang w:val="en-GB"/>
        </w:rPr>
        <w:t xml:space="preserve">Objective I.1 uses </w:t>
      </w:r>
      <w:r w:rsidR="00101531">
        <w:rPr>
          <w:rFonts w:asciiTheme="minorHAnsi" w:hAnsiTheme="minorHAnsi"/>
          <w:lang w:val="en-GB"/>
        </w:rPr>
        <w:t>62.5</w:t>
      </w:r>
      <w:r w:rsidR="00AF5A0A">
        <w:rPr>
          <w:rFonts w:asciiTheme="minorHAnsi" w:hAnsiTheme="minorHAnsi"/>
          <w:lang w:val="en-GB"/>
        </w:rPr>
        <w:t>4</w:t>
      </w:r>
      <w:r w:rsidR="009E30CE">
        <w:rPr>
          <w:rFonts w:asciiTheme="minorHAnsi" w:hAnsiTheme="minorHAnsi"/>
          <w:lang w:val="en-GB"/>
        </w:rPr>
        <w:t xml:space="preserve"> per cent</w:t>
      </w:r>
      <w:r>
        <w:rPr>
          <w:rFonts w:asciiTheme="minorHAnsi" w:hAnsiTheme="minorHAnsi"/>
          <w:lang w:val="en-GB"/>
        </w:rPr>
        <w:t xml:space="preserve"> of Inter-Sectoral Objectives planned resources </w:t>
      </w:r>
      <w:r w:rsidR="00773312">
        <w:rPr>
          <w:rFonts w:asciiTheme="minorHAnsi" w:hAnsiTheme="minorHAnsi"/>
          <w:lang w:val="en-GB"/>
        </w:rPr>
        <w:t>or</w:t>
      </w:r>
      <w:r>
        <w:rPr>
          <w:rFonts w:asciiTheme="minorHAnsi" w:hAnsiTheme="minorHAnsi"/>
          <w:lang w:val="en-GB"/>
        </w:rPr>
        <w:t xml:space="preserve"> </w:t>
      </w:r>
      <w:r w:rsidR="00773312">
        <w:rPr>
          <w:rFonts w:asciiTheme="minorHAnsi" w:hAnsiTheme="minorHAnsi"/>
          <w:lang w:val="en-GB"/>
        </w:rPr>
        <w:t>6.</w:t>
      </w:r>
      <w:r w:rsidR="00101531">
        <w:rPr>
          <w:rFonts w:asciiTheme="minorHAnsi" w:hAnsiTheme="minorHAnsi"/>
          <w:lang w:val="en-GB"/>
        </w:rPr>
        <w:t>52</w:t>
      </w:r>
      <w:r w:rsidR="00A61DBD">
        <w:rPr>
          <w:rFonts w:asciiTheme="minorHAnsi" w:hAnsiTheme="minorHAnsi"/>
          <w:lang w:val="en-GB"/>
        </w:rPr>
        <w:t> </w:t>
      </w:r>
      <w:r w:rsidR="009E30CE">
        <w:rPr>
          <w:rFonts w:asciiTheme="minorHAnsi" w:hAnsiTheme="minorHAnsi"/>
          <w:lang w:val="en-GB"/>
        </w:rPr>
        <w:t xml:space="preserve">per cent </w:t>
      </w:r>
      <w:r>
        <w:rPr>
          <w:rFonts w:asciiTheme="minorHAnsi" w:hAnsiTheme="minorHAnsi"/>
          <w:lang w:val="en-GB"/>
        </w:rPr>
        <w:t>of ITU planned resources for 202</w:t>
      </w:r>
      <w:r w:rsidR="00101531">
        <w:rPr>
          <w:rFonts w:asciiTheme="minorHAnsi" w:hAnsiTheme="minorHAnsi"/>
          <w:lang w:val="en-GB"/>
        </w:rPr>
        <w:t>1</w:t>
      </w:r>
      <w:r>
        <w:rPr>
          <w:rFonts w:asciiTheme="minorHAnsi" w:hAnsiTheme="minorHAnsi"/>
          <w:lang w:val="en-GB"/>
        </w:rPr>
        <w:t>-202</w:t>
      </w:r>
      <w:r w:rsidR="00101531">
        <w:rPr>
          <w:rFonts w:asciiTheme="minorHAnsi" w:hAnsiTheme="minorHAnsi"/>
          <w:lang w:val="en-GB"/>
        </w:rPr>
        <w:t>4</w:t>
      </w:r>
      <w:r>
        <w:rPr>
          <w:rFonts w:asciiTheme="minorHAnsi" w:hAnsiTheme="minorHAnsi"/>
          <w:lang w:val="en-GB"/>
        </w:rPr>
        <w:t>.</w:t>
      </w:r>
    </w:p>
    <w:p w14:paraId="66E97CDB" w14:textId="77777777" w:rsidR="006700CC" w:rsidRPr="00687872" w:rsidRDefault="006700CC" w:rsidP="006700CC">
      <w:pPr>
        <w:snapToGrid w:val="0"/>
        <w:jc w:val="left"/>
        <w:rPr>
          <w:rFonts w:asciiTheme="minorHAnsi" w:hAnsiTheme="minorHAnsi"/>
          <w:b/>
          <w:bCs/>
          <w:i/>
          <w:iCs/>
          <w:color w:val="1F4E79" w:themeColor="accent1" w:themeShade="80"/>
          <w:sz w:val="20"/>
          <w:szCs w:val="20"/>
          <w:lang w:val="en-GB"/>
        </w:rPr>
      </w:pPr>
    </w:p>
    <w:p w14:paraId="14A91DB9" w14:textId="77777777" w:rsidR="009F5BC3" w:rsidRDefault="009F5BC3" w:rsidP="006700CC">
      <w:pPr>
        <w:snapToGrid w:val="0"/>
        <w:jc w:val="left"/>
        <w:rPr>
          <w:rFonts w:asciiTheme="minorHAnsi" w:hAnsiTheme="minorHAnsi"/>
          <w:b/>
          <w:bCs/>
          <w:i/>
          <w:iCs/>
          <w:color w:val="C00000"/>
          <w:lang w:val="en-GB"/>
        </w:rPr>
      </w:pPr>
    </w:p>
    <w:p w14:paraId="4CDB5B33" w14:textId="6B81CA59" w:rsidR="009F5BC3" w:rsidRDefault="006700CC" w:rsidP="006700CC">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6D3CA08E" w14:textId="77777777" w:rsidR="00886BDB" w:rsidRPr="00A7773C" w:rsidRDefault="00886BDB" w:rsidP="006700CC">
      <w:pPr>
        <w:snapToGrid w:val="0"/>
        <w:jc w:val="left"/>
        <w:rPr>
          <w:rFonts w:asciiTheme="minorHAnsi" w:hAnsiTheme="minorHAnsi"/>
          <w:b/>
          <w:bCs/>
          <w:i/>
          <w:iCs/>
          <w:color w:val="C00000"/>
          <w:lang w:val="en-GB"/>
        </w:rPr>
      </w:pPr>
    </w:p>
    <w:tbl>
      <w:tblPr>
        <w:tblW w:w="13104" w:type="dxa"/>
        <w:jc w:val="center"/>
        <w:tblLook w:val="04A0" w:firstRow="1" w:lastRow="0" w:firstColumn="1" w:lastColumn="0" w:noHBand="0" w:noVBand="1"/>
      </w:tblPr>
      <w:tblGrid>
        <w:gridCol w:w="4208"/>
        <w:gridCol w:w="1472"/>
        <w:gridCol w:w="1581"/>
        <w:gridCol w:w="1577"/>
        <w:gridCol w:w="1577"/>
        <w:gridCol w:w="1577"/>
        <w:gridCol w:w="1313"/>
      </w:tblGrid>
      <w:tr w:rsidR="009F5BC3" w:rsidRPr="009F5BC3" w14:paraId="29222589" w14:textId="77777777" w:rsidTr="00886BDB">
        <w:trPr>
          <w:trHeight w:val="300"/>
          <w:jc w:val="center"/>
        </w:trPr>
        <w:tc>
          <w:tcPr>
            <w:tcW w:w="4208" w:type="dxa"/>
            <w:tcBorders>
              <w:top w:val="nil"/>
              <w:left w:val="nil"/>
              <w:bottom w:val="nil"/>
              <w:right w:val="nil"/>
            </w:tcBorders>
            <w:shd w:val="clear" w:color="auto" w:fill="auto"/>
            <w:noWrap/>
            <w:vAlign w:val="center"/>
            <w:hideMark/>
          </w:tcPr>
          <w:p w14:paraId="2F16D961" w14:textId="77777777" w:rsidR="009F5BC3" w:rsidRPr="009F5BC3" w:rsidRDefault="009F5BC3" w:rsidP="009F5BC3">
            <w:pPr>
              <w:jc w:val="left"/>
              <w:rPr>
                <w:rFonts w:ascii="Times New Roman" w:hAnsi="Times New Roman"/>
                <w:sz w:val="20"/>
                <w:szCs w:val="20"/>
                <w:lang w:eastAsia="en-GB"/>
              </w:rPr>
            </w:pPr>
          </w:p>
        </w:tc>
        <w:tc>
          <w:tcPr>
            <w:tcW w:w="8896" w:type="dxa"/>
            <w:gridSpan w:val="6"/>
            <w:tcBorders>
              <w:top w:val="nil"/>
              <w:left w:val="nil"/>
              <w:bottom w:val="nil"/>
              <w:right w:val="nil"/>
            </w:tcBorders>
            <w:shd w:val="clear" w:color="auto" w:fill="auto"/>
            <w:noWrap/>
            <w:vAlign w:val="bottom"/>
            <w:hideMark/>
          </w:tcPr>
          <w:p w14:paraId="1A9E1A55" w14:textId="2CACC6CB" w:rsidR="009F5BC3" w:rsidRPr="009F5BC3" w:rsidRDefault="009F5BC3" w:rsidP="009F5BC3">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8880"/>
            </w:tblGrid>
            <w:tr w:rsidR="009F5BC3" w:rsidRPr="009F5BC3" w14:paraId="432F21FC" w14:textId="77777777">
              <w:trPr>
                <w:trHeight w:val="300"/>
                <w:tblCellSpacing w:w="0" w:type="dxa"/>
              </w:trPr>
              <w:tc>
                <w:tcPr>
                  <w:tcW w:w="8880" w:type="dxa"/>
                  <w:tcBorders>
                    <w:top w:val="nil"/>
                    <w:left w:val="nil"/>
                    <w:bottom w:val="nil"/>
                    <w:right w:val="nil"/>
                  </w:tcBorders>
                  <w:shd w:val="clear" w:color="auto" w:fill="auto"/>
                  <w:noWrap/>
                  <w:vAlign w:val="center"/>
                  <w:hideMark/>
                </w:tcPr>
                <w:p w14:paraId="3E64FC48" w14:textId="40AFD61A" w:rsidR="009F5BC3" w:rsidRPr="009F5BC3" w:rsidRDefault="009F5BC3" w:rsidP="009F5BC3">
                  <w:pPr>
                    <w:jc w:val="center"/>
                    <w:rPr>
                      <w:rFonts w:ascii="Calibri" w:hAnsi="Calibri" w:cs="Calibri"/>
                      <w:i/>
                      <w:iCs/>
                      <w:color w:val="002060"/>
                      <w:sz w:val="18"/>
                      <w:szCs w:val="18"/>
                      <w:lang w:eastAsia="en-GB"/>
                    </w:rPr>
                  </w:pPr>
                  <w:r w:rsidRPr="009F5BC3">
                    <w:rPr>
                      <w:rFonts w:ascii="Calibri" w:hAnsi="Calibri" w:cs="Calibri"/>
                      <w:i/>
                      <w:iCs/>
                      <w:color w:val="002060"/>
                      <w:sz w:val="18"/>
                      <w:szCs w:val="18"/>
                      <w:lang w:eastAsia="en-GB"/>
                    </w:rPr>
                    <w:t>CHF(000)</w:t>
                  </w:r>
                </w:p>
              </w:tc>
            </w:tr>
          </w:tbl>
          <w:p w14:paraId="0237937F" w14:textId="77777777" w:rsidR="009F5BC3" w:rsidRPr="009F5BC3" w:rsidRDefault="009F5BC3" w:rsidP="009F5BC3">
            <w:pPr>
              <w:jc w:val="left"/>
              <w:rPr>
                <w:rFonts w:ascii="Calibri" w:hAnsi="Calibri" w:cs="Calibri"/>
                <w:color w:val="000000"/>
                <w:sz w:val="22"/>
                <w:szCs w:val="22"/>
                <w:lang w:eastAsia="en-GB"/>
              </w:rPr>
            </w:pPr>
          </w:p>
        </w:tc>
      </w:tr>
      <w:tr w:rsidR="009F5BC3" w:rsidRPr="009F5BC3" w14:paraId="755572B1"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1E06CDAB" w14:textId="77777777" w:rsidR="009F5BC3" w:rsidRPr="009F5BC3" w:rsidRDefault="009F5BC3" w:rsidP="009F5BC3">
            <w:pPr>
              <w:jc w:val="left"/>
              <w:rPr>
                <w:rFonts w:ascii="Times New Roman" w:hAnsi="Times New Roman"/>
                <w:sz w:val="20"/>
                <w:szCs w:val="20"/>
                <w:lang w:eastAsia="en-GB"/>
              </w:rPr>
            </w:pPr>
          </w:p>
        </w:tc>
        <w:tc>
          <w:tcPr>
            <w:tcW w:w="1440" w:type="dxa"/>
            <w:tcBorders>
              <w:top w:val="nil"/>
              <w:left w:val="nil"/>
              <w:bottom w:val="nil"/>
              <w:right w:val="nil"/>
            </w:tcBorders>
            <w:shd w:val="clear" w:color="auto" w:fill="auto"/>
            <w:noWrap/>
            <w:vAlign w:val="bottom"/>
            <w:hideMark/>
          </w:tcPr>
          <w:p w14:paraId="060CDBE3" w14:textId="77777777" w:rsidR="009F5BC3" w:rsidRPr="009F5BC3" w:rsidRDefault="009F5BC3" w:rsidP="009F5BC3">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365C40DF"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0C3187B4"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32FABF3"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36E485E2" w14:textId="21AD6BA5" w:rsidR="009F5BC3" w:rsidRPr="009F5BC3" w:rsidRDefault="009F5BC3" w:rsidP="009F5BC3">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77F10B8F" w14:textId="0324BCC8" w:rsidR="009F5BC3" w:rsidRPr="009F5BC3" w:rsidRDefault="00880039" w:rsidP="009F5BC3">
            <w:pPr>
              <w:jc w:val="left"/>
              <w:rPr>
                <w:rFonts w:ascii="Times New Roman" w:hAnsi="Times New Roman"/>
                <w:sz w:val="20"/>
                <w:szCs w:val="20"/>
                <w:lang w:eastAsia="en-GB"/>
              </w:rPr>
            </w:pPr>
            <w:r w:rsidRPr="009F5BC3">
              <w:rPr>
                <w:rFonts w:ascii="Calibri" w:hAnsi="Calibri" w:cs="Calibri"/>
                <w:noProof/>
                <w:color w:val="000000"/>
                <w:sz w:val="22"/>
                <w:szCs w:val="22"/>
              </w:rPr>
              <mc:AlternateContent>
                <mc:Choice Requires="wps">
                  <w:drawing>
                    <wp:anchor distT="0" distB="0" distL="114300" distR="114300" simplePos="0" relativeHeight="251666432" behindDoc="0" locked="0" layoutInCell="1" allowOverlap="1" wp14:anchorId="1646A439" wp14:editId="416DF042">
                      <wp:simplePos x="0" y="0"/>
                      <wp:positionH relativeFrom="column">
                        <wp:posOffset>-64135</wp:posOffset>
                      </wp:positionH>
                      <wp:positionV relativeFrom="paragraph">
                        <wp:posOffset>-194310</wp:posOffset>
                      </wp:positionV>
                      <wp:extent cx="866140" cy="2505710"/>
                      <wp:effectExtent l="0" t="0" r="10160" b="8890"/>
                      <wp:wrapNone/>
                      <wp:docPr id="3" name="Rounded Rectangle 3">
                        <a:extLst xmlns:a="http://schemas.openxmlformats.org/drawingml/2006/main">
                          <a:ext uri="{FF2B5EF4-FFF2-40B4-BE49-F238E27FC236}">
                            <a16:creationId xmlns:a16="http://schemas.microsoft.com/office/drawing/2014/main" id="{00000000-0008-0000-0D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140" cy="250571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0FE33A8" id="Rounded Rectangle 3" o:spid="_x0000_s1026" style="position:absolute;margin-left:-5.05pt;margin-top:-15.3pt;width:68.2pt;height:19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" filled="f" strokecolor="#0070c0" strokeweight="1pt"/>
                  </w:pict>
                </mc:Fallback>
              </mc:AlternateContent>
            </w:r>
          </w:p>
        </w:tc>
      </w:tr>
      <w:tr w:rsidR="009F5BC3" w:rsidRPr="009F5BC3" w14:paraId="496B2C11" w14:textId="77777777" w:rsidTr="00886BDB">
        <w:trPr>
          <w:trHeight w:val="640"/>
          <w:jc w:val="center"/>
        </w:trPr>
        <w:tc>
          <w:tcPr>
            <w:tcW w:w="4208" w:type="dxa"/>
            <w:tcBorders>
              <w:top w:val="nil"/>
              <w:left w:val="nil"/>
              <w:bottom w:val="single" w:sz="4" w:space="0" w:color="auto"/>
              <w:right w:val="nil"/>
            </w:tcBorders>
            <w:shd w:val="clear" w:color="auto" w:fill="auto"/>
            <w:noWrap/>
            <w:vAlign w:val="bottom"/>
            <w:hideMark/>
          </w:tcPr>
          <w:p w14:paraId="6A1DF958"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440" w:type="dxa"/>
            <w:tcBorders>
              <w:top w:val="nil"/>
              <w:left w:val="single" w:sz="8" w:space="0" w:color="0070C0"/>
              <w:bottom w:val="single" w:sz="4" w:space="0" w:color="auto"/>
              <w:right w:val="single" w:sz="8" w:space="0" w:color="0070C0"/>
            </w:tcBorders>
            <w:shd w:val="clear" w:color="auto" w:fill="auto"/>
            <w:vAlign w:val="center"/>
            <w:hideMark/>
          </w:tcPr>
          <w:p w14:paraId="1AF3875A" w14:textId="77777777" w:rsidR="009F5BC3" w:rsidRPr="009F5BC3" w:rsidRDefault="009F5BC3" w:rsidP="009F5BC3">
            <w:pPr>
              <w:jc w:val="center"/>
              <w:rPr>
                <w:rFonts w:ascii="Calibri" w:hAnsi="Calibri" w:cs="Calibri"/>
                <w:b/>
                <w:bCs/>
                <w:color w:val="006699"/>
                <w:sz w:val="22"/>
                <w:szCs w:val="22"/>
                <w:lang w:eastAsia="en-GB"/>
              </w:rPr>
            </w:pPr>
            <w:r w:rsidRPr="009F5BC3">
              <w:rPr>
                <w:rFonts w:ascii="Calibri" w:hAnsi="Calibri" w:cs="Calibri"/>
                <w:b/>
                <w:bCs/>
                <w:color w:val="006699"/>
                <w:sz w:val="22"/>
                <w:szCs w:val="22"/>
                <w:lang w:eastAsia="en-GB"/>
              </w:rPr>
              <w:t>Actual costs 2019</w:t>
            </w:r>
          </w:p>
        </w:tc>
        <w:tc>
          <w:tcPr>
            <w:tcW w:w="1546" w:type="dxa"/>
            <w:tcBorders>
              <w:top w:val="nil"/>
              <w:left w:val="nil"/>
              <w:bottom w:val="single" w:sz="4" w:space="0" w:color="auto"/>
              <w:right w:val="single" w:sz="4" w:space="0" w:color="0070C0"/>
            </w:tcBorders>
            <w:shd w:val="clear" w:color="auto" w:fill="auto"/>
            <w:vAlign w:val="center"/>
            <w:hideMark/>
          </w:tcPr>
          <w:p w14:paraId="0B9C4E22"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2021</w:t>
            </w:r>
          </w:p>
        </w:tc>
        <w:tc>
          <w:tcPr>
            <w:tcW w:w="1542" w:type="dxa"/>
            <w:tcBorders>
              <w:top w:val="nil"/>
              <w:left w:val="nil"/>
              <w:bottom w:val="single" w:sz="4" w:space="0" w:color="auto"/>
              <w:right w:val="single" w:sz="4" w:space="0" w:color="0070C0"/>
            </w:tcBorders>
            <w:shd w:val="clear" w:color="auto" w:fill="auto"/>
            <w:vAlign w:val="center"/>
            <w:hideMark/>
          </w:tcPr>
          <w:p w14:paraId="066E17F1"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2022</w:t>
            </w:r>
          </w:p>
        </w:tc>
        <w:tc>
          <w:tcPr>
            <w:tcW w:w="1542" w:type="dxa"/>
            <w:tcBorders>
              <w:top w:val="nil"/>
              <w:left w:val="nil"/>
              <w:bottom w:val="single" w:sz="4" w:space="0" w:color="auto"/>
              <w:right w:val="single" w:sz="4" w:space="0" w:color="0070C0"/>
            </w:tcBorders>
            <w:shd w:val="clear" w:color="auto" w:fill="auto"/>
            <w:vAlign w:val="center"/>
            <w:hideMark/>
          </w:tcPr>
          <w:p w14:paraId="489924C2"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2023</w:t>
            </w:r>
          </w:p>
        </w:tc>
        <w:tc>
          <w:tcPr>
            <w:tcW w:w="1542" w:type="dxa"/>
            <w:tcBorders>
              <w:top w:val="nil"/>
              <w:left w:val="nil"/>
              <w:bottom w:val="single" w:sz="4" w:space="0" w:color="auto"/>
              <w:right w:val="single" w:sz="4" w:space="0" w:color="0070C0"/>
            </w:tcBorders>
            <w:shd w:val="clear" w:color="auto" w:fill="auto"/>
            <w:vAlign w:val="center"/>
            <w:hideMark/>
          </w:tcPr>
          <w:p w14:paraId="362406C3"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2024</w:t>
            </w:r>
          </w:p>
        </w:tc>
        <w:tc>
          <w:tcPr>
            <w:tcW w:w="1284" w:type="dxa"/>
            <w:tcBorders>
              <w:top w:val="nil"/>
              <w:left w:val="nil"/>
              <w:bottom w:val="single" w:sz="4" w:space="0" w:color="auto"/>
              <w:right w:val="nil"/>
            </w:tcBorders>
            <w:shd w:val="clear" w:color="auto" w:fill="auto"/>
            <w:vAlign w:val="center"/>
            <w:hideMark/>
          </w:tcPr>
          <w:p w14:paraId="1F2429FA" w14:textId="0582B9F6"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Total      2021-2024</w:t>
            </w:r>
          </w:p>
        </w:tc>
      </w:tr>
      <w:tr w:rsidR="009F5BC3" w:rsidRPr="009F5BC3" w14:paraId="000C3597"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2F86769F"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Planned expenses</w:t>
            </w:r>
          </w:p>
        </w:tc>
        <w:tc>
          <w:tcPr>
            <w:tcW w:w="1440" w:type="dxa"/>
            <w:tcBorders>
              <w:top w:val="nil"/>
              <w:left w:val="single" w:sz="8" w:space="0" w:color="0070C0"/>
              <w:bottom w:val="nil"/>
              <w:right w:val="single" w:sz="8" w:space="0" w:color="0070C0"/>
            </w:tcBorders>
            <w:shd w:val="clear" w:color="auto" w:fill="auto"/>
            <w:noWrap/>
            <w:vAlign w:val="bottom"/>
            <w:hideMark/>
          </w:tcPr>
          <w:p w14:paraId="5481818F"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636</w:t>
            </w:r>
          </w:p>
        </w:tc>
        <w:tc>
          <w:tcPr>
            <w:tcW w:w="1546" w:type="dxa"/>
            <w:tcBorders>
              <w:top w:val="nil"/>
              <w:left w:val="nil"/>
              <w:bottom w:val="nil"/>
              <w:right w:val="single" w:sz="4" w:space="0" w:color="0070C0"/>
            </w:tcBorders>
            <w:shd w:val="clear" w:color="auto" w:fill="auto"/>
            <w:noWrap/>
            <w:vAlign w:val="bottom"/>
            <w:hideMark/>
          </w:tcPr>
          <w:p w14:paraId="075435F3"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1'225</w:t>
            </w:r>
          </w:p>
        </w:tc>
        <w:tc>
          <w:tcPr>
            <w:tcW w:w="1542" w:type="dxa"/>
            <w:tcBorders>
              <w:top w:val="nil"/>
              <w:left w:val="nil"/>
              <w:bottom w:val="nil"/>
              <w:right w:val="single" w:sz="4" w:space="0" w:color="0070C0"/>
            </w:tcBorders>
            <w:shd w:val="clear" w:color="auto" w:fill="auto"/>
            <w:noWrap/>
            <w:vAlign w:val="bottom"/>
            <w:hideMark/>
          </w:tcPr>
          <w:p w14:paraId="44A66D70"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2'283</w:t>
            </w:r>
          </w:p>
        </w:tc>
        <w:tc>
          <w:tcPr>
            <w:tcW w:w="1542" w:type="dxa"/>
            <w:tcBorders>
              <w:top w:val="nil"/>
              <w:left w:val="nil"/>
              <w:bottom w:val="nil"/>
              <w:right w:val="single" w:sz="4" w:space="0" w:color="0070C0"/>
            </w:tcBorders>
            <w:shd w:val="clear" w:color="auto" w:fill="auto"/>
            <w:noWrap/>
            <w:vAlign w:val="bottom"/>
            <w:hideMark/>
          </w:tcPr>
          <w:p w14:paraId="3FC14A70"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1'021</w:t>
            </w:r>
          </w:p>
        </w:tc>
        <w:tc>
          <w:tcPr>
            <w:tcW w:w="1542" w:type="dxa"/>
            <w:tcBorders>
              <w:top w:val="nil"/>
              <w:left w:val="nil"/>
              <w:bottom w:val="nil"/>
              <w:right w:val="single" w:sz="4" w:space="0" w:color="0070C0"/>
            </w:tcBorders>
            <w:shd w:val="clear" w:color="auto" w:fill="auto"/>
            <w:noWrap/>
            <w:vAlign w:val="bottom"/>
            <w:hideMark/>
          </w:tcPr>
          <w:p w14:paraId="755181FA"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986</w:t>
            </w:r>
          </w:p>
        </w:tc>
        <w:tc>
          <w:tcPr>
            <w:tcW w:w="1284" w:type="dxa"/>
            <w:tcBorders>
              <w:top w:val="nil"/>
              <w:left w:val="nil"/>
              <w:bottom w:val="nil"/>
              <w:right w:val="nil"/>
            </w:tcBorders>
            <w:shd w:val="clear" w:color="auto" w:fill="auto"/>
            <w:noWrap/>
            <w:vAlign w:val="bottom"/>
            <w:hideMark/>
          </w:tcPr>
          <w:p w14:paraId="52F4451C"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5'515</w:t>
            </w:r>
          </w:p>
        </w:tc>
      </w:tr>
      <w:tr w:rsidR="009F5BC3" w:rsidRPr="009F5BC3" w14:paraId="079536C6"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F70A357"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Documentation costs</w:t>
            </w:r>
          </w:p>
        </w:tc>
        <w:tc>
          <w:tcPr>
            <w:tcW w:w="1440" w:type="dxa"/>
            <w:tcBorders>
              <w:top w:val="nil"/>
              <w:left w:val="single" w:sz="8" w:space="0" w:color="0070C0"/>
              <w:bottom w:val="nil"/>
              <w:right w:val="single" w:sz="8" w:space="0" w:color="0070C0"/>
            </w:tcBorders>
            <w:shd w:val="clear" w:color="auto" w:fill="auto"/>
            <w:noWrap/>
            <w:vAlign w:val="bottom"/>
            <w:hideMark/>
          </w:tcPr>
          <w:p w14:paraId="4F37375E"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931</w:t>
            </w:r>
          </w:p>
        </w:tc>
        <w:tc>
          <w:tcPr>
            <w:tcW w:w="1546" w:type="dxa"/>
            <w:tcBorders>
              <w:top w:val="nil"/>
              <w:left w:val="nil"/>
              <w:bottom w:val="nil"/>
              <w:right w:val="single" w:sz="4" w:space="0" w:color="0070C0"/>
            </w:tcBorders>
            <w:shd w:val="clear" w:color="auto" w:fill="auto"/>
            <w:noWrap/>
            <w:vAlign w:val="bottom"/>
            <w:hideMark/>
          </w:tcPr>
          <w:p w14:paraId="1453F4E2"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1'536</w:t>
            </w:r>
          </w:p>
        </w:tc>
        <w:tc>
          <w:tcPr>
            <w:tcW w:w="1542" w:type="dxa"/>
            <w:tcBorders>
              <w:top w:val="nil"/>
              <w:left w:val="nil"/>
              <w:bottom w:val="nil"/>
              <w:right w:val="single" w:sz="4" w:space="0" w:color="0070C0"/>
            </w:tcBorders>
            <w:shd w:val="clear" w:color="auto" w:fill="auto"/>
            <w:noWrap/>
            <w:vAlign w:val="bottom"/>
            <w:hideMark/>
          </w:tcPr>
          <w:p w14:paraId="73E62C82"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2'770</w:t>
            </w:r>
          </w:p>
        </w:tc>
        <w:tc>
          <w:tcPr>
            <w:tcW w:w="1542" w:type="dxa"/>
            <w:tcBorders>
              <w:top w:val="nil"/>
              <w:left w:val="nil"/>
              <w:bottom w:val="nil"/>
              <w:right w:val="single" w:sz="4" w:space="0" w:color="0070C0"/>
            </w:tcBorders>
            <w:shd w:val="clear" w:color="auto" w:fill="auto"/>
            <w:noWrap/>
            <w:vAlign w:val="bottom"/>
            <w:hideMark/>
          </w:tcPr>
          <w:p w14:paraId="60467016"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886</w:t>
            </w:r>
          </w:p>
        </w:tc>
        <w:tc>
          <w:tcPr>
            <w:tcW w:w="1542" w:type="dxa"/>
            <w:tcBorders>
              <w:top w:val="nil"/>
              <w:left w:val="nil"/>
              <w:bottom w:val="nil"/>
              <w:right w:val="single" w:sz="4" w:space="0" w:color="0070C0"/>
            </w:tcBorders>
            <w:shd w:val="clear" w:color="auto" w:fill="auto"/>
            <w:noWrap/>
            <w:vAlign w:val="bottom"/>
            <w:hideMark/>
          </w:tcPr>
          <w:p w14:paraId="0946D563"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1'239</w:t>
            </w:r>
          </w:p>
        </w:tc>
        <w:tc>
          <w:tcPr>
            <w:tcW w:w="1284" w:type="dxa"/>
            <w:tcBorders>
              <w:top w:val="nil"/>
              <w:left w:val="nil"/>
              <w:bottom w:val="nil"/>
              <w:right w:val="nil"/>
            </w:tcBorders>
            <w:shd w:val="clear" w:color="auto" w:fill="auto"/>
            <w:noWrap/>
            <w:vAlign w:val="bottom"/>
            <w:hideMark/>
          </w:tcPr>
          <w:p w14:paraId="7D74DED3"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6'431</w:t>
            </w:r>
          </w:p>
        </w:tc>
      </w:tr>
      <w:tr w:rsidR="009F5BC3" w:rsidRPr="009F5BC3" w14:paraId="73E00B5D"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0262EF9F"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Bureau / Department reallocated costs</w:t>
            </w:r>
          </w:p>
        </w:tc>
        <w:tc>
          <w:tcPr>
            <w:tcW w:w="1440" w:type="dxa"/>
            <w:tcBorders>
              <w:top w:val="nil"/>
              <w:left w:val="single" w:sz="8" w:space="0" w:color="0070C0"/>
              <w:bottom w:val="nil"/>
              <w:right w:val="single" w:sz="8" w:space="0" w:color="0070C0"/>
            </w:tcBorders>
            <w:shd w:val="clear" w:color="auto" w:fill="auto"/>
            <w:noWrap/>
            <w:vAlign w:val="bottom"/>
            <w:hideMark/>
          </w:tcPr>
          <w:p w14:paraId="288F6840"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3'141</w:t>
            </w:r>
          </w:p>
        </w:tc>
        <w:tc>
          <w:tcPr>
            <w:tcW w:w="1546" w:type="dxa"/>
            <w:tcBorders>
              <w:top w:val="nil"/>
              <w:left w:val="nil"/>
              <w:bottom w:val="nil"/>
              <w:right w:val="single" w:sz="4" w:space="0" w:color="0070C0"/>
            </w:tcBorders>
            <w:shd w:val="clear" w:color="auto" w:fill="auto"/>
            <w:noWrap/>
            <w:vAlign w:val="bottom"/>
            <w:hideMark/>
          </w:tcPr>
          <w:p w14:paraId="209F2FA7"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3'947</w:t>
            </w:r>
          </w:p>
        </w:tc>
        <w:tc>
          <w:tcPr>
            <w:tcW w:w="1542" w:type="dxa"/>
            <w:tcBorders>
              <w:top w:val="nil"/>
              <w:left w:val="nil"/>
              <w:bottom w:val="nil"/>
              <w:right w:val="single" w:sz="4" w:space="0" w:color="0070C0"/>
            </w:tcBorders>
            <w:shd w:val="clear" w:color="auto" w:fill="auto"/>
            <w:noWrap/>
            <w:vAlign w:val="bottom"/>
            <w:hideMark/>
          </w:tcPr>
          <w:p w14:paraId="15F3E054"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4'350</w:t>
            </w:r>
          </w:p>
        </w:tc>
        <w:tc>
          <w:tcPr>
            <w:tcW w:w="1542" w:type="dxa"/>
            <w:tcBorders>
              <w:top w:val="nil"/>
              <w:left w:val="nil"/>
              <w:bottom w:val="nil"/>
              <w:right w:val="single" w:sz="4" w:space="0" w:color="0070C0"/>
            </w:tcBorders>
            <w:shd w:val="clear" w:color="auto" w:fill="auto"/>
            <w:noWrap/>
            <w:vAlign w:val="bottom"/>
            <w:hideMark/>
          </w:tcPr>
          <w:p w14:paraId="47F1B501"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3'974</w:t>
            </w:r>
          </w:p>
        </w:tc>
        <w:tc>
          <w:tcPr>
            <w:tcW w:w="1542" w:type="dxa"/>
            <w:tcBorders>
              <w:top w:val="nil"/>
              <w:left w:val="nil"/>
              <w:bottom w:val="nil"/>
              <w:right w:val="single" w:sz="4" w:space="0" w:color="0070C0"/>
            </w:tcBorders>
            <w:shd w:val="clear" w:color="auto" w:fill="auto"/>
            <w:noWrap/>
            <w:vAlign w:val="bottom"/>
            <w:hideMark/>
          </w:tcPr>
          <w:p w14:paraId="1EB9D3F0"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3'901</w:t>
            </w:r>
          </w:p>
        </w:tc>
        <w:tc>
          <w:tcPr>
            <w:tcW w:w="1284" w:type="dxa"/>
            <w:tcBorders>
              <w:top w:val="nil"/>
              <w:left w:val="nil"/>
              <w:bottom w:val="nil"/>
              <w:right w:val="nil"/>
            </w:tcBorders>
            <w:shd w:val="clear" w:color="auto" w:fill="auto"/>
            <w:noWrap/>
            <w:vAlign w:val="bottom"/>
            <w:hideMark/>
          </w:tcPr>
          <w:p w14:paraId="5A04593B"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16'172</w:t>
            </w:r>
          </w:p>
        </w:tc>
      </w:tr>
      <w:tr w:rsidR="009F5BC3" w:rsidRPr="009F5BC3" w14:paraId="27AB9E37"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7520F44E"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Centralized administrative costs</w:t>
            </w:r>
          </w:p>
        </w:tc>
        <w:tc>
          <w:tcPr>
            <w:tcW w:w="1440" w:type="dxa"/>
            <w:tcBorders>
              <w:top w:val="nil"/>
              <w:left w:val="single" w:sz="8" w:space="0" w:color="0070C0"/>
              <w:bottom w:val="nil"/>
              <w:right w:val="single" w:sz="8" w:space="0" w:color="0070C0"/>
            </w:tcBorders>
            <w:shd w:val="clear" w:color="auto" w:fill="auto"/>
            <w:noWrap/>
            <w:vAlign w:val="bottom"/>
            <w:hideMark/>
          </w:tcPr>
          <w:p w14:paraId="0C49488E"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2'180</w:t>
            </w:r>
          </w:p>
        </w:tc>
        <w:tc>
          <w:tcPr>
            <w:tcW w:w="1546" w:type="dxa"/>
            <w:tcBorders>
              <w:top w:val="nil"/>
              <w:left w:val="nil"/>
              <w:bottom w:val="nil"/>
              <w:right w:val="single" w:sz="4" w:space="0" w:color="0070C0"/>
            </w:tcBorders>
            <w:shd w:val="clear" w:color="auto" w:fill="auto"/>
            <w:noWrap/>
            <w:vAlign w:val="bottom"/>
            <w:hideMark/>
          </w:tcPr>
          <w:p w14:paraId="72711892"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1'302</w:t>
            </w:r>
          </w:p>
        </w:tc>
        <w:tc>
          <w:tcPr>
            <w:tcW w:w="1542" w:type="dxa"/>
            <w:tcBorders>
              <w:top w:val="nil"/>
              <w:left w:val="nil"/>
              <w:bottom w:val="nil"/>
              <w:right w:val="single" w:sz="4" w:space="0" w:color="0070C0"/>
            </w:tcBorders>
            <w:shd w:val="clear" w:color="auto" w:fill="auto"/>
            <w:noWrap/>
            <w:vAlign w:val="bottom"/>
            <w:hideMark/>
          </w:tcPr>
          <w:p w14:paraId="77C88096"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1'437</w:t>
            </w:r>
          </w:p>
        </w:tc>
        <w:tc>
          <w:tcPr>
            <w:tcW w:w="1542" w:type="dxa"/>
            <w:tcBorders>
              <w:top w:val="nil"/>
              <w:left w:val="nil"/>
              <w:bottom w:val="nil"/>
              <w:right w:val="single" w:sz="4" w:space="0" w:color="0070C0"/>
            </w:tcBorders>
            <w:shd w:val="clear" w:color="auto" w:fill="auto"/>
            <w:noWrap/>
            <w:vAlign w:val="bottom"/>
            <w:hideMark/>
          </w:tcPr>
          <w:p w14:paraId="61F9FBE4"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1'311</w:t>
            </w:r>
          </w:p>
        </w:tc>
        <w:tc>
          <w:tcPr>
            <w:tcW w:w="1542" w:type="dxa"/>
            <w:tcBorders>
              <w:top w:val="nil"/>
              <w:left w:val="nil"/>
              <w:bottom w:val="nil"/>
              <w:right w:val="single" w:sz="4" w:space="0" w:color="0070C0"/>
            </w:tcBorders>
            <w:shd w:val="clear" w:color="auto" w:fill="auto"/>
            <w:noWrap/>
            <w:vAlign w:val="bottom"/>
            <w:hideMark/>
          </w:tcPr>
          <w:p w14:paraId="4E414E57"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1'287</w:t>
            </w:r>
          </w:p>
        </w:tc>
        <w:tc>
          <w:tcPr>
            <w:tcW w:w="1284" w:type="dxa"/>
            <w:tcBorders>
              <w:top w:val="nil"/>
              <w:left w:val="nil"/>
              <w:bottom w:val="nil"/>
              <w:right w:val="nil"/>
            </w:tcBorders>
            <w:shd w:val="clear" w:color="auto" w:fill="auto"/>
            <w:noWrap/>
            <w:vAlign w:val="bottom"/>
            <w:hideMark/>
          </w:tcPr>
          <w:p w14:paraId="3A674AC1"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5'337</w:t>
            </w:r>
          </w:p>
        </w:tc>
      </w:tr>
      <w:tr w:rsidR="009F5BC3" w:rsidRPr="009F5BC3" w14:paraId="0FC2D612" w14:textId="77777777" w:rsidTr="00886BDB">
        <w:trPr>
          <w:trHeight w:val="300"/>
          <w:jc w:val="center"/>
        </w:trPr>
        <w:tc>
          <w:tcPr>
            <w:tcW w:w="4208" w:type="dxa"/>
            <w:tcBorders>
              <w:top w:val="nil"/>
              <w:left w:val="nil"/>
              <w:bottom w:val="single" w:sz="4" w:space="0" w:color="auto"/>
              <w:right w:val="nil"/>
            </w:tcBorders>
            <w:shd w:val="clear" w:color="auto" w:fill="auto"/>
            <w:noWrap/>
            <w:vAlign w:val="bottom"/>
            <w:hideMark/>
          </w:tcPr>
          <w:p w14:paraId="7DE15E1F"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Centralised support costs</w:t>
            </w:r>
          </w:p>
        </w:tc>
        <w:tc>
          <w:tcPr>
            <w:tcW w:w="1440" w:type="dxa"/>
            <w:tcBorders>
              <w:top w:val="nil"/>
              <w:left w:val="single" w:sz="8" w:space="0" w:color="0070C0"/>
              <w:bottom w:val="single" w:sz="4" w:space="0" w:color="auto"/>
              <w:right w:val="single" w:sz="8" w:space="0" w:color="0070C0"/>
            </w:tcBorders>
            <w:shd w:val="clear" w:color="auto" w:fill="auto"/>
            <w:noWrap/>
            <w:vAlign w:val="bottom"/>
            <w:hideMark/>
          </w:tcPr>
          <w:p w14:paraId="49E4C9AA"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517</w:t>
            </w:r>
          </w:p>
        </w:tc>
        <w:tc>
          <w:tcPr>
            <w:tcW w:w="1546" w:type="dxa"/>
            <w:tcBorders>
              <w:top w:val="nil"/>
              <w:left w:val="nil"/>
              <w:bottom w:val="single" w:sz="4" w:space="0" w:color="auto"/>
              <w:right w:val="single" w:sz="4" w:space="0" w:color="0070C0"/>
            </w:tcBorders>
            <w:shd w:val="clear" w:color="auto" w:fill="auto"/>
            <w:noWrap/>
            <w:vAlign w:val="bottom"/>
            <w:hideMark/>
          </w:tcPr>
          <w:p w14:paraId="69196914"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2'357</w:t>
            </w:r>
          </w:p>
        </w:tc>
        <w:tc>
          <w:tcPr>
            <w:tcW w:w="1542" w:type="dxa"/>
            <w:tcBorders>
              <w:top w:val="nil"/>
              <w:left w:val="nil"/>
              <w:bottom w:val="single" w:sz="4" w:space="0" w:color="auto"/>
              <w:right w:val="single" w:sz="4" w:space="0" w:color="0070C0"/>
            </w:tcBorders>
            <w:shd w:val="clear" w:color="auto" w:fill="auto"/>
            <w:noWrap/>
            <w:vAlign w:val="bottom"/>
            <w:hideMark/>
          </w:tcPr>
          <w:p w14:paraId="0EE11ACE"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2'571</w:t>
            </w:r>
          </w:p>
        </w:tc>
        <w:tc>
          <w:tcPr>
            <w:tcW w:w="1542" w:type="dxa"/>
            <w:tcBorders>
              <w:top w:val="nil"/>
              <w:left w:val="nil"/>
              <w:bottom w:val="single" w:sz="4" w:space="0" w:color="auto"/>
              <w:right w:val="single" w:sz="4" w:space="0" w:color="0070C0"/>
            </w:tcBorders>
            <w:shd w:val="clear" w:color="auto" w:fill="auto"/>
            <w:noWrap/>
            <w:vAlign w:val="bottom"/>
            <w:hideMark/>
          </w:tcPr>
          <w:p w14:paraId="6CCE11F2"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2'283</w:t>
            </w:r>
          </w:p>
        </w:tc>
        <w:tc>
          <w:tcPr>
            <w:tcW w:w="1542" w:type="dxa"/>
            <w:tcBorders>
              <w:top w:val="nil"/>
              <w:left w:val="nil"/>
              <w:bottom w:val="single" w:sz="4" w:space="0" w:color="auto"/>
              <w:right w:val="single" w:sz="4" w:space="0" w:color="0070C0"/>
            </w:tcBorders>
            <w:shd w:val="clear" w:color="auto" w:fill="auto"/>
            <w:noWrap/>
            <w:vAlign w:val="bottom"/>
            <w:hideMark/>
          </w:tcPr>
          <w:p w14:paraId="38936B33"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2'330</w:t>
            </w:r>
          </w:p>
        </w:tc>
        <w:tc>
          <w:tcPr>
            <w:tcW w:w="1284" w:type="dxa"/>
            <w:tcBorders>
              <w:top w:val="nil"/>
              <w:left w:val="nil"/>
              <w:bottom w:val="single" w:sz="4" w:space="0" w:color="auto"/>
              <w:right w:val="nil"/>
            </w:tcBorders>
            <w:shd w:val="clear" w:color="auto" w:fill="auto"/>
            <w:noWrap/>
            <w:vAlign w:val="bottom"/>
            <w:hideMark/>
          </w:tcPr>
          <w:p w14:paraId="0A8447CA"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9'541</w:t>
            </w:r>
          </w:p>
        </w:tc>
      </w:tr>
      <w:tr w:rsidR="009F5BC3" w:rsidRPr="009F5BC3" w14:paraId="0873B2A9" w14:textId="77777777" w:rsidTr="00886BDB">
        <w:trPr>
          <w:trHeight w:val="100"/>
          <w:jc w:val="center"/>
        </w:trPr>
        <w:tc>
          <w:tcPr>
            <w:tcW w:w="4208" w:type="dxa"/>
            <w:tcBorders>
              <w:top w:val="nil"/>
              <w:left w:val="nil"/>
              <w:bottom w:val="nil"/>
              <w:right w:val="nil"/>
            </w:tcBorders>
            <w:shd w:val="clear" w:color="auto" w:fill="auto"/>
            <w:noWrap/>
            <w:vAlign w:val="bottom"/>
            <w:hideMark/>
          </w:tcPr>
          <w:p w14:paraId="409B212B" w14:textId="77777777" w:rsidR="009F5BC3" w:rsidRPr="009F5BC3" w:rsidRDefault="009F5BC3" w:rsidP="009F5BC3">
            <w:pPr>
              <w:jc w:val="right"/>
              <w:rPr>
                <w:rFonts w:ascii="Calibri" w:hAnsi="Calibri" w:cs="Calibri"/>
                <w:color w:val="000000"/>
                <w:sz w:val="22"/>
                <w:szCs w:val="22"/>
                <w:lang w:eastAsia="en-GB"/>
              </w:rPr>
            </w:pPr>
          </w:p>
        </w:tc>
        <w:tc>
          <w:tcPr>
            <w:tcW w:w="1440" w:type="dxa"/>
            <w:tcBorders>
              <w:top w:val="nil"/>
              <w:left w:val="single" w:sz="8" w:space="0" w:color="0070C0"/>
              <w:bottom w:val="nil"/>
              <w:right w:val="single" w:sz="8" w:space="0" w:color="0070C0"/>
            </w:tcBorders>
            <w:shd w:val="clear" w:color="auto" w:fill="auto"/>
            <w:noWrap/>
            <w:vAlign w:val="bottom"/>
            <w:hideMark/>
          </w:tcPr>
          <w:p w14:paraId="1A54440B" w14:textId="77777777" w:rsidR="009F5BC3" w:rsidRPr="009F5BC3" w:rsidRDefault="009F5BC3" w:rsidP="009F5BC3">
            <w:pPr>
              <w:jc w:val="left"/>
              <w:rPr>
                <w:rFonts w:ascii="Calibri" w:hAnsi="Calibri" w:cs="Calibri"/>
                <w:color w:val="006699"/>
                <w:sz w:val="22"/>
                <w:szCs w:val="22"/>
                <w:lang w:eastAsia="en-GB"/>
              </w:rPr>
            </w:pPr>
            <w:r w:rsidRPr="009F5BC3">
              <w:rPr>
                <w:rFonts w:ascii="Calibri" w:hAnsi="Calibri" w:cs="Calibri"/>
                <w:color w:val="006699"/>
                <w:sz w:val="22"/>
                <w:szCs w:val="22"/>
                <w:lang w:eastAsia="en-GB"/>
              </w:rPr>
              <w:t> </w:t>
            </w:r>
          </w:p>
        </w:tc>
        <w:tc>
          <w:tcPr>
            <w:tcW w:w="1546" w:type="dxa"/>
            <w:tcBorders>
              <w:top w:val="nil"/>
              <w:left w:val="nil"/>
              <w:bottom w:val="nil"/>
              <w:right w:val="single" w:sz="4" w:space="0" w:color="0070C0"/>
            </w:tcBorders>
            <w:shd w:val="clear" w:color="auto" w:fill="auto"/>
            <w:noWrap/>
            <w:vAlign w:val="bottom"/>
            <w:hideMark/>
          </w:tcPr>
          <w:p w14:paraId="2DC3102C"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2F5027F9"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311A59F1"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5AF94E43"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284" w:type="dxa"/>
            <w:tcBorders>
              <w:top w:val="nil"/>
              <w:left w:val="nil"/>
              <w:bottom w:val="nil"/>
              <w:right w:val="nil"/>
            </w:tcBorders>
            <w:shd w:val="clear" w:color="auto" w:fill="auto"/>
            <w:noWrap/>
            <w:vAlign w:val="bottom"/>
            <w:hideMark/>
          </w:tcPr>
          <w:p w14:paraId="293C46C5" w14:textId="77777777" w:rsidR="009F5BC3" w:rsidRPr="009F5BC3" w:rsidRDefault="009F5BC3" w:rsidP="009F5BC3">
            <w:pPr>
              <w:jc w:val="left"/>
              <w:rPr>
                <w:rFonts w:ascii="Calibri" w:hAnsi="Calibri" w:cs="Calibri"/>
                <w:color w:val="000000"/>
                <w:sz w:val="22"/>
                <w:szCs w:val="22"/>
                <w:lang w:eastAsia="en-GB"/>
              </w:rPr>
            </w:pPr>
          </w:p>
        </w:tc>
      </w:tr>
      <w:tr w:rsidR="009F5BC3" w:rsidRPr="009F5BC3" w14:paraId="0422E0AB"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999AE9F" w14:textId="77777777" w:rsidR="009F5BC3" w:rsidRPr="009F5BC3" w:rsidRDefault="009F5BC3" w:rsidP="009F5BC3">
            <w:pPr>
              <w:jc w:val="lef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Full costs</w:t>
            </w:r>
          </w:p>
        </w:tc>
        <w:tc>
          <w:tcPr>
            <w:tcW w:w="1440" w:type="dxa"/>
            <w:tcBorders>
              <w:top w:val="nil"/>
              <w:left w:val="single" w:sz="8" w:space="0" w:color="0070C0"/>
              <w:bottom w:val="nil"/>
              <w:right w:val="single" w:sz="8" w:space="0" w:color="0070C0"/>
            </w:tcBorders>
            <w:shd w:val="clear" w:color="auto" w:fill="auto"/>
            <w:noWrap/>
            <w:vAlign w:val="bottom"/>
            <w:hideMark/>
          </w:tcPr>
          <w:p w14:paraId="77CCF08F" w14:textId="77777777" w:rsidR="009F5BC3" w:rsidRPr="009F5BC3" w:rsidRDefault="009F5BC3" w:rsidP="009F5BC3">
            <w:pPr>
              <w:jc w:val="right"/>
              <w:rPr>
                <w:rFonts w:ascii="Calibri" w:hAnsi="Calibri" w:cs="Calibri"/>
                <w:b/>
                <w:bCs/>
                <w:color w:val="006699"/>
                <w:sz w:val="22"/>
                <w:szCs w:val="22"/>
                <w:lang w:eastAsia="en-GB"/>
              </w:rPr>
            </w:pPr>
            <w:r w:rsidRPr="009F5BC3">
              <w:rPr>
                <w:rFonts w:ascii="Calibri" w:hAnsi="Calibri" w:cs="Calibri"/>
                <w:b/>
                <w:bCs/>
                <w:color w:val="006699"/>
                <w:sz w:val="22"/>
                <w:szCs w:val="22"/>
                <w:lang w:eastAsia="en-GB"/>
              </w:rPr>
              <w:t>7'405</w:t>
            </w:r>
          </w:p>
        </w:tc>
        <w:tc>
          <w:tcPr>
            <w:tcW w:w="1546" w:type="dxa"/>
            <w:tcBorders>
              <w:top w:val="nil"/>
              <w:left w:val="nil"/>
              <w:bottom w:val="nil"/>
              <w:right w:val="single" w:sz="4" w:space="0" w:color="0070C0"/>
            </w:tcBorders>
            <w:shd w:val="clear" w:color="auto" w:fill="auto"/>
            <w:noWrap/>
            <w:vAlign w:val="bottom"/>
            <w:hideMark/>
          </w:tcPr>
          <w:p w14:paraId="0C35A63F"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10'367</w:t>
            </w:r>
          </w:p>
        </w:tc>
        <w:tc>
          <w:tcPr>
            <w:tcW w:w="1542" w:type="dxa"/>
            <w:tcBorders>
              <w:top w:val="nil"/>
              <w:left w:val="nil"/>
              <w:bottom w:val="nil"/>
              <w:right w:val="single" w:sz="4" w:space="0" w:color="0070C0"/>
            </w:tcBorders>
            <w:shd w:val="clear" w:color="auto" w:fill="auto"/>
            <w:noWrap/>
            <w:vAlign w:val="bottom"/>
            <w:hideMark/>
          </w:tcPr>
          <w:p w14:paraId="013781F4"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13'411</w:t>
            </w:r>
          </w:p>
        </w:tc>
        <w:tc>
          <w:tcPr>
            <w:tcW w:w="1542" w:type="dxa"/>
            <w:tcBorders>
              <w:top w:val="nil"/>
              <w:left w:val="nil"/>
              <w:bottom w:val="nil"/>
              <w:right w:val="single" w:sz="4" w:space="0" w:color="0070C0"/>
            </w:tcBorders>
            <w:shd w:val="clear" w:color="auto" w:fill="auto"/>
            <w:noWrap/>
            <w:vAlign w:val="bottom"/>
            <w:hideMark/>
          </w:tcPr>
          <w:p w14:paraId="4981108F"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9'475</w:t>
            </w:r>
          </w:p>
        </w:tc>
        <w:tc>
          <w:tcPr>
            <w:tcW w:w="1542" w:type="dxa"/>
            <w:tcBorders>
              <w:top w:val="nil"/>
              <w:left w:val="nil"/>
              <w:bottom w:val="nil"/>
              <w:right w:val="single" w:sz="4" w:space="0" w:color="0070C0"/>
            </w:tcBorders>
            <w:shd w:val="clear" w:color="auto" w:fill="auto"/>
            <w:noWrap/>
            <w:vAlign w:val="bottom"/>
            <w:hideMark/>
          </w:tcPr>
          <w:p w14:paraId="77650A26"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9'743</w:t>
            </w:r>
          </w:p>
        </w:tc>
        <w:tc>
          <w:tcPr>
            <w:tcW w:w="1284" w:type="dxa"/>
            <w:tcBorders>
              <w:top w:val="nil"/>
              <w:left w:val="nil"/>
              <w:bottom w:val="nil"/>
              <w:right w:val="nil"/>
            </w:tcBorders>
            <w:shd w:val="clear" w:color="auto" w:fill="auto"/>
            <w:noWrap/>
            <w:vAlign w:val="bottom"/>
            <w:hideMark/>
          </w:tcPr>
          <w:p w14:paraId="7A43550E"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42'996</w:t>
            </w:r>
          </w:p>
        </w:tc>
      </w:tr>
      <w:tr w:rsidR="009F5BC3" w:rsidRPr="009F5BC3" w14:paraId="43E74B07"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4911A6DC" w14:textId="77777777" w:rsidR="009F5BC3" w:rsidRPr="009F5BC3" w:rsidRDefault="009F5BC3" w:rsidP="009F5BC3">
            <w:pPr>
              <w:jc w:val="right"/>
              <w:rPr>
                <w:rFonts w:ascii="Calibri" w:hAnsi="Calibri" w:cs="Calibri"/>
                <w:b/>
                <w:bCs/>
                <w:color w:val="000000"/>
                <w:sz w:val="22"/>
                <w:szCs w:val="22"/>
                <w:lang w:eastAsia="en-GB"/>
              </w:rPr>
            </w:pPr>
          </w:p>
        </w:tc>
        <w:tc>
          <w:tcPr>
            <w:tcW w:w="1440" w:type="dxa"/>
            <w:tcBorders>
              <w:top w:val="nil"/>
              <w:left w:val="nil"/>
              <w:bottom w:val="nil"/>
              <w:right w:val="nil"/>
            </w:tcBorders>
            <w:shd w:val="clear" w:color="auto" w:fill="auto"/>
            <w:noWrap/>
            <w:vAlign w:val="bottom"/>
            <w:hideMark/>
          </w:tcPr>
          <w:p w14:paraId="453B1C3D" w14:textId="77777777" w:rsidR="009F5BC3" w:rsidRPr="009F5BC3" w:rsidRDefault="009F5BC3" w:rsidP="009F5BC3">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07B73398"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1A43031F"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17DB78E2"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59B9278E" w14:textId="77777777" w:rsidR="009F5BC3" w:rsidRPr="009F5BC3" w:rsidRDefault="009F5BC3" w:rsidP="009F5BC3">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2F2F47EE" w14:textId="77777777" w:rsidR="009F5BC3" w:rsidRPr="009F5BC3" w:rsidRDefault="009F5BC3" w:rsidP="009F5BC3">
            <w:pPr>
              <w:jc w:val="left"/>
              <w:rPr>
                <w:rFonts w:ascii="Times New Roman" w:hAnsi="Times New Roman"/>
                <w:sz w:val="20"/>
                <w:szCs w:val="20"/>
                <w:lang w:eastAsia="en-GB"/>
              </w:rPr>
            </w:pPr>
          </w:p>
        </w:tc>
      </w:tr>
      <w:tr w:rsidR="009F5BC3" w:rsidRPr="009F5BC3" w14:paraId="33CBBB23"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1B363605" w14:textId="77777777" w:rsidR="009F5BC3" w:rsidRPr="009F5BC3" w:rsidRDefault="009F5BC3" w:rsidP="009F5BC3">
            <w:pPr>
              <w:jc w:val="left"/>
              <w:rPr>
                <w:rFonts w:ascii="Times New Roman" w:hAnsi="Times New Roman"/>
                <w:sz w:val="20"/>
                <w:szCs w:val="20"/>
                <w:lang w:eastAsia="en-GB"/>
              </w:rPr>
            </w:pPr>
          </w:p>
        </w:tc>
        <w:tc>
          <w:tcPr>
            <w:tcW w:w="1440" w:type="dxa"/>
            <w:tcBorders>
              <w:top w:val="nil"/>
              <w:left w:val="nil"/>
              <w:bottom w:val="nil"/>
              <w:right w:val="nil"/>
            </w:tcBorders>
            <w:shd w:val="clear" w:color="auto" w:fill="auto"/>
            <w:noWrap/>
            <w:vAlign w:val="bottom"/>
            <w:hideMark/>
          </w:tcPr>
          <w:p w14:paraId="09C31591" w14:textId="77777777" w:rsidR="009F5BC3" w:rsidRPr="009F5BC3" w:rsidRDefault="009F5BC3" w:rsidP="009F5BC3">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1C1F148D"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F641387"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D4E059F" w14:textId="77777777" w:rsidR="009F5BC3" w:rsidRPr="009F5BC3" w:rsidRDefault="009F5BC3" w:rsidP="009F5BC3">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53A8E09" w14:textId="77777777" w:rsidR="009F5BC3" w:rsidRPr="009F5BC3" w:rsidRDefault="009F5BC3" w:rsidP="009F5BC3">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1267D10E" w14:textId="77777777" w:rsidR="009F5BC3" w:rsidRPr="009F5BC3" w:rsidRDefault="009F5BC3" w:rsidP="009F5BC3">
            <w:pPr>
              <w:jc w:val="left"/>
              <w:rPr>
                <w:rFonts w:ascii="Times New Roman" w:hAnsi="Times New Roman"/>
                <w:sz w:val="20"/>
                <w:szCs w:val="20"/>
                <w:lang w:eastAsia="en-GB"/>
              </w:rPr>
            </w:pPr>
          </w:p>
        </w:tc>
      </w:tr>
    </w:tbl>
    <w:p w14:paraId="1435A48A" w14:textId="77777777" w:rsidR="009F5BC3" w:rsidRDefault="009F5BC3" w:rsidP="006700CC">
      <w:pPr>
        <w:snapToGrid w:val="0"/>
        <w:jc w:val="left"/>
        <w:rPr>
          <w:rFonts w:asciiTheme="minorHAnsi" w:hAnsiTheme="minorHAnsi"/>
          <w:b/>
          <w:bCs/>
          <w:i/>
          <w:iCs/>
          <w:color w:val="C00000"/>
          <w:lang w:val="en-GB"/>
        </w:rPr>
      </w:pPr>
      <w:r>
        <w:rPr>
          <w:rFonts w:asciiTheme="minorHAnsi" w:hAnsiTheme="minorHAnsi"/>
          <w:b/>
          <w:bCs/>
          <w:i/>
          <w:iCs/>
          <w:color w:val="C00000"/>
          <w:lang w:val="en-GB"/>
        </w:rPr>
        <w:br w:type="page"/>
      </w:r>
    </w:p>
    <w:p w14:paraId="4AD9233B" w14:textId="2B9F2AB1" w:rsidR="006700CC" w:rsidRPr="00A7773C" w:rsidRDefault="006700CC" w:rsidP="006700CC">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07296FC5" w14:textId="77777777" w:rsidR="006700CC" w:rsidRPr="00687872" w:rsidRDefault="006700CC" w:rsidP="006700CC">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111"/>
        <w:gridCol w:w="6804"/>
        <w:gridCol w:w="3033"/>
      </w:tblGrid>
      <w:tr w:rsidR="006700CC" w:rsidRPr="00566791" w14:paraId="74AABABE" w14:textId="77777777" w:rsidTr="009F5B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nil"/>
              <w:left w:val="nil"/>
              <w:bottom w:val="single" w:sz="8" w:space="0" w:color="5B9BD5" w:themeColor="accent1"/>
              <w:right w:val="dotted" w:sz="4" w:space="0" w:color="BDD6EE" w:themeColor="accent1" w:themeTint="66"/>
            </w:tcBorders>
          </w:tcPr>
          <w:p w14:paraId="5BB18A2B" w14:textId="77777777" w:rsidR="006700CC" w:rsidRPr="00566791" w:rsidRDefault="006700CC" w:rsidP="006700CC">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6804" w:type="dxa"/>
            <w:tcBorders>
              <w:top w:val="nil"/>
              <w:left w:val="dotted" w:sz="4" w:space="0" w:color="BDD6EE" w:themeColor="accent1" w:themeTint="66"/>
              <w:bottom w:val="single" w:sz="8" w:space="0" w:color="5B9BD5" w:themeColor="accent1"/>
              <w:right w:val="dotted" w:sz="4" w:space="0" w:color="BDD6EE" w:themeColor="accent1" w:themeTint="66"/>
            </w:tcBorders>
          </w:tcPr>
          <w:p w14:paraId="450E76E7" w14:textId="77777777" w:rsidR="006700CC" w:rsidRPr="00566791" w:rsidRDefault="006700CC" w:rsidP="00566BAB">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3033" w:type="dxa"/>
            <w:tcBorders>
              <w:top w:val="nil"/>
              <w:left w:val="dotted" w:sz="4" w:space="0" w:color="BDD6EE" w:themeColor="accent1" w:themeTint="66"/>
              <w:bottom w:val="single" w:sz="8" w:space="0" w:color="5B9BD5" w:themeColor="accent1"/>
              <w:right w:val="nil"/>
            </w:tcBorders>
          </w:tcPr>
          <w:p w14:paraId="56F4493E" w14:textId="77777777" w:rsidR="006700CC" w:rsidRPr="00566791" w:rsidRDefault="006700CC"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w:t>
            </w:r>
            <w:r w:rsidR="00EB64B7">
              <w:rPr>
                <w:rFonts w:asciiTheme="minorHAnsi" w:hAnsiTheme="minorHAnsi"/>
                <w:i/>
                <w:iCs/>
                <w:color w:val="1F4E79" w:themeColor="accent1" w:themeShade="80"/>
                <w:lang w:val="en-GB"/>
              </w:rPr>
              <w:t xml:space="preserve"> </w:t>
            </w:r>
          </w:p>
        </w:tc>
      </w:tr>
      <w:tr w:rsidR="006700CC" w:rsidRPr="00222127" w14:paraId="7A3D0002" w14:textId="77777777" w:rsidTr="009F5BC3">
        <w:tc>
          <w:tcPr>
            <w:cnfStyle w:val="001000000000" w:firstRow="0" w:lastRow="0" w:firstColumn="1" w:lastColumn="0" w:oddVBand="0" w:evenVBand="0" w:oddHBand="0" w:evenHBand="0" w:firstRowFirstColumn="0" w:firstRowLastColumn="0" w:lastRowFirstColumn="0" w:lastRowLastColumn="0"/>
            <w:tcW w:w="4111" w:type="dxa"/>
            <w:tcBorders>
              <w:top w:val="single" w:sz="8" w:space="0" w:color="5B9BD5" w:themeColor="accent1"/>
              <w:left w:val="nil"/>
              <w:bottom w:val="single" w:sz="4" w:space="0" w:color="BDD6EE" w:themeColor="accent1" w:themeTint="66"/>
              <w:right w:val="dotted" w:sz="4" w:space="0" w:color="BDD6EE" w:themeColor="accent1" w:themeTint="66"/>
            </w:tcBorders>
          </w:tcPr>
          <w:p w14:paraId="54CB0874" w14:textId="77777777" w:rsidR="00566BAB" w:rsidRPr="00222127" w:rsidRDefault="002F4BAE" w:rsidP="002F4BAE">
            <w:pPr>
              <w:snapToGrid w:val="0"/>
              <w:jc w:val="left"/>
              <w:rPr>
                <w:rFonts w:asciiTheme="minorHAnsi" w:hAnsiTheme="minorHAnsi"/>
                <w:b w:val="0"/>
                <w:bCs w:val="0"/>
                <w:lang w:val="en-GB"/>
              </w:rPr>
            </w:pPr>
            <w:r w:rsidRPr="002F4BAE">
              <w:rPr>
                <w:rFonts w:asciiTheme="minorHAnsi" w:hAnsiTheme="minorHAnsi"/>
                <w:b w:val="0"/>
                <w:bCs w:val="0"/>
                <w:lang w:val="en-GB"/>
              </w:rPr>
              <w:t>Increased collaboration among relevant stakeholders, leading to improve the efficiency of the telecommunication/ICT environment</w:t>
            </w:r>
          </w:p>
        </w:tc>
        <w:tc>
          <w:tcPr>
            <w:tcW w:w="6804"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0C1026AE" w14:textId="77777777" w:rsidR="006700CC" w:rsidRPr="00222127" w:rsidRDefault="002F4BAE" w:rsidP="00566BA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2F4BAE">
              <w:rPr>
                <w:rFonts w:asciiTheme="minorHAnsi" w:hAnsiTheme="minorHAnsi"/>
                <w:lang w:val="en-GB"/>
              </w:rPr>
              <w:t>A new Question has been added to the ITU Sector Members Annual survey (measured as from 2019, results not yet available) to assess perception on Improved collaboration is being perceived by most stakeholders</w:t>
            </w:r>
          </w:p>
        </w:tc>
        <w:tc>
          <w:tcPr>
            <w:tcW w:w="3033" w:type="dxa"/>
            <w:tcBorders>
              <w:top w:val="single" w:sz="8" w:space="0" w:color="5B9BD5" w:themeColor="accent1"/>
              <w:left w:val="dotted" w:sz="4" w:space="0" w:color="BDD6EE" w:themeColor="accent1" w:themeTint="66"/>
              <w:bottom w:val="single" w:sz="4" w:space="0" w:color="BDD6EE" w:themeColor="accent1" w:themeTint="66"/>
              <w:right w:val="nil"/>
            </w:tcBorders>
          </w:tcPr>
          <w:p w14:paraId="62A8A133" w14:textId="77777777" w:rsidR="006700CC"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Possible l</w:t>
            </w:r>
            <w:r w:rsidRPr="002F4BAE">
              <w:rPr>
                <w:rFonts w:asciiTheme="minorHAnsi" w:hAnsiTheme="minorHAnsi"/>
                <w:lang w:val="en-GB"/>
              </w:rPr>
              <w:t xml:space="preserve">ack of focus </w:t>
            </w:r>
            <w:r>
              <w:rPr>
                <w:rFonts w:asciiTheme="minorHAnsi" w:hAnsiTheme="minorHAnsi"/>
                <w:lang w:val="en-GB"/>
              </w:rPr>
              <w:t>was mitigated through suitable running of the meetings and events.</w:t>
            </w:r>
          </w:p>
        </w:tc>
      </w:tr>
      <w:tr w:rsidR="006700CC" w:rsidRPr="00222127" w14:paraId="1117A6F9" w14:textId="77777777" w:rsidTr="009F5BC3">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1364ECE" w14:textId="77777777" w:rsidR="00566BAB" w:rsidRPr="00222127" w:rsidRDefault="002F4BAE" w:rsidP="002F4BAE">
            <w:pPr>
              <w:snapToGrid w:val="0"/>
              <w:jc w:val="left"/>
              <w:rPr>
                <w:rFonts w:asciiTheme="minorHAnsi" w:hAnsiTheme="minorHAnsi"/>
                <w:b w:val="0"/>
                <w:bCs w:val="0"/>
                <w:lang w:val="en-GB"/>
              </w:rPr>
            </w:pPr>
            <w:r w:rsidRPr="002F4BAE">
              <w:rPr>
                <w:rFonts w:asciiTheme="minorHAnsi" w:hAnsiTheme="minorHAnsi"/>
                <w:b w:val="0"/>
                <w:bCs w:val="0"/>
                <w:lang w:val="en-GB"/>
              </w:rPr>
              <w:t>Increased participation (qualitative and quantitative</w:t>
            </w:r>
            <w:r w:rsidR="002F6DF9">
              <w:rPr>
                <w:rFonts w:asciiTheme="minorHAnsi" w:hAnsiTheme="minorHAnsi"/>
                <w:b w:val="0"/>
                <w:bCs w:val="0"/>
                <w:lang w:val="en-GB"/>
              </w:rPr>
              <w:t>)</w:t>
            </w:r>
            <w:r w:rsidRPr="002F4BAE">
              <w:rPr>
                <w:rFonts w:asciiTheme="minorHAnsi" w:hAnsiTheme="minorHAnsi"/>
                <w:b w:val="0"/>
                <w:bCs w:val="0"/>
                <w:lang w:val="en-GB"/>
              </w:rPr>
              <w:t xml:space="preserve"> to main ITU multi-stakeholder events and fora</w:t>
            </w:r>
          </w:p>
        </w:tc>
        <w:tc>
          <w:tcPr>
            <w:tcW w:w="680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6B79F4E6" w14:textId="77777777" w:rsidR="006700CC" w:rsidRDefault="002F4BAE" w:rsidP="00566BA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2F4BAE">
              <w:rPr>
                <w:rFonts w:asciiTheme="minorHAnsi" w:hAnsiTheme="minorHAnsi"/>
                <w:lang w:val="en-GB"/>
              </w:rPr>
              <w:t>Increased</w:t>
            </w:r>
            <w:r>
              <w:rPr>
                <w:rFonts w:asciiTheme="minorHAnsi" w:hAnsiTheme="minorHAnsi"/>
                <w:lang w:val="en-GB"/>
              </w:rPr>
              <w:t xml:space="preserve"> </w:t>
            </w:r>
            <w:r w:rsidRPr="002F4BAE">
              <w:rPr>
                <w:rFonts w:asciiTheme="minorHAnsi" w:hAnsiTheme="minorHAnsi"/>
                <w:lang w:val="en-GB"/>
              </w:rPr>
              <w:t>number of ITU members declare (through survey) that ICTs / Telecommunications contribute to the achievement of the UN's SDGs and the 2030 Agenda</w:t>
            </w:r>
            <w:r>
              <w:rPr>
                <w:rFonts w:asciiTheme="minorHAnsi" w:hAnsiTheme="minorHAnsi"/>
                <w:lang w:val="en-GB"/>
              </w:rPr>
              <w:t>.</w:t>
            </w:r>
          </w:p>
          <w:p w14:paraId="40B50102" w14:textId="77777777" w:rsidR="002F4BAE" w:rsidRPr="00222127" w:rsidRDefault="002F4BAE" w:rsidP="00566BA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2F4BAE">
              <w:rPr>
                <w:rFonts w:asciiTheme="minorHAnsi" w:hAnsiTheme="minorHAnsi"/>
                <w:lang w:val="en-GB"/>
              </w:rPr>
              <w:t>Number and quality of participants to main events (e.g. WSIS Forum and Telecom)</w:t>
            </w:r>
          </w:p>
        </w:tc>
        <w:tc>
          <w:tcPr>
            <w:tcW w:w="3033"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7AF48177" w14:textId="77777777" w:rsidR="006700CC" w:rsidRPr="00222127" w:rsidRDefault="006700CC" w:rsidP="00566BA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424EABA4" w14:textId="77777777" w:rsidR="009F5BC3" w:rsidRDefault="009F5BC3" w:rsidP="00CF2947">
      <w:pPr>
        <w:spacing w:after="160" w:line="259" w:lineRule="auto"/>
        <w:jc w:val="left"/>
        <w:rPr>
          <w:rFonts w:asciiTheme="minorHAnsi" w:hAnsiTheme="minorHAnsi"/>
          <w:b/>
          <w:bCs/>
          <w:i/>
          <w:iCs/>
          <w:color w:val="C00000"/>
          <w:lang w:val="en-GB"/>
        </w:rPr>
      </w:pPr>
    </w:p>
    <w:p w14:paraId="536D51EF" w14:textId="68F60C9C" w:rsidR="0072476F" w:rsidRPr="00A7773C" w:rsidRDefault="006700CC" w:rsidP="00CF2947">
      <w:pPr>
        <w:spacing w:after="160" w:line="259" w:lineRule="auto"/>
        <w:jc w:val="left"/>
        <w:rPr>
          <w:rFonts w:asciiTheme="minorHAnsi" w:hAnsiTheme="minorHAnsi"/>
          <w:b/>
          <w:bCs/>
          <w:i/>
          <w:iCs/>
          <w:color w:val="C00000"/>
          <w:lang w:val="en-GB"/>
        </w:rPr>
      </w:pPr>
      <w:r w:rsidRPr="00A7773C">
        <w:rPr>
          <w:rFonts w:asciiTheme="minorHAnsi" w:hAnsiTheme="minorHAnsi"/>
          <w:b/>
          <w:bCs/>
          <w:i/>
          <w:iCs/>
          <w:color w:val="C00000"/>
          <w:lang w:val="en-GB"/>
        </w:rPr>
        <w:t xml:space="preserve">2021 </w:t>
      </w:r>
      <w:r w:rsidR="0072476F" w:rsidRPr="00A7773C">
        <w:rPr>
          <w:rFonts w:asciiTheme="minorHAnsi" w:hAnsiTheme="minorHAnsi"/>
          <w:b/>
          <w:bCs/>
          <w:i/>
          <w:iCs/>
          <w:color w:val="C00000"/>
          <w:lang w:val="en-GB"/>
        </w:rPr>
        <w:t>Statement of Expected Results</w:t>
      </w:r>
      <w:r w:rsidR="00222127" w:rsidRPr="00A7773C">
        <w:rPr>
          <w:rFonts w:asciiTheme="minorHAnsi" w:hAnsiTheme="minorHAnsi"/>
          <w:b/>
          <w:bCs/>
          <w:i/>
          <w:iCs/>
          <w:color w:val="C00000"/>
          <w:lang w:val="en-GB"/>
        </w:rPr>
        <w:t>,</w:t>
      </w:r>
      <w:r w:rsidR="0072476F" w:rsidRPr="00A7773C">
        <w:rPr>
          <w:rFonts w:asciiTheme="minorHAnsi" w:hAnsiTheme="minorHAnsi"/>
          <w:b/>
          <w:bCs/>
          <w:i/>
          <w:iCs/>
          <w:color w:val="C00000"/>
          <w:lang w:val="en-GB"/>
        </w:rPr>
        <w:t xml:space="preserve"> Measurement</w:t>
      </w:r>
      <w:r w:rsidR="00222127" w:rsidRPr="00A7773C">
        <w:rPr>
          <w:rFonts w:asciiTheme="minorHAnsi" w:hAnsiTheme="minorHAnsi"/>
          <w:b/>
          <w:bCs/>
          <w:i/>
          <w:iCs/>
          <w:color w:val="C00000"/>
          <w:lang w:val="en-GB"/>
        </w:rPr>
        <w:t xml:space="preserve"> and Risk </w:t>
      </w:r>
      <w:r w:rsidRPr="00A7773C">
        <w:rPr>
          <w:rFonts w:asciiTheme="minorHAnsi" w:hAnsiTheme="minorHAnsi"/>
          <w:b/>
          <w:bCs/>
          <w:i/>
          <w:iCs/>
          <w:color w:val="C00000"/>
          <w:lang w:val="en-GB"/>
        </w:rPr>
        <w:t>Indicators</w:t>
      </w:r>
    </w:p>
    <w:p w14:paraId="23ED0F80" w14:textId="77777777" w:rsidR="00222127" w:rsidRPr="00687872" w:rsidRDefault="00222127" w:rsidP="00222127">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962"/>
        <w:gridCol w:w="5811"/>
        <w:gridCol w:w="3175"/>
      </w:tblGrid>
      <w:tr w:rsidR="00566791" w:rsidRPr="00566791" w14:paraId="412E5344" w14:textId="77777777" w:rsidTr="009F5B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tcBorders>
              <w:top w:val="nil"/>
              <w:left w:val="nil"/>
              <w:bottom w:val="single" w:sz="8" w:space="0" w:color="5B9BD5" w:themeColor="accent1"/>
              <w:right w:val="dotted" w:sz="4" w:space="0" w:color="BDD6EE" w:themeColor="accent1" w:themeTint="66"/>
            </w:tcBorders>
          </w:tcPr>
          <w:p w14:paraId="58785486" w14:textId="77777777" w:rsidR="00222127" w:rsidRPr="00566791" w:rsidRDefault="00222127" w:rsidP="0022212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5811" w:type="dxa"/>
            <w:tcBorders>
              <w:top w:val="nil"/>
              <w:left w:val="dotted" w:sz="4" w:space="0" w:color="BDD6EE" w:themeColor="accent1" w:themeTint="66"/>
              <w:bottom w:val="single" w:sz="8" w:space="0" w:color="5B9BD5" w:themeColor="accent1"/>
              <w:right w:val="dotted" w:sz="4" w:space="0" w:color="BDD6EE" w:themeColor="accent1" w:themeTint="66"/>
            </w:tcBorders>
          </w:tcPr>
          <w:p w14:paraId="1B4F8D45" w14:textId="77777777" w:rsidR="00222127" w:rsidRPr="00566791" w:rsidRDefault="00222127" w:rsidP="0022212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175" w:type="dxa"/>
            <w:tcBorders>
              <w:top w:val="nil"/>
              <w:left w:val="dotted" w:sz="4" w:space="0" w:color="BDD6EE" w:themeColor="accent1" w:themeTint="66"/>
              <w:bottom w:val="single" w:sz="8" w:space="0" w:color="5B9BD5" w:themeColor="accent1"/>
              <w:right w:val="nil"/>
            </w:tcBorders>
          </w:tcPr>
          <w:p w14:paraId="55EB5BD1" w14:textId="77777777" w:rsidR="00222127" w:rsidRPr="00566791" w:rsidRDefault="006700CC" w:rsidP="0022212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00222127" w:rsidRPr="00566791">
              <w:rPr>
                <w:rFonts w:asciiTheme="minorHAnsi" w:hAnsiTheme="minorHAnsi"/>
                <w:i/>
                <w:iCs/>
                <w:color w:val="1F4E79" w:themeColor="accent1" w:themeShade="80"/>
                <w:lang w:val="en-GB"/>
              </w:rPr>
              <w:t>ndicators</w:t>
            </w:r>
          </w:p>
        </w:tc>
      </w:tr>
      <w:tr w:rsidR="00222127" w:rsidRPr="00222127" w14:paraId="02AA3E61" w14:textId="77777777" w:rsidTr="009F5BC3">
        <w:tc>
          <w:tcPr>
            <w:cnfStyle w:val="001000000000" w:firstRow="0" w:lastRow="0" w:firstColumn="1" w:lastColumn="0" w:oddVBand="0" w:evenVBand="0" w:oddHBand="0" w:evenHBand="0" w:firstRowFirstColumn="0" w:firstRowLastColumn="0" w:lastRowFirstColumn="0" w:lastRowLastColumn="0"/>
            <w:tcW w:w="4962" w:type="dxa"/>
            <w:tcBorders>
              <w:top w:val="single" w:sz="8" w:space="0" w:color="5B9BD5" w:themeColor="accent1"/>
              <w:left w:val="nil"/>
              <w:bottom w:val="single" w:sz="4" w:space="0" w:color="BDD6EE" w:themeColor="accent1" w:themeTint="66"/>
              <w:right w:val="dotted" w:sz="4" w:space="0" w:color="BDD6EE" w:themeColor="accent1" w:themeTint="66"/>
            </w:tcBorders>
          </w:tcPr>
          <w:p w14:paraId="293D3896" w14:textId="77777777" w:rsidR="00222127" w:rsidRPr="00222127" w:rsidRDefault="00222127" w:rsidP="00222127">
            <w:pPr>
              <w:snapToGrid w:val="0"/>
              <w:jc w:val="left"/>
              <w:rPr>
                <w:rFonts w:asciiTheme="minorHAnsi" w:hAnsiTheme="minorHAnsi"/>
                <w:b w:val="0"/>
                <w:bCs w:val="0"/>
                <w:lang w:val="en-GB"/>
              </w:rPr>
            </w:pPr>
            <w:r w:rsidRPr="00222127">
              <w:rPr>
                <w:rFonts w:asciiTheme="minorHAnsi" w:hAnsiTheme="minorHAnsi"/>
                <w:b w:val="0"/>
                <w:bCs w:val="0"/>
                <w:lang w:val="en-GB"/>
              </w:rPr>
              <w:t>Increased collaboration among relevant stakeholders.</w:t>
            </w:r>
          </w:p>
        </w:tc>
        <w:tc>
          <w:tcPr>
            <w:tcW w:w="5811"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2CB0A703" w14:textId="77777777" w:rsidR="00222127" w:rsidRPr="00222127" w:rsidRDefault="00222127" w:rsidP="0022212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D15D4A">
              <w:rPr>
                <w:rFonts w:asciiTheme="minorHAnsi" w:hAnsiTheme="minorHAnsi"/>
                <w:lang w:val="en-GB"/>
              </w:rPr>
              <w:t>Number of countries/stakeholder</w:t>
            </w:r>
            <w:r w:rsidR="002F6DF9">
              <w:rPr>
                <w:rFonts w:asciiTheme="minorHAnsi" w:hAnsiTheme="minorHAnsi"/>
                <w:lang w:val="en-GB"/>
              </w:rPr>
              <w:t>s</w:t>
            </w:r>
            <w:r w:rsidRPr="00D15D4A">
              <w:rPr>
                <w:rFonts w:asciiTheme="minorHAnsi" w:hAnsiTheme="minorHAnsi"/>
                <w:lang w:val="en-GB"/>
              </w:rPr>
              <w:t xml:space="preserve"> represented / level of</w:t>
            </w:r>
            <w:r>
              <w:rPr>
                <w:rFonts w:asciiTheme="minorHAnsi" w:hAnsiTheme="minorHAnsi"/>
                <w:lang w:val="en-GB"/>
              </w:rPr>
              <w:t xml:space="preserve"> representation (WSIS/ Telecom).</w:t>
            </w:r>
          </w:p>
        </w:tc>
        <w:tc>
          <w:tcPr>
            <w:tcW w:w="3175" w:type="dxa"/>
            <w:tcBorders>
              <w:top w:val="single" w:sz="8" w:space="0" w:color="5B9BD5" w:themeColor="accent1"/>
              <w:left w:val="dotted" w:sz="4" w:space="0" w:color="5B9BD5" w:themeColor="accent1"/>
              <w:bottom w:val="nil"/>
              <w:right w:val="nil"/>
            </w:tcBorders>
          </w:tcPr>
          <w:p w14:paraId="1003F3BC" w14:textId="3D538BDF" w:rsidR="00222127" w:rsidRPr="00222127" w:rsidRDefault="00101531" w:rsidP="0022212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01531">
              <w:rPr>
                <w:rFonts w:asciiTheme="minorHAnsi" w:hAnsiTheme="minorHAnsi"/>
                <w:lang w:val="en-GB"/>
              </w:rPr>
              <w:t>Increasing difficulty to engage audiences (new players, multiple org</w:t>
            </w:r>
            <w:r w:rsidR="009F5BC3">
              <w:rPr>
                <w:rFonts w:asciiTheme="minorHAnsi" w:hAnsiTheme="minorHAnsi"/>
                <w:lang w:val="en-GB"/>
              </w:rPr>
              <w:t>.</w:t>
            </w:r>
            <w:r w:rsidRPr="00101531">
              <w:rPr>
                <w:rFonts w:asciiTheme="minorHAnsi" w:hAnsiTheme="minorHAnsi"/>
                <w:lang w:val="en-GB"/>
              </w:rPr>
              <w:t xml:space="preserve"> competing)</w:t>
            </w:r>
          </w:p>
        </w:tc>
      </w:tr>
      <w:tr w:rsidR="00222127" w:rsidRPr="00222127" w14:paraId="3E349246" w14:textId="77777777" w:rsidTr="009F5BC3">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5827C2DD" w14:textId="77777777" w:rsidR="00222127" w:rsidRPr="00222127" w:rsidRDefault="00222127" w:rsidP="00222127">
            <w:pPr>
              <w:snapToGrid w:val="0"/>
              <w:jc w:val="left"/>
              <w:rPr>
                <w:rFonts w:asciiTheme="minorHAnsi" w:hAnsiTheme="minorHAnsi"/>
                <w:b w:val="0"/>
                <w:bCs w:val="0"/>
                <w:lang w:val="en-GB"/>
              </w:rPr>
            </w:pPr>
            <w:r w:rsidRPr="00222127">
              <w:rPr>
                <w:rFonts w:asciiTheme="minorHAnsi" w:hAnsiTheme="minorHAnsi"/>
                <w:b w:val="0"/>
                <w:bCs w:val="0"/>
                <w:lang w:val="en-GB"/>
              </w:rPr>
              <w:t>Increased synergies from partnerships on telecommunication/ICTs.</w:t>
            </w:r>
          </w:p>
        </w:tc>
        <w:tc>
          <w:tcPr>
            <w:tcW w:w="5811"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086B77E6" w14:textId="77777777" w:rsidR="00222127" w:rsidRPr="00222127" w:rsidRDefault="00222127" w:rsidP="0022212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Percentage</w:t>
            </w:r>
            <w:r w:rsidRPr="00E13B24">
              <w:rPr>
                <w:rFonts w:asciiTheme="minorHAnsi" w:hAnsiTheme="minorHAnsi"/>
                <w:lang w:val="en-GB"/>
              </w:rPr>
              <w:t xml:space="preserve"> of Members stating that ITU recommendations/</w:t>
            </w:r>
            <w:r w:rsidR="002F6DF9">
              <w:rPr>
                <w:rFonts w:asciiTheme="minorHAnsi" w:hAnsiTheme="minorHAnsi"/>
                <w:lang w:val="en-GB"/>
              </w:rPr>
              <w:t>s</w:t>
            </w:r>
            <w:r w:rsidRPr="00E13B24">
              <w:rPr>
                <w:rFonts w:asciiTheme="minorHAnsi" w:hAnsiTheme="minorHAnsi"/>
                <w:lang w:val="en-GB"/>
              </w:rPr>
              <w:t>tandards/best practices are used for supporting the development of partnerships</w:t>
            </w:r>
            <w:r>
              <w:rPr>
                <w:rFonts w:asciiTheme="minorHAnsi" w:hAnsiTheme="minorHAnsi"/>
                <w:lang w:val="en-GB"/>
              </w:rPr>
              <w:t>.</w:t>
            </w:r>
          </w:p>
        </w:tc>
        <w:tc>
          <w:tcPr>
            <w:tcW w:w="3175" w:type="dxa"/>
            <w:tcBorders>
              <w:top w:val="nil"/>
              <w:left w:val="dotted" w:sz="4" w:space="0" w:color="5B9BD5" w:themeColor="accent1"/>
              <w:bottom w:val="nil"/>
              <w:right w:val="nil"/>
            </w:tcBorders>
          </w:tcPr>
          <w:p w14:paraId="1DE37458" w14:textId="77777777" w:rsidR="000474AC" w:rsidRDefault="000474AC" w:rsidP="0010153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39F319E1" w14:textId="77777777" w:rsidR="00222127" w:rsidRPr="00222127" w:rsidRDefault="00101531" w:rsidP="0010153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01531">
              <w:rPr>
                <w:rFonts w:asciiTheme="minorHAnsi" w:hAnsiTheme="minorHAnsi"/>
                <w:lang w:val="en-GB"/>
              </w:rPr>
              <w:t>Lack of support/commitment from partners and countries</w:t>
            </w:r>
          </w:p>
        </w:tc>
      </w:tr>
      <w:tr w:rsidR="00222127" w:rsidRPr="00222127" w14:paraId="1091F389" w14:textId="77777777" w:rsidTr="009F5BC3">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1DC507D" w14:textId="3E5221A6" w:rsidR="00222127" w:rsidRPr="00222127" w:rsidRDefault="00222127" w:rsidP="00222127">
            <w:pPr>
              <w:snapToGrid w:val="0"/>
              <w:jc w:val="left"/>
              <w:rPr>
                <w:rFonts w:asciiTheme="minorHAnsi" w:hAnsiTheme="minorHAnsi"/>
                <w:b w:val="0"/>
                <w:bCs w:val="0"/>
                <w:lang w:val="en-GB"/>
              </w:rPr>
            </w:pPr>
            <w:r w:rsidRPr="00222127">
              <w:rPr>
                <w:rFonts w:asciiTheme="minorHAnsi" w:hAnsiTheme="minorHAnsi"/>
                <w:b w:val="0"/>
                <w:bCs w:val="0"/>
                <w:lang w:val="en-GB"/>
              </w:rPr>
              <w:t>Increased recognition of telecommunications/</w:t>
            </w:r>
            <w:r w:rsidR="009F5BC3">
              <w:rPr>
                <w:rFonts w:asciiTheme="minorHAnsi" w:hAnsiTheme="minorHAnsi"/>
                <w:b w:val="0"/>
                <w:bCs w:val="0"/>
                <w:lang w:val="en-GB"/>
              </w:rPr>
              <w:t xml:space="preserve"> </w:t>
            </w:r>
            <w:r w:rsidRPr="00222127">
              <w:rPr>
                <w:rFonts w:asciiTheme="minorHAnsi" w:hAnsiTheme="minorHAnsi"/>
                <w:b w:val="0"/>
                <w:bCs w:val="0"/>
                <w:lang w:val="en-GB"/>
              </w:rPr>
              <w:t>ICTs as a cross-cutting enabler for implementing the WSIS Action Lines and the 2030 Agenda for Sustainable Development.</w:t>
            </w:r>
          </w:p>
        </w:tc>
        <w:tc>
          <w:tcPr>
            <w:tcW w:w="5811"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C0882B4" w14:textId="77777777" w:rsidR="00222127" w:rsidRPr="00222127" w:rsidRDefault="00222127" w:rsidP="0022212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Percentage</w:t>
            </w:r>
            <w:r w:rsidRPr="00E13B24">
              <w:rPr>
                <w:rFonts w:asciiTheme="minorHAnsi" w:hAnsiTheme="minorHAnsi"/>
                <w:lang w:val="en-GB"/>
              </w:rPr>
              <w:t xml:space="preserve"> of Members that believe ICTs/Telecommunications contribute to the achievement of the UN's SDGs and the 2030 Agenda</w:t>
            </w:r>
            <w:r>
              <w:rPr>
                <w:rFonts w:asciiTheme="minorHAnsi" w:hAnsiTheme="minorHAnsi"/>
                <w:lang w:val="en-GB"/>
              </w:rPr>
              <w:t>.</w:t>
            </w:r>
          </w:p>
        </w:tc>
        <w:tc>
          <w:tcPr>
            <w:tcW w:w="3175" w:type="dxa"/>
            <w:tcBorders>
              <w:top w:val="nil"/>
              <w:left w:val="dotted" w:sz="4" w:space="0" w:color="5B9BD5" w:themeColor="accent1"/>
              <w:bottom w:val="nil"/>
              <w:right w:val="nil"/>
            </w:tcBorders>
          </w:tcPr>
          <w:p w14:paraId="6D8B358A" w14:textId="77777777" w:rsidR="00222127" w:rsidRPr="00222127" w:rsidRDefault="00101531" w:rsidP="0022212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01531">
              <w:rPr>
                <w:rFonts w:asciiTheme="minorHAnsi" w:hAnsiTheme="minorHAnsi"/>
                <w:lang w:val="en-GB"/>
              </w:rPr>
              <w:t>Lack of human and financial resources</w:t>
            </w:r>
          </w:p>
        </w:tc>
      </w:tr>
      <w:tr w:rsidR="00222127" w:rsidRPr="00222127" w14:paraId="3FB0099F" w14:textId="77777777" w:rsidTr="009F5BC3">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4A3880BF" w14:textId="77777777" w:rsidR="00222127" w:rsidRPr="00222127" w:rsidRDefault="00222127" w:rsidP="00222127">
            <w:pPr>
              <w:snapToGrid w:val="0"/>
              <w:jc w:val="left"/>
              <w:rPr>
                <w:rFonts w:asciiTheme="minorHAnsi" w:hAnsiTheme="minorHAnsi"/>
                <w:b w:val="0"/>
                <w:bCs w:val="0"/>
                <w:lang w:val="en-GB"/>
              </w:rPr>
            </w:pPr>
            <w:r w:rsidRPr="00222127">
              <w:rPr>
                <w:rFonts w:asciiTheme="minorHAnsi" w:hAnsiTheme="minorHAnsi"/>
                <w:b w:val="0"/>
                <w:bCs w:val="0"/>
                <w:lang w:val="en-GB"/>
              </w:rPr>
              <w:t>Enhanced support to ITU membership in developing and delivering ICT products and services.</w:t>
            </w:r>
          </w:p>
        </w:tc>
        <w:tc>
          <w:tcPr>
            <w:tcW w:w="5811"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4AFFF24" w14:textId="77777777" w:rsidR="00222127" w:rsidRPr="00E13B24" w:rsidRDefault="00222127" w:rsidP="00222127">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Percentage</w:t>
            </w:r>
            <w:r w:rsidRPr="00E13B24">
              <w:rPr>
                <w:rFonts w:asciiTheme="minorHAnsi" w:hAnsiTheme="minorHAnsi"/>
                <w:lang w:val="en-GB"/>
              </w:rPr>
              <w:t xml:space="preserve"> of Members stating that ITU recommendations/</w:t>
            </w:r>
            <w:r>
              <w:rPr>
                <w:rFonts w:asciiTheme="minorHAnsi" w:hAnsiTheme="minorHAnsi"/>
                <w:lang w:val="en-GB"/>
              </w:rPr>
              <w:t>s</w:t>
            </w:r>
            <w:r w:rsidRPr="00E13B24">
              <w:rPr>
                <w:rFonts w:asciiTheme="minorHAnsi" w:hAnsiTheme="minorHAnsi"/>
                <w:lang w:val="en-GB"/>
              </w:rPr>
              <w:t>tandards/best practices are used for designing new telecom networks and products</w:t>
            </w:r>
            <w:r>
              <w:rPr>
                <w:rFonts w:asciiTheme="minorHAnsi" w:hAnsiTheme="minorHAnsi"/>
                <w:lang w:val="en-GB"/>
              </w:rPr>
              <w:t>.</w:t>
            </w:r>
          </w:p>
          <w:p w14:paraId="1EDC0D87" w14:textId="77777777" w:rsidR="00222127" w:rsidRPr="00222127" w:rsidRDefault="00222127" w:rsidP="0022212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Percentage</w:t>
            </w:r>
            <w:r w:rsidRPr="00E13B24">
              <w:rPr>
                <w:rFonts w:asciiTheme="minorHAnsi" w:hAnsiTheme="minorHAnsi"/>
                <w:lang w:val="en-GB"/>
              </w:rPr>
              <w:t xml:space="preserve"> of Members that are satisfied wit</w:t>
            </w:r>
            <w:r>
              <w:rPr>
                <w:rFonts w:asciiTheme="minorHAnsi" w:hAnsiTheme="minorHAnsi"/>
                <w:lang w:val="en-GB"/>
              </w:rPr>
              <w:t>h ITU general customer services.</w:t>
            </w:r>
          </w:p>
        </w:tc>
        <w:tc>
          <w:tcPr>
            <w:tcW w:w="3175" w:type="dxa"/>
            <w:tcBorders>
              <w:top w:val="nil"/>
              <w:left w:val="dotted" w:sz="4" w:space="0" w:color="5B9BD5" w:themeColor="accent1"/>
              <w:bottom w:val="single" w:sz="4" w:space="0" w:color="BDD6EE" w:themeColor="accent1" w:themeTint="66"/>
              <w:right w:val="nil"/>
            </w:tcBorders>
          </w:tcPr>
          <w:p w14:paraId="7AFFBAD9" w14:textId="77777777" w:rsidR="00222127" w:rsidRPr="00222127" w:rsidRDefault="00222127" w:rsidP="0022212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5E91C15" w14:textId="77777777" w:rsidR="00E13B24" w:rsidRPr="00E13B24" w:rsidRDefault="00E13B24" w:rsidP="007532D1">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007532D1">
        <w:rPr>
          <w:rFonts w:asciiTheme="minorHAnsi" w:hAnsiTheme="minorHAnsi"/>
          <w:b/>
          <w:bCs/>
          <w:color w:val="002060"/>
          <w:lang w:val="en-GB"/>
        </w:rPr>
        <w:t>.1</w:t>
      </w:r>
      <w:r w:rsidRPr="00E13B24">
        <w:rPr>
          <w:rFonts w:asciiTheme="minorHAnsi" w:hAnsiTheme="minorHAnsi"/>
          <w:b/>
          <w:bCs/>
          <w:color w:val="002060"/>
          <w:lang w:val="en-GB"/>
        </w:rPr>
        <w:t>.</w:t>
      </w:r>
      <w:r>
        <w:rPr>
          <w:rFonts w:asciiTheme="minorHAnsi" w:hAnsiTheme="minorHAnsi"/>
          <w:b/>
          <w:bCs/>
          <w:color w:val="002060"/>
          <w:lang w:val="en-GB"/>
        </w:rPr>
        <w:t>2</w:t>
      </w:r>
      <w:r w:rsidRPr="00E13B24">
        <w:rPr>
          <w:rFonts w:asciiTheme="minorHAnsi" w:hAnsiTheme="minorHAnsi"/>
          <w:b/>
          <w:bCs/>
          <w:color w:val="002060"/>
          <w:lang w:val="en-GB"/>
        </w:rPr>
        <w:t xml:space="preserve"> - I.2 </w:t>
      </w:r>
      <w:r w:rsidR="00C22928">
        <w:rPr>
          <w:rFonts w:asciiTheme="minorHAnsi" w:hAnsiTheme="minorHAnsi"/>
          <w:b/>
          <w:bCs/>
          <w:color w:val="002060"/>
          <w:lang w:val="en-GB"/>
        </w:rPr>
        <w:t>E</w:t>
      </w:r>
      <w:r w:rsidR="00C22928" w:rsidRPr="00E13B24">
        <w:rPr>
          <w:rFonts w:asciiTheme="minorHAnsi" w:hAnsiTheme="minorHAnsi"/>
          <w:b/>
          <w:bCs/>
          <w:color w:val="002060"/>
          <w:lang w:val="en-GB"/>
        </w:rPr>
        <w:t>merging</w:t>
      </w:r>
      <w:r w:rsidRPr="00E13B24">
        <w:rPr>
          <w:rFonts w:asciiTheme="minorHAnsi" w:hAnsiTheme="minorHAnsi"/>
          <w:b/>
          <w:bCs/>
          <w:color w:val="002060"/>
          <w:lang w:val="en-GB"/>
        </w:rPr>
        <w:t xml:space="preserve"> telecommunication/ICT trends</w:t>
      </w:r>
    </w:p>
    <w:p w14:paraId="0AE73C7B" w14:textId="77777777" w:rsidR="00E13B24" w:rsidRPr="00566BAB" w:rsidRDefault="00E13B24" w:rsidP="00566BAB">
      <w:pPr>
        <w:snapToGrid w:val="0"/>
        <w:jc w:val="left"/>
        <w:rPr>
          <w:rFonts w:asciiTheme="minorHAnsi" w:hAnsiTheme="minorHAnsi"/>
          <w:b/>
          <w:bCs/>
          <w:i/>
          <w:iCs/>
          <w:color w:val="C00000"/>
          <w:lang w:val="en-GB"/>
        </w:rPr>
      </w:pPr>
      <w:r w:rsidRPr="00566BAB">
        <w:rPr>
          <w:rFonts w:asciiTheme="minorHAnsi" w:hAnsiTheme="minorHAnsi"/>
          <w:b/>
          <w:bCs/>
          <w:i/>
          <w:iCs/>
          <w:color w:val="C00000"/>
          <w:lang w:val="en-GB"/>
        </w:rPr>
        <w:t>Description of the Objective</w:t>
      </w:r>
    </w:p>
    <w:p w14:paraId="6407EF0E" w14:textId="77777777" w:rsidR="00E13B24" w:rsidRPr="00566BAB" w:rsidRDefault="00E13B24" w:rsidP="00E13B24">
      <w:pPr>
        <w:snapToGrid w:val="0"/>
        <w:jc w:val="mediumKashida"/>
        <w:rPr>
          <w:rFonts w:asciiTheme="minorHAnsi" w:hAnsiTheme="minorHAnsi"/>
          <w:b/>
          <w:bCs/>
          <w:sz w:val="20"/>
          <w:szCs w:val="20"/>
          <w:lang w:val="en-GB"/>
        </w:rPr>
      </w:pPr>
    </w:p>
    <w:p w14:paraId="1F6AEB04" w14:textId="77777777" w:rsidR="00E13B24" w:rsidRDefault="00E13B24" w:rsidP="00E13B24">
      <w:pPr>
        <w:snapToGrid w:val="0"/>
        <w:jc w:val="left"/>
        <w:rPr>
          <w:rFonts w:asciiTheme="minorHAnsi" w:hAnsiTheme="minorHAnsi"/>
          <w:lang w:val="en-GB"/>
        </w:rPr>
      </w:pPr>
      <w:r>
        <w:rPr>
          <w:rFonts w:asciiTheme="minorHAnsi" w:hAnsiTheme="minorHAnsi"/>
          <w:lang w:val="en-GB"/>
        </w:rPr>
        <w:t>To e</w:t>
      </w:r>
      <w:r w:rsidRPr="00E13B24">
        <w:rPr>
          <w:rFonts w:asciiTheme="minorHAnsi" w:hAnsiTheme="minorHAnsi"/>
          <w:lang w:val="en-GB"/>
        </w:rPr>
        <w:t>nhance identification, awareness and analysis of digital transformation and emerging trends in the telecommunication/ICT environment</w:t>
      </w:r>
      <w:r>
        <w:rPr>
          <w:rFonts w:asciiTheme="minorHAnsi" w:hAnsiTheme="minorHAnsi"/>
          <w:lang w:val="en-GB"/>
        </w:rPr>
        <w:t>.</w:t>
      </w:r>
    </w:p>
    <w:p w14:paraId="63C6C6C0" w14:textId="77777777" w:rsidR="00A61DBD" w:rsidRPr="00566BAB" w:rsidRDefault="00A61DBD" w:rsidP="00773312">
      <w:pPr>
        <w:snapToGrid w:val="0"/>
        <w:jc w:val="left"/>
        <w:rPr>
          <w:rFonts w:asciiTheme="minorHAnsi" w:hAnsiTheme="minorHAnsi"/>
          <w:sz w:val="18"/>
          <w:szCs w:val="18"/>
          <w:lang w:val="en-GB"/>
        </w:rPr>
      </w:pPr>
    </w:p>
    <w:p w14:paraId="5BC3ACD5" w14:textId="77777777" w:rsidR="00773312" w:rsidRDefault="00773312" w:rsidP="00566BAB">
      <w:pPr>
        <w:snapToGrid w:val="0"/>
        <w:jc w:val="left"/>
        <w:rPr>
          <w:rFonts w:asciiTheme="minorHAnsi" w:hAnsiTheme="minorHAnsi"/>
          <w:lang w:val="en-GB"/>
        </w:rPr>
      </w:pPr>
      <w:r>
        <w:rPr>
          <w:rFonts w:asciiTheme="minorHAnsi" w:hAnsiTheme="minorHAnsi"/>
          <w:lang w:val="en-GB"/>
        </w:rPr>
        <w:t xml:space="preserve">Objective I.2 uses </w:t>
      </w:r>
      <w:r w:rsidR="00566BAB">
        <w:rPr>
          <w:rFonts w:asciiTheme="minorHAnsi" w:hAnsiTheme="minorHAnsi"/>
          <w:lang w:val="en-GB"/>
        </w:rPr>
        <w:t>18.36</w:t>
      </w:r>
      <w:r>
        <w:rPr>
          <w:rFonts w:asciiTheme="minorHAnsi" w:hAnsiTheme="minorHAnsi"/>
          <w:lang w:val="en-GB"/>
        </w:rPr>
        <w:t xml:space="preserve"> </w:t>
      </w:r>
      <w:r w:rsidR="00A61DBD">
        <w:rPr>
          <w:rFonts w:asciiTheme="minorHAnsi" w:hAnsiTheme="minorHAnsi"/>
          <w:lang w:val="en-GB"/>
        </w:rPr>
        <w:t>per cent</w:t>
      </w:r>
      <w:r>
        <w:rPr>
          <w:rFonts w:asciiTheme="minorHAnsi" w:hAnsiTheme="minorHAnsi"/>
          <w:lang w:val="en-GB"/>
        </w:rPr>
        <w:t xml:space="preserve"> of Inter-Sectoral Objectives planned resources or 1.</w:t>
      </w:r>
      <w:r w:rsidR="00566BAB">
        <w:rPr>
          <w:rFonts w:asciiTheme="minorHAnsi" w:hAnsiTheme="minorHAnsi"/>
          <w:lang w:val="en-GB"/>
        </w:rPr>
        <w:t>91</w:t>
      </w:r>
      <w:r w:rsidR="00A61DBD">
        <w:rPr>
          <w:rFonts w:asciiTheme="minorHAnsi" w:hAnsiTheme="minorHAnsi"/>
          <w:lang w:val="en-GB"/>
        </w:rPr>
        <w:t> per cent</w:t>
      </w:r>
      <w:r>
        <w:rPr>
          <w:rFonts w:asciiTheme="minorHAnsi" w:hAnsiTheme="minorHAnsi"/>
          <w:lang w:val="en-GB"/>
        </w:rPr>
        <w:t xml:space="preserve"> of ITU planned resources for 202</w:t>
      </w:r>
      <w:r w:rsidR="00101531">
        <w:rPr>
          <w:rFonts w:asciiTheme="minorHAnsi" w:hAnsiTheme="minorHAnsi"/>
          <w:lang w:val="en-GB"/>
        </w:rPr>
        <w:t>1</w:t>
      </w:r>
      <w:r>
        <w:rPr>
          <w:rFonts w:asciiTheme="minorHAnsi" w:hAnsiTheme="minorHAnsi"/>
          <w:lang w:val="en-GB"/>
        </w:rPr>
        <w:t>-202</w:t>
      </w:r>
      <w:r w:rsidR="00101531">
        <w:rPr>
          <w:rFonts w:asciiTheme="minorHAnsi" w:hAnsiTheme="minorHAnsi"/>
          <w:lang w:val="en-GB"/>
        </w:rPr>
        <w:t>4</w:t>
      </w:r>
      <w:r>
        <w:rPr>
          <w:rFonts w:asciiTheme="minorHAnsi" w:hAnsiTheme="minorHAnsi"/>
          <w:lang w:val="en-GB"/>
        </w:rPr>
        <w:t>.</w:t>
      </w:r>
    </w:p>
    <w:p w14:paraId="7CCA5598" w14:textId="77777777" w:rsidR="00E13B24" w:rsidRDefault="00E13B24" w:rsidP="00E13B24">
      <w:pPr>
        <w:snapToGrid w:val="0"/>
        <w:jc w:val="left"/>
        <w:rPr>
          <w:rFonts w:asciiTheme="minorHAnsi" w:hAnsiTheme="minorHAnsi"/>
          <w:lang w:val="en-GB"/>
        </w:rPr>
      </w:pPr>
    </w:p>
    <w:p w14:paraId="2A744BF3" w14:textId="77777777" w:rsidR="009F5BC3" w:rsidRDefault="009F5BC3" w:rsidP="00566BAB">
      <w:pPr>
        <w:snapToGrid w:val="0"/>
        <w:jc w:val="left"/>
        <w:rPr>
          <w:rFonts w:asciiTheme="minorHAnsi" w:hAnsiTheme="minorHAnsi"/>
          <w:b/>
          <w:bCs/>
          <w:i/>
          <w:iCs/>
          <w:color w:val="C00000"/>
          <w:lang w:val="en-GB"/>
        </w:rPr>
      </w:pPr>
    </w:p>
    <w:p w14:paraId="7942AFD6" w14:textId="3B003165" w:rsidR="00566BAB" w:rsidRDefault="00566BAB" w:rsidP="00566BAB">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1173C6E9" w14:textId="6CD3D866" w:rsidR="00886BDB" w:rsidRPr="00A7773C" w:rsidRDefault="00886BDB" w:rsidP="00566BAB">
      <w:pPr>
        <w:snapToGrid w:val="0"/>
        <w:jc w:val="left"/>
        <w:rPr>
          <w:rFonts w:asciiTheme="minorHAnsi" w:hAnsiTheme="minorHAnsi"/>
          <w:b/>
          <w:bCs/>
          <w:i/>
          <w:iCs/>
          <w:color w:val="C00000"/>
          <w:lang w:val="en-GB"/>
        </w:rPr>
      </w:pPr>
    </w:p>
    <w:tbl>
      <w:tblPr>
        <w:tblW w:w="13105" w:type="dxa"/>
        <w:jc w:val="center"/>
        <w:tblLook w:val="04A0" w:firstRow="1" w:lastRow="0" w:firstColumn="1" w:lastColumn="0" w:noHBand="0" w:noVBand="1"/>
      </w:tblPr>
      <w:tblGrid>
        <w:gridCol w:w="4208"/>
        <w:gridCol w:w="1370"/>
        <w:gridCol w:w="1471"/>
        <w:gridCol w:w="1468"/>
        <w:gridCol w:w="1468"/>
        <w:gridCol w:w="1468"/>
        <w:gridCol w:w="1496"/>
        <w:gridCol w:w="156"/>
      </w:tblGrid>
      <w:tr w:rsidR="009F5BC3" w:rsidRPr="009F5BC3" w14:paraId="33499234"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33E4718" w14:textId="77777777" w:rsidR="009F5BC3" w:rsidRPr="009F5BC3" w:rsidRDefault="009F5BC3" w:rsidP="009F5BC3">
            <w:pPr>
              <w:jc w:val="left"/>
              <w:rPr>
                <w:rFonts w:ascii="Times New Roman" w:hAnsi="Times New Roman"/>
                <w:sz w:val="20"/>
                <w:szCs w:val="20"/>
                <w:lang w:eastAsia="en-GB"/>
              </w:rPr>
            </w:pPr>
          </w:p>
        </w:tc>
        <w:tc>
          <w:tcPr>
            <w:tcW w:w="8897" w:type="dxa"/>
            <w:gridSpan w:val="7"/>
            <w:tcBorders>
              <w:top w:val="nil"/>
              <w:left w:val="nil"/>
              <w:bottom w:val="nil"/>
              <w:right w:val="nil"/>
            </w:tcBorders>
            <w:shd w:val="clear" w:color="auto" w:fill="auto"/>
            <w:noWrap/>
            <w:vAlign w:val="center"/>
            <w:hideMark/>
          </w:tcPr>
          <w:p w14:paraId="173A5131" w14:textId="77777777" w:rsidR="009F5BC3" w:rsidRPr="009F5BC3" w:rsidRDefault="009F5BC3" w:rsidP="009F5BC3">
            <w:pPr>
              <w:jc w:val="center"/>
              <w:rPr>
                <w:rFonts w:ascii="Calibri" w:hAnsi="Calibri" w:cs="Calibri"/>
                <w:i/>
                <w:iCs/>
                <w:color w:val="002060"/>
                <w:sz w:val="18"/>
                <w:szCs w:val="18"/>
                <w:lang w:eastAsia="en-GB"/>
              </w:rPr>
            </w:pPr>
            <w:r w:rsidRPr="009F5BC3">
              <w:rPr>
                <w:rFonts w:ascii="Calibri" w:hAnsi="Calibri" w:cs="Calibri"/>
                <w:i/>
                <w:iCs/>
                <w:color w:val="002060"/>
                <w:sz w:val="18"/>
                <w:szCs w:val="18"/>
                <w:lang w:eastAsia="en-GB"/>
              </w:rPr>
              <w:t>CHF(000)</w:t>
            </w:r>
          </w:p>
        </w:tc>
      </w:tr>
      <w:tr w:rsidR="009F5BC3" w:rsidRPr="009F5BC3" w14:paraId="3AF749C2"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287AA0B8" w14:textId="77777777" w:rsidR="009F5BC3" w:rsidRPr="009F5BC3" w:rsidRDefault="009F5BC3" w:rsidP="009F5BC3">
            <w:pPr>
              <w:jc w:val="center"/>
              <w:rPr>
                <w:rFonts w:ascii="Calibri" w:hAnsi="Calibri" w:cs="Calibri"/>
                <w:i/>
                <w:iCs/>
                <w:color w:val="002060"/>
                <w:sz w:val="18"/>
                <w:szCs w:val="18"/>
                <w:lang w:eastAsia="en-GB"/>
              </w:rPr>
            </w:pPr>
          </w:p>
        </w:tc>
        <w:tc>
          <w:tcPr>
            <w:tcW w:w="1370" w:type="dxa"/>
            <w:tcBorders>
              <w:top w:val="nil"/>
              <w:left w:val="nil"/>
              <w:bottom w:val="nil"/>
              <w:right w:val="nil"/>
            </w:tcBorders>
            <w:shd w:val="clear" w:color="auto" w:fill="auto"/>
            <w:noWrap/>
            <w:vAlign w:val="bottom"/>
            <w:hideMark/>
          </w:tcPr>
          <w:p w14:paraId="037485CB" w14:textId="77777777" w:rsidR="009F5BC3" w:rsidRPr="009F5BC3" w:rsidRDefault="009F5BC3" w:rsidP="009F5BC3">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283D7325"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58772756"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6E2CE05C"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4AA82C9F" w14:textId="77777777" w:rsidR="009F5BC3" w:rsidRPr="009F5BC3" w:rsidRDefault="009F5BC3" w:rsidP="009F5BC3">
            <w:pPr>
              <w:jc w:val="left"/>
              <w:rPr>
                <w:rFonts w:ascii="Times New Roman" w:hAnsi="Times New Roman"/>
                <w:sz w:val="20"/>
                <w:szCs w:val="20"/>
                <w:lang w:eastAsia="en-GB"/>
              </w:rPr>
            </w:pPr>
          </w:p>
        </w:tc>
        <w:tc>
          <w:tcPr>
            <w:tcW w:w="1305" w:type="dxa"/>
            <w:tcBorders>
              <w:top w:val="nil"/>
              <w:left w:val="nil"/>
              <w:bottom w:val="nil"/>
              <w:right w:val="nil"/>
            </w:tcBorders>
            <w:shd w:val="clear" w:color="auto" w:fill="auto"/>
            <w:noWrap/>
            <w:vAlign w:val="bottom"/>
            <w:hideMark/>
          </w:tcPr>
          <w:p w14:paraId="30C4ABB3" w14:textId="61D27C89" w:rsidR="009F5BC3" w:rsidRPr="009F5BC3" w:rsidRDefault="009F5BC3" w:rsidP="009F5BC3">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1280"/>
            </w:tblGrid>
            <w:tr w:rsidR="009F5BC3" w:rsidRPr="009F5BC3" w14:paraId="6D0DFDB9" w14:textId="77777777">
              <w:trPr>
                <w:trHeight w:val="300"/>
                <w:tblCellSpacing w:w="0" w:type="dxa"/>
              </w:trPr>
              <w:tc>
                <w:tcPr>
                  <w:tcW w:w="1280" w:type="dxa"/>
                  <w:tcBorders>
                    <w:top w:val="nil"/>
                    <w:left w:val="nil"/>
                    <w:bottom w:val="nil"/>
                    <w:right w:val="nil"/>
                  </w:tcBorders>
                  <w:shd w:val="clear" w:color="auto" w:fill="auto"/>
                  <w:noWrap/>
                  <w:vAlign w:val="bottom"/>
                  <w:hideMark/>
                </w:tcPr>
                <w:p w14:paraId="03FBC700" w14:textId="77777777" w:rsidR="009F5BC3" w:rsidRPr="009F5BC3" w:rsidRDefault="009F5BC3" w:rsidP="009F5BC3">
                  <w:pPr>
                    <w:jc w:val="left"/>
                    <w:rPr>
                      <w:rFonts w:ascii="Calibri" w:hAnsi="Calibri" w:cs="Calibri"/>
                      <w:color w:val="000000"/>
                      <w:sz w:val="22"/>
                      <w:szCs w:val="22"/>
                      <w:lang w:eastAsia="en-GB"/>
                    </w:rPr>
                  </w:pPr>
                </w:p>
              </w:tc>
            </w:tr>
          </w:tbl>
          <w:p w14:paraId="4CCBA149" w14:textId="77777777" w:rsidR="009F5BC3" w:rsidRPr="009F5BC3" w:rsidRDefault="009F5BC3" w:rsidP="009F5BC3">
            <w:pPr>
              <w:jc w:val="left"/>
              <w:rPr>
                <w:rFonts w:ascii="Calibri" w:hAnsi="Calibri" w:cs="Calibri"/>
                <w:color w:val="000000"/>
                <w:sz w:val="22"/>
                <w:szCs w:val="22"/>
                <w:lang w:eastAsia="en-GB"/>
              </w:rPr>
            </w:pPr>
          </w:p>
        </w:tc>
      </w:tr>
      <w:tr w:rsidR="009F5BC3" w:rsidRPr="009F5BC3" w14:paraId="265FDEB0" w14:textId="77777777" w:rsidTr="00F02366">
        <w:trPr>
          <w:gridAfter w:val="1"/>
          <w:wAfter w:w="347" w:type="dxa"/>
          <w:trHeight w:val="640"/>
          <w:jc w:val="center"/>
        </w:trPr>
        <w:tc>
          <w:tcPr>
            <w:tcW w:w="4208" w:type="dxa"/>
            <w:tcBorders>
              <w:top w:val="nil"/>
              <w:left w:val="nil"/>
              <w:bottom w:val="single" w:sz="4" w:space="0" w:color="auto"/>
              <w:right w:val="nil"/>
            </w:tcBorders>
            <w:shd w:val="clear" w:color="auto" w:fill="auto"/>
            <w:noWrap/>
            <w:vAlign w:val="bottom"/>
            <w:hideMark/>
          </w:tcPr>
          <w:p w14:paraId="3BD561F5"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370" w:type="dxa"/>
            <w:tcBorders>
              <w:top w:val="nil"/>
              <w:left w:val="single" w:sz="8" w:space="0" w:color="0070C0"/>
              <w:bottom w:val="single" w:sz="4" w:space="0" w:color="auto"/>
              <w:right w:val="single" w:sz="8" w:space="0" w:color="0070C0"/>
            </w:tcBorders>
            <w:shd w:val="clear" w:color="auto" w:fill="auto"/>
            <w:vAlign w:val="center"/>
            <w:hideMark/>
          </w:tcPr>
          <w:p w14:paraId="041BBC9D" w14:textId="77777777" w:rsidR="009F5BC3" w:rsidRPr="009F5BC3" w:rsidRDefault="009F5BC3" w:rsidP="009F5BC3">
            <w:pPr>
              <w:jc w:val="center"/>
              <w:rPr>
                <w:rFonts w:ascii="Calibri" w:hAnsi="Calibri" w:cs="Calibri"/>
                <w:b/>
                <w:bCs/>
                <w:color w:val="006699"/>
                <w:sz w:val="22"/>
                <w:szCs w:val="22"/>
                <w:lang w:eastAsia="en-GB"/>
              </w:rPr>
            </w:pPr>
            <w:r w:rsidRPr="009F5BC3">
              <w:rPr>
                <w:rFonts w:ascii="Calibri" w:hAnsi="Calibri" w:cs="Calibri"/>
                <w:b/>
                <w:bCs/>
                <w:color w:val="006699"/>
                <w:sz w:val="22"/>
                <w:szCs w:val="22"/>
                <w:lang w:eastAsia="en-GB"/>
              </w:rPr>
              <w:t>Actual costs 2019</w:t>
            </w:r>
          </w:p>
        </w:tc>
        <w:tc>
          <w:tcPr>
            <w:tcW w:w="1471" w:type="dxa"/>
            <w:tcBorders>
              <w:top w:val="nil"/>
              <w:left w:val="nil"/>
              <w:bottom w:val="single" w:sz="4" w:space="0" w:color="auto"/>
              <w:right w:val="single" w:sz="4" w:space="0" w:color="0070C0"/>
            </w:tcBorders>
            <w:shd w:val="clear" w:color="auto" w:fill="auto"/>
            <w:vAlign w:val="center"/>
            <w:hideMark/>
          </w:tcPr>
          <w:p w14:paraId="371F86E3"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2021</w:t>
            </w:r>
          </w:p>
        </w:tc>
        <w:tc>
          <w:tcPr>
            <w:tcW w:w="1468" w:type="dxa"/>
            <w:tcBorders>
              <w:top w:val="nil"/>
              <w:left w:val="nil"/>
              <w:bottom w:val="single" w:sz="4" w:space="0" w:color="auto"/>
              <w:right w:val="single" w:sz="4" w:space="0" w:color="0070C0"/>
            </w:tcBorders>
            <w:shd w:val="clear" w:color="auto" w:fill="auto"/>
            <w:vAlign w:val="center"/>
            <w:hideMark/>
          </w:tcPr>
          <w:p w14:paraId="4F86809D"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2022</w:t>
            </w:r>
          </w:p>
        </w:tc>
        <w:tc>
          <w:tcPr>
            <w:tcW w:w="1468" w:type="dxa"/>
            <w:tcBorders>
              <w:top w:val="nil"/>
              <w:left w:val="nil"/>
              <w:bottom w:val="single" w:sz="4" w:space="0" w:color="auto"/>
              <w:right w:val="single" w:sz="4" w:space="0" w:color="0070C0"/>
            </w:tcBorders>
            <w:shd w:val="clear" w:color="auto" w:fill="auto"/>
            <w:vAlign w:val="center"/>
            <w:hideMark/>
          </w:tcPr>
          <w:p w14:paraId="7600F22E"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2023</w:t>
            </w:r>
          </w:p>
        </w:tc>
        <w:tc>
          <w:tcPr>
            <w:tcW w:w="1468" w:type="dxa"/>
            <w:tcBorders>
              <w:top w:val="nil"/>
              <w:left w:val="nil"/>
              <w:bottom w:val="single" w:sz="4" w:space="0" w:color="auto"/>
              <w:right w:val="single" w:sz="4" w:space="0" w:color="0070C0"/>
            </w:tcBorders>
            <w:shd w:val="clear" w:color="auto" w:fill="auto"/>
            <w:vAlign w:val="center"/>
            <w:hideMark/>
          </w:tcPr>
          <w:p w14:paraId="1D57C52D"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2024</w:t>
            </w:r>
          </w:p>
        </w:tc>
        <w:tc>
          <w:tcPr>
            <w:tcW w:w="1305" w:type="dxa"/>
            <w:tcBorders>
              <w:top w:val="nil"/>
              <w:left w:val="nil"/>
              <w:bottom w:val="single" w:sz="4" w:space="0" w:color="auto"/>
              <w:right w:val="nil"/>
            </w:tcBorders>
            <w:shd w:val="clear" w:color="auto" w:fill="auto"/>
            <w:vAlign w:val="center"/>
            <w:hideMark/>
          </w:tcPr>
          <w:p w14:paraId="5CAABE37" w14:textId="1621B845" w:rsidR="00F02366" w:rsidRDefault="00F02366" w:rsidP="009F5BC3">
            <w:pPr>
              <w:jc w:val="center"/>
              <w:rPr>
                <w:rFonts w:ascii="Calibri" w:hAnsi="Calibri" w:cs="Calibri"/>
                <w:b/>
                <w:bCs/>
                <w:color w:val="000000"/>
                <w:sz w:val="22"/>
                <w:szCs w:val="22"/>
                <w:lang w:eastAsia="en-GB"/>
              </w:rPr>
            </w:pPr>
            <w:r w:rsidRPr="009F5BC3">
              <w:rPr>
                <w:rFonts w:ascii="Calibri" w:hAnsi="Calibri" w:cs="Calibri"/>
                <w:noProof/>
                <w:color w:val="000000"/>
                <w:sz w:val="22"/>
                <w:szCs w:val="22"/>
              </w:rPr>
              <mc:AlternateContent>
                <mc:Choice Requires="wps">
                  <w:drawing>
                    <wp:anchor distT="0" distB="0" distL="114300" distR="114300" simplePos="0" relativeHeight="251668480" behindDoc="0" locked="0" layoutInCell="1" allowOverlap="1" wp14:anchorId="0187D68B" wp14:editId="7EA5E862">
                      <wp:simplePos x="0" y="0"/>
                      <wp:positionH relativeFrom="column">
                        <wp:posOffset>-76835</wp:posOffset>
                      </wp:positionH>
                      <wp:positionV relativeFrom="paragraph">
                        <wp:posOffset>-485775</wp:posOffset>
                      </wp:positionV>
                      <wp:extent cx="965200" cy="2675255"/>
                      <wp:effectExtent l="0" t="0" r="12700" b="17145"/>
                      <wp:wrapNone/>
                      <wp:docPr id="5" name="Rounded Rectangle 5">
                        <a:extLst xmlns:a="http://schemas.openxmlformats.org/drawingml/2006/main">
                          <a:ext uri="{FF2B5EF4-FFF2-40B4-BE49-F238E27FC236}">
                            <a16:creationId xmlns:a16="http://schemas.microsoft.com/office/drawing/2014/main" id="{00000000-0008-0000-0D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200" cy="2675255"/>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109EF3D" id="Rounded Rectangle 5" o:spid="_x0000_s1026" style="position:absolute;margin-left:-6.05pt;margin-top:-38.25pt;width:76pt;height:210.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" filled="f" strokecolor="#0070c0" strokeweight="1pt"/>
                  </w:pict>
                </mc:Fallback>
              </mc:AlternateContent>
            </w:r>
            <w:r w:rsidR="009F5BC3" w:rsidRPr="009F5BC3">
              <w:rPr>
                <w:rFonts w:ascii="Calibri" w:hAnsi="Calibri" w:cs="Calibri"/>
                <w:b/>
                <w:bCs/>
                <w:color w:val="000000"/>
                <w:sz w:val="22"/>
                <w:szCs w:val="22"/>
                <w:lang w:eastAsia="en-GB"/>
              </w:rPr>
              <w:t xml:space="preserve">Total      </w:t>
            </w:r>
          </w:p>
          <w:p w14:paraId="4B340991" w14:textId="23A06E0D"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2021-2024</w:t>
            </w:r>
          </w:p>
        </w:tc>
      </w:tr>
      <w:tr w:rsidR="009F5BC3" w:rsidRPr="009F5BC3" w14:paraId="1BC7E07E"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46EEC5B4"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Planned expenses</w:t>
            </w:r>
          </w:p>
        </w:tc>
        <w:tc>
          <w:tcPr>
            <w:tcW w:w="1370" w:type="dxa"/>
            <w:tcBorders>
              <w:top w:val="nil"/>
              <w:left w:val="single" w:sz="8" w:space="0" w:color="0070C0"/>
              <w:bottom w:val="nil"/>
              <w:right w:val="single" w:sz="8" w:space="0" w:color="0070C0"/>
            </w:tcBorders>
            <w:shd w:val="clear" w:color="auto" w:fill="auto"/>
            <w:noWrap/>
            <w:vAlign w:val="bottom"/>
            <w:hideMark/>
          </w:tcPr>
          <w:p w14:paraId="512353F8"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125</w:t>
            </w:r>
          </w:p>
        </w:tc>
        <w:tc>
          <w:tcPr>
            <w:tcW w:w="1471" w:type="dxa"/>
            <w:tcBorders>
              <w:top w:val="nil"/>
              <w:left w:val="nil"/>
              <w:bottom w:val="nil"/>
              <w:right w:val="single" w:sz="4" w:space="0" w:color="0070C0"/>
            </w:tcBorders>
            <w:shd w:val="clear" w:color="auto" w:fill="auto"/>
            <w:noWrap/>
            <w:vAlign w:val="bottom"/>
            <w:hideMark/>
          </w:tcPr>
          <w:p w14:paraId="5359392B"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440</w:t>
            </w:r>
          </w:p>
        </w:tc>
        <w:tc>
          <w:tcPr>
            <w:tcW w:w="1468" w:type="dxa"/>
            <w:tcBorders>
              <w:top w:val="nil"/>
              <w:left w:val="nil"/>
              <w:bottom w:val="nil"/>
              <w:right w:val="single" w:sz="4" w:space="0" w:color="0070C0"/>
            </w:tcBorders>
            <w:shd w:val="clear" w:color="auto" w:fill="auto"/>
            <w:noWrap/>
            <w:vAlign w:val="bottom"/>
            <w:hideMark/>
          </w:tcPr>
          <w:p w14:paraId="20F30BED"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440</w:t>
            </w:r>
          </w:p>
        </w:tc>
        <w:tc>
          <w:tcPr>
            <w:tcW w:w="1468" w:type="dxa"/>
            <w:tcBorders>
              <w:top w:val="nil"/>
              <w:left w:val="nil"/>
              <w:bottom w:val="nil"/>
              <w:right w:val="single" w:sz="4" w:space="0" w:color="0070C0"/>
            </w:tcBorders>
            <w:shd w:val="clear" w:color="auto" w:fill="auto"/>
            <w:noWrap/>
            <w:vAlign w:val="bottom"/>
            <w:hideMark/>
          </w:tcPr>
          <w:p w14:paraId="271D4CC1"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440</w:t>
            </w:r>
          </w:p>
        </w:tc>
        <w:tc>
          <w:tcPr>
            <w:tcW w:w="1468" w:type="dxa"/>
            <w:tcBorders>
              <w:top w:val="nil"/>
              <w:left w:val="nil"/>
              <w:bottom w:val="nil"/>
              <w:right w:val="single" w:sz="4" w:space="0" w:color="0070C0"/>
            </w:tcBorders>
            <w:shd w:val="clear" w:color="auto" w:fill="auto"/>
            <w:noWrap/>
            <w:vAlign w:val="bottom"/>
            <w:hideMark/>
          </w:tcPr>
          <w:p w14:paraId="2A1650CC"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390</w:t>
            </w:r>
          </w:p>
        </w:tc>
        <w:tc>
          <w:tcPr>
            <w:tcW w:w="1305" w:type="dxa"/>
            <w:tcBorders>
              <w:top w:val="nil"/>
              <w:left w:val="nil"/>
              <w:bottom w:val="nil"/>
              <w:right w:val="nil"/>
            </w:tcBorders>
            <w:shd w:val="clear" w:color="auto" w:fill="auto"/>
            <w:noWrap/>
            <w:vAlign w:val="bottom"/>
            <w:hideMark/>
          </w:tcPr>
          <w:p w14:paraId="35265CEE"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1'710</w:t>
            </w:r>
          </w:p>
        </w:tc>
      </w:tr>
      <w:tr w:rsidR="009F5BC3" w:rsidRPr="009F5BC3" w14:paraId="62BD7582"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5DFC06EE"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Documentation costs</w:t>
            </w:r>
          </w:p>
        </w:tc>
        <w:tc>
          <w:tcPr>
            <w:tcW w:w="1370" w:type="dxa"/>
            <w:tcBorders>
              <w:top w:val="nil"/>
              <w:left w:val="single" w:sz="8" w:space="0" w:color="0070C0"/>
              <w:bottom w:val="nil"/>
              <w:right w:val="single" w:sz="8" w:space="0" w:color="0070C0"/>
            </w:tcBorders>
            <w:shd w:val="clear" w:color="auto" w:fill="auto"/>
            <w:noWrap/>
            <w:vAlign w:val="bottom"/>
            <w:hideMark/>
          </w:tcPr>
          <w:p w14:paraId="28A2CB67"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306</w:t>
            </w:r>
          </w:p>
        </w:tc>
        <w:tc>
          <w:tcPr>
            <w:tcW w:w="1471" w:type="dxa"/>
            <w:tcBorders>
              <w:top w:val="nil"/>
              <w:left w:val="nil"/>
              <w:bottom w:val="nil"/>
              <w:right w:val="single" w:sz="4" w:space="0" w:color="0070C0"/>
            </w:tcBorders>
            <w:shd w:val="clear" w:color="auto" w:fill="auto"/>
            <w:noWrap/>
            <w:vAlign w:val="bottom"/>
            <w:hideMark/>
          </w:tcPr>
          <w:p w14:paraId="0861FA53"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564</w:t>
            </w:r>
          </w:p>
        </w:tc>
        <w:tc>
          <w:tcPr>
            <w:tcW w:w="1468" w:type="dxa"/>
            <w:tcBorders>
              <w:top w:val="nil"/>
              <w:left w:val="nil"/>
              <w:bottom w:val="nil"/>
              <w:right w:val="single" w:sz="4" w:space="0" w:color="0070C0"/>
            </w:tcBorders>
            <w:shd w:val="clear" w:color="auto" w:fill="auto"/>
            <w:noWrap/>
            <w:vAlign w:val="bottom"/>
            <w:hideMark/>
          </w:tcPr>
          <w:p w14:paraId="31CCF5B4"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736</w:t>
            </w:r>
          </w:p>
        </w:tc>
        <w:tc>
          <w:tcPr>
            <w:tcW w:w="1468" w:type="dxa"/>
            <w:tcBorders>
              <w:top w:val="nil"/>
              <w:left w:val="nil"/>
              <w:bottom w:val="nil"/>
              <w:right w:val="single" w:sz="4" w:space="0" w:color="0070C0"/>
            </w:tcBorders>
            <w:shd w:val="clear" w:color="auto" w:fill="auto"/>
            <w:noWrap/>
            <w:vAlign w:val="bottom"/>
            <w:hideMark/>
          </w:tcPr>
          <w:p w14:paraId="1EFAD308"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617</w:t>
            </w:r>
          </w:p>
        </w:tc>
        <w:tc>
          <w:tcPr>
            <w:tcW w:w="1468" w:type="dxa"/>
            <w:tcBorders>
              <w:top w:val="nil"/>
              <w:left w:val="nil"/>
              <w:bottom w:val="nil"/>
              <w:right w:val="single" w:sz="4" w:space="0" w:color="0070C0"/>
            </w:tcBorders>
            <w:shd w:val="clear" w:color="auto" w:fill="auto"/>
            <w:noWrap/>
            <w:vAlign w:val="bottom"/>
            <w:hideMark/>
          </w:tcPr>
          <w:p w14:paraId="177EAF2D"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553</w:t>
            </w:r>
          </w:p>
        </w:tc>
        <w:tc>
          <w:tcPr>
            <w:tcW w:w="1305" w:type="dxa"/>
            <w:tcBorders>
              <w:top w:val="nil"/>
              <w:left w:val="nil"/>
              <w:bottom w:val="nil"/>
              <w:right w:val="nil"/>
            </w:tcBorders>
            <w:shd w:val="clear" w:color="auto" w:fill="auto"/>
            <w:noWrap/>
            <w:vAlign w:val="bottom"/>
            <w:hideMark/>
          </w:tcPr>
          <w:p w14:paraId="72131FF2"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2'470</w:t>
            </w:r>
          </w:p>
        </w:tc>
      </w:tr>
      <w:tr w:rsidR="009F5BC3" w:rsidRPr="009F5BC3" w14:paraId="3608D30B"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1951D9F7"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Bureau / Department reallocated costs</w:t>
            </w:r>
          </w:p>
        </w:tc>
        <w:tc>
          <w:tcPr>
            <w:tcW w:w="1370" w:type="dxa"/>
            <w:tcBorders>
              <w:top w:val="nil"/>
              <w:left w:val="single" w:sz="8" w:space="0" w:color="0070C0"/>
              <w:bottom w:val="nil"/>
              <w:right w:val="single" w:sz="8" w:space="0" w:color="0070C0"/>
            </w:tcBorders>
            <w:shd w:val="clear" w:color="auto" w:fill="auto"/>
            <w:noWrap/>
            <w:vAlign w:val="bottom"/>
            <w:hideMark/>
          </w:tcPr>
          <w:p w14:paraId="7423951F"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952</w:t>
            </w:r>
          </w:p>
        </w:tc>
        <w:tc>
          <w:tcPr>
            <w:tcW w:w="1471" w:type="dxa"/>
            <w:tcBorders>
              <w:top w:val="nil"/>
              <w:left w:val="nil"/>
              <w:bottom w:val="nil"/>
              <w:right w:val="single" w:sz="4" w:space="0" w:color="0070C0"/>
            </w:tcBorders>
            <w:shd w:val="clear" w:color="auto" w:fill="auto"/>
            <w:noWrap/>
            <w:vAlign w:val="bottom"/>
            <w:hideMark/>
          </w:tcPr>
          <w:p w14:paraId="141CAF8A"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1'075</w:t>
            </w:r>
          </w:p>
        </w:tc>
        <w:tc>
          <w:tcPr>
            <w:tcW w:w="1468" w:type="dxa"/>
            <w:tcBorders>
              <w:top w:val="nil"/>
              <w:left w:val="nil"/>
              <w:bottom w:val="nil"/>
              <w:right w:val="single" w:sz="4" w:space="0" w:color="0070C0"/>
            </w:tcBorders>
            <w:shd w:val="clear" w:color="auto" w:fill="auto"/>
            <w:noWrap/>
            <w:vAlign w:val="bottom"/>
            <w:hideMark/>
          </w:tcPr>
          <w:p w14:paraId="2B86FC8D"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1'085</w:t>
            </w:r>
          </w:p>
        </w:tc>
        <w:tc>
          <w:tcPr>
            <w:tcW w:w="1468" w:type="dxa"/>
            <w:tcBorders>
              <w:top w:val="nil"/>
              <w:left w:val="nil"/>
              <w:bottom w:val="nil"/>
              <w:right w:val="single" w:sz="4" w:space="0" w:color="0070C0"/>
            </w:tcBorders>
            <w:shd w:val="clear" w:color="auto" w:fill="auto"/>
            <w:noWrap/>
            <w:vAlign w:val="bottom"/>
            <w:hideMark/>
          </w:tcPr>
          <w:p w14:paraId="749388A2"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1'120</w:t>
            </w:r>
          </w:p>
        </w:tc>
        <w:tc>
          <w:tcPr>
            <w:tcW w:w="1468" w:type="dxa"/>
            <w:tcBorders>
              <w:top w:val="nil"/>
              <w:left w:val="nil"/>
              <w:bottom w:val="nil"/>
              <w:right w:val="single" w:sz="4" w:space="0" w:color="0070C0"/>
            </w:tcBorders>
            <w:shd w:val="clear" w:color="auto" w:fill="auto"/>
            <w:noWrap/>
            <w:vAlign w:val="bottom"/>
            <w:hideMark/>
          </w:tcPr>
          <w:p w14:paraId="5AED9FC4" w14:textId="7F1B6EBF"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1'120</w:t>
            </w:r>
          </w:p>
        </w:tc>
        <w:tc>
          <w:tcPr>
            <w:tcW w:w="1305" w:type="dxa"/>
            <w:tcBorders>
              <w:top w:val="nil"/>
              <w:left w:val="nil"/>
              <w:bottom w:val="nil"/>
              <w:right w:val="nil"/>
            </w:tcBorders>
            <w:shd w:val="clear" w:color="auto" w:fill="auto"/>
            <w:noWrap/>
            <w:vAlign w:val="bottom"/>
            <w:hideMark/>
          </w:tcPr>
          <w:p w14:paraId="69171837"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4'400</w:t>
            </w:r>
          </w:p>
        </w:tc>
      </w:tr>
      <w:tr w:rsidR="009F5BC3" w:rsidRPr="009F5BC3" w14:paraId="16BED244"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0B951767"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Centralized administrative costs</w:t>
            </w:r>
          </w:p>
        </w:tc>
        <w:tc>
          <w:tcPr>
            <w:tcW w:w="1370" w:type="dxa"/>
            <w:tcBorders>
              <w:top w:val="nil"/>
              <w:left w:val="single" w:sz="8" w:space="0" w:color="0070C0"/>
              <w:bottom w:val="nil"/>
              <w:right w:val="single" w:sz="8" w:space="0" w:color="0070C0"/>
            </w:tcBorders>
            <w:shd w:val="clear" w:color="auto" w:fill="auto"/>
            <w:noWrap/>
            <w:vAlign w:val="bottom"/>
            <w:hideMark/>
          </w:tcPr>
          <w:p w14:paraId="71AF8C0D"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646</w:t>
            </w:r>
          </w:p>
        </w:tc>
        <w:tc>
          <w:tcPr>
            <w:tcW w:w="1471" w:type="dxa"/>
            <w:tcBorders>
              <w:top w:val="nil"/>
              <w:left w:val="nil"/>
              <w:bottom w:val="nil"/>
              <w:right w:val="single" w:sz="4" w:space="0" w:color="0070C0"/>
            </w:tcBorders>
            <w:shd w:val="clear" w:color="auto" w:fill="auto"/>
            <w:noWrap/>
            <w:vAlign w:val="bottom"/>
            <w:hideMark/>
          </w:tcPr>
          <w:p w14:paraId="769CD36B"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354</w:t>
            </w:r>
          </w:p>
        </w:tc>
        <w:tc>
          <w:tcPr>
            <w:tcW w:w="1468" w:type="dxa"/>
            <w:tcBorders>
              <w:top w:val="nil"/>
              <w:left w:val="nil"/>
              <w:bottom w:val="nil"/>
              <w:right w:val="single" w:sz="4" w:space="0" w:color="0070C0"/>
            </w:tcBorders>
            <w:shd w:val="clear" w:color="auto" w:fill="auto"/>
            <w:noWrap/>
            <w:vAlign w:val="bottom"/>
            <w:hideMark/>
          </w:tcPr>
          <w:p w14:paraId="7967A415"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358</w:t>
            </w:r>
          </w:p>
        </w:tc>
        <w:tc>
          <w:tcPr>
            <w:tcW w:w="1468" w:type="dxa"/>
            <w:tcBorders>
              <w:top w:val="nil"/>
              <w:left w:val="nil"/>
              <w:bottom w:val="nil"/>
              <w:right w:val="single" w:sz="4" w:space="0" w:color="0070C0"/>
            </w:tcBorders>
            <w:shd w:val="clear" w:color="auto" w:fill="auto"/>
            <w:noWrap/>
            <w:vAlign w:val="bottom"/>
            <w:hideMark/>
          </w:tcPr>
          <w:p w14:paraId="180EAF58"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369</w:t>
            </w:r>
          </w:p>
        </w:tc>
        <w:tc>
          <w:tcPr>
            <w:tcW w:w="1468" w:type="dxa"/>
            <w:tcBorders>
              <w:top w:val="nil"/>
              <w:left w:val="nil"/>
              <w:bottom w:val="nil"/>
              <w:right w:val="single" w:sz="4" w:space="0" w:color="0070C0"/>
            </w:tcBorders>
            <w:shd w:val="clear" w:color="auto" w:fill="auto"/>
            <w:noWrap/>
            <w:vAlign w:val="bottom"/>
            <w:hideMark/>
          </w:tcPr>
          <w:p w14:paraId="0669843C"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369</w:t>
            </w:r>
          </w:p>
        </w:tc>
        <w:tc>
          <w:tcPr>
            <w:tcW w:w="1305" w:type="dxa"/>
            <w:tcBorders>
              <w:top w:val="nil"/>
              <w:left w:val="nil"/>
              <w:bottom w:val="nil"/>
              <w:right w:val="nil"/>
            </w:tcBorders>
            <w:shd w:val="clear" w:color="auto" w:fill="auto"/>
            <w:noWrap/>
            <w:vAlign w:val="bottom"/>
            <w:hideMark/>
          </w:tcPr>
          <w:p w14:paraId="1902AD4B"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1'450</w:t>
            </w:r>
          </w:p>
        </w:tc>
      </w:tr>
      <w:tr w:rsidR="009F5BC3" w:rsidRPr="009F5BC3" w14:paraId="17EB0EE1" w14:textId="77777777" w:rsidTr="00F02366">
        <w:trPr>
          <w:gridAfter w:val="1"/>
          <w:wAfter w:w="347" w:type="dxa"/>
          <w:trHeight w:val="300"/>
          <w:jc w:val="center"/>
        </w:trPr>
        <w:tc>
          <w:tcPr>
            <w:tcW w:w="4208" w:type="dxa"/>
            <w:tcBorders>
              <w:top w:val="nil"/>
              <w:left w:val="nil"/>
              <w:bottom w:val="single" w:sz="4" w:space="0" w:color="auto"/>
              <w:right w:val="nil"/>
            </w:tcBorders>
            <w:shd w:val="clear" w:color="auto" w:fill="auto"/>
            <w:noWrap/>
            <w:vAlign w:val="bottom"/>
            <w:hideMark/>
          </w:tcPr>
          <w:p w14:paraId="31954123"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Centralised support costs</w:t>
            </w:r>
          </w:p>
        </w:tc>
        <w:tc>
          <w:tcPr>
            <w:tcW w:w="1370" w:type="dxa"/>
            <w:tcBorders>
              <w:top w:val="nil"/>
              <w:left w:val="single" w:sz="8" w:space="0" w:color="0070C0"/>
              <w:bottom w:val="single" w:sz="4" w:space="0" w:color="auto"/>
              <w:right w:val="single" w:sz="8" w:space="0" w:color="0070C0"/>
            </w:tcBorders>
            <w:shd w:val="clear" w:color="auto" w:fill="auto"/>
            <w:noWrap/>
            <w:vAlign w:val="bottom"/>
            <w:hideMark/>
          </w:tcPr>
          <w:p w14:paraId="45F0ABAA"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153</w:t>
            </w:r>
          </w:p>
        </w:tc>
        <w:tc>
          <w:tcPr>
            <w:tcW w:w="1471" w:type="dxa"/>
            <w:tcBorders>
              <w:top w:val="nil"/>
              <w:left w:val="nil"/>
              <w:bottom w:val="single" w:sz="4" w:space="0" w:color="auto"/>
              <w:right w:val="single" w:sz="4" w:space="0" w:color="0070C0"/>
            </w:tcBorders>
            <w:shd w:val="clear" w:color="auto" w:fill="auto"/>
            <w:noWrap/>
            <w:vAlign w:val="bottom"/>
            <w:hideMark/>
          </w:tcPr>
          <w:p w14:paraId="3CF66B54"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641</w:t>
            </w:r>
          </w:p>
        </w:tc>
        <w:tc>
          <w:tcPr>
            <w:tcW w:w="1468" w:type="dxa"/>
            <w:tcBorders>
              <w:top w:val="nil"/>
              <w:left w:val="nil"/>
              <w:bottom w:val="single" w:sz="4" w:space="0" w:color="auto"/>
              <w:right w:val="single" w:sz="4" w:space="0" w:color="0070C0"/>
            </w:tcBorders>
            <w:shd w:val="clear" w:color="auto" w:fill="auto"/>
            <w:noWrap/>
            <w:vAlign w:val="bottom"/>
            <w:hideMark/>
          </w:tcPr>
          <w:p w14:paraId="548055CC"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640</w:t>
            </w:r>
          </w:p>
        </w:tc>
        <w:tc>
          <w:tcPr>
            <w:tcW w:w="1468" w:type="dxa"/>
            <w:tcBorders>
              <w:top w:val="nil"/>
              <w:left w:val="nil"/>
              <w:bottom w:val="single" w:sz="4" w:space="0" w:color="auto"/>
              <w:right w:val="single" w:sz="4" w:space="0" w:color="0070C0"/>
            </w:tcBorders>
            <w:shd w:val="clear" w:color="auto" w:fill="auto"/>
            <w:noWrap/>
            <w:vAlign w:val="bottom"/>
            <w:hideMark/>
          </w:tcPr>
          <w:p w14:paraId="5A685C9B"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643</w:t>
            </w:r>
          </w:p>
        </w:tc>
        <w:tc>
          <w:tcPr>
            <w:tcW w:w="1468" w:type="dxa"/>
            <w:tcBorders>
              <w:top w:val="nil"/>
              <w:left w:val="nil"/>
              <w:bottom w:val="single" w:sz="4" w:space="0" w:color="auto"/>
              <w:right w:val="single" w:sz="4" w:space="0" w:color="0070C0"/>
            </w:tcBorders>
            <w:shd w:val="clear" w:color="auto" w:fill="auto"/>
            <w:noWrap/>
            <w:vAlign w:val="bottom"/>
            <w:hideMark/>
          </w:tcPr>
          <w:p w14:paraId="70B59CEB"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668</w:t>
            </w:r>
          </w:p>
        </w:tc>
        <w:tc>
          <w:tcPr>
            <w:tcW w:w="1305" w:type="dxa"/>
            <w:tcBorders>
              <w:top w:val="nil"/>
              <w:left w:val="nil"/>
              <w:bottom w:val="single" w:sz="4" w:space="0" w:color="auto"/>
              <w:right w:val="nil"/>
            </w:tcBorders>
            <w:shd w:val="clear" w:color="auto" w:fill="auto"/>
            <w:noWrap/>
            <w:vAlign w:val="bottom"/>
            <w:hideMark/>
          </w:tcPr>
          <w:p w14:paraId="0251D1D2"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2'592</w:t>
            </w:r>
          </w:p>
        </w:tc>
      </w:tr>
      <w:tr w:rsidR="009F5BC3" w:rsidRPr="009F5BC3" w14:paraId="263113B0"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2FA679F3" w14:textId="77777777" w:rsidR="009F5BC3" w:rsidRPr="009F5BC3" w:rsidRDefault="009F5BC3" w:rsidP="009F5BC3">
            <w:pPr>
              <w:jc w:val="right"/>
              <w:rPr>
                <w:rFonts w:ascii="Calibri" w:hAnsi="Calibri" w:cs="Calibri"/>
                <w:color w:val="000000"/>
                <w:sz w:val="22"/>
                <w:szCs w:val="22"/>
                <w:lang w:eastAsia="en-GB"/>
              </w:rPr>
            </w:pPr>
          </w:p>
        </w:tc>
        <w:tc>
          <w:tcPr>
            <w:tcW w:w="1370" w:type="dxa"/>
            <w:tcBorders>
              <w:top w:val="nil"/>
              <w:left w:val="single" w:sz="8" w:space="0" w:color="0070C0"/>
              <w:bottom w:val="nil"/>
              <w:right w:val="single" w:sz="8" w:space="0" w:color="0070C0"/>
            </w:tcBorders>
            <w:shd w:val="clear" w:color="auto" w:fill="auto"/>
            <w:noWrap/>
            <w:vAlign w:val="bottom"/>
            <w:hideMark/>
          </w:tcPr>
          <w:p w14:paraId="20A13034" w14:textId="77777777" w:rsidR="009F5BC3" w:rsidRPr="009F5BC3" w:rsidRDefault="009F5BC3" w:rsidP="009F5BC3">
            <w:pPr>
              <w:jc w:val="left"/>
              <w:rPr>
                <w:rFonts w:ascii="Calibri" w:hAnsi="Calibri" w:cs="Calibri"/>
                <w:color w:val="006699"/>
                <w:sz w:val="22"/>
                <w:szCs w:val="22"/>
                <w:lang w:eastAsia="en-GB"/>
              </w:rPr>
            </w:pPr>
            <w:r w:rsidRPr="009F5BC3">
              <w:rPr>
                <w:rFonts w:ascii="Calibri" w:hAnsi="Calibri" w:cs="Calibri"/>
                <w:color w:val="006699"/>
                <w:sz w:val="22"/>
                <w:szCs w:val="22"/>
                <w:lang w:eastAsia="en-GB"/>
              </w:rPr>
              <w:t> </w:t>
            </w:r>
          </w:p>
        </w:tc>
        <w:tc>
          <w:tcPr>
            <w:tcW w:w="1471" w:type="dxa"/>
            <w:tcBorders>
              <w:top w:val="nil"/>
              <w:left w:val="nil"/>
              <w:bottom w:val="nil"/>
              <w:right w:val="single" w:sz="4" w:space="0" w:color="0070C0"/>
            </w:tcBorders>
            <w:shd w:val="clear" w:color="auto" w:fill="auto"/>
            <w:noWrap/>
            <w:vAlign w:val="bottom"/>
            <w:hideMark/>
          </w:tcPr>
          <w:p w14:paraId="62C2F4F5"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6C3C5270"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6133810E"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0FEAE55C"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305" w:type="dxa"/>
            <w:tcBorders>
              <w:top w:val="nil"/>
              <w:left w:val="nil"/>
              <w:bottom w:val="nil"/>
              <w:right w:val="nil"/>
            </w:tcBorders>
            <w:shd w:val="clear" w:color="auto" w:fill="auto"/>
            <w:noWrap/>
            <w:vAlign w:val="bottom"/>
            <w:hideMark/>
          </w:tcPr>
          <w:p w14:paraId="416DA3C8" w14:textId="77777777" w:rsidR="009F5BC3" w:rsidRPr="009F5BC3" w:rsidRDefault="009F5BC3" w:rsidP="009F5BC3">
            <w:pPr>
              <w:jc w:val="left"/>
              <w:rPr>
                <w:rFonts w:ascii="Calibri" w:hAnsi="Calibri" w:cs="Calibri"/>
                <w:color w:val="000000"/>
                <w:sz w:val="22"/>
                <w:szCs w:val="22"/>
                <w:lang w:eastAsia="en-GB"/>
              </w:rPr>
            </w:pPr>
          </w:p>
        </w:tc>
      </w:tr>
      <w:tr w:rsidR="009F5BC3" w:rsidRPr="009F5BC3" w14:paraId="75B24A00"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43CD0D38" w14:textId="77777777" w:rsidR="009F5BC3" w:rsidRPr="009F5BC3" w:rsidRDefault="009F5BC3" w:rsidP="009F5BC3">
            <w:pPr>
              <w:jc w:val="lef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Full costs</w:t>
            </w:r>
          </w:p>
        </w:tc>
        <w:tc>
          <w:tcPr>
            <w:tcW w:w="1370" w:type="dxa"/>
            <w:tcBorders>
              <w:top w:val="nil"/>
              <w:left w:val="single" w:sz="8" w:space="0" w:color="0070C0"/>
              <w:bottom w:val="nil"/>
              <w:right w:val="single" w:sz="8" w:space="0" w:color="0070C0"/>
            </w:tcBorders>
            <w:shd w:val="clear" w:color="auto" w:fill="auto"/>
            <w:noWrap/>
            <w:vAlign w:val="bottom"/>
            <w:hideMark/>
          </w:tcPr>
          <w:p w14:paraId="2C8105B8" w14:textId="77777777" w:rsidR="009F5BC3" w:rsidRPr="009F5BC3" w:rsidRDefault="009F5BC3" w:rsidP="009F5BC3">
            <w:pPr>
              <w:jc w:val="right"/>
              <w:rPr>
                <w:rFonts w:ascii="Calibri" w:hAnsi="Calibri" w:cs="Calibri"/>
                <w:b/>
                <w:bCs/>
                <w:color w:val="006699"/>
                <w:sz w:val="22"/>
                <w:szCs w:val="22"/>
                <w:lang w:eastAsia="en-GB"/>
              </w:rPr>
            </w:pPr>
            <w:r w:rsidRPr="009F5BC3">
              <w:rPr>
                <w:rFonts w:ascii="Calibri" w:hAnsi="Calibri" w:cs="Calibri"/>
                <w:b/>
                <w:bCs/>
                <w:color w:val="006699"/>
                <w:sz w:val="22"/>
                <w:szCs w:val="22"/>
                <w:lang w:eastAsia="en-GB"/>
              </w:rPr>
              <w:t>2'182</w:t>
            </w:r>
          </w:p>
        </w:tc>
        <w:tc>
          <w:tcPr>
            <w:tcW w:w="1471" w:type="dxa"/>
            <w:tcBorders>
              <w:top w:val="nil"/>
              <w:left w:val="nil"/>
              <w:bottom w:val="nil"/>
              <w:right w:val="single" w:sz="4" w:space="0" w:color="0070C0"/>
            </w:tcBorders>
            <w:shd w:val="clear" w:color="auto" w:fill="auto"/>
            <w:noWrap/>
            <w:vAlign w:val="bottom"/>
            <w:hideMark/>
          </w:tcPr>
          <w:p w14:paraId="6CC53EA8"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3'074</w:t>
            </w:r>
          </w:p>
        </w:tc>
        <w:tc>
          <w:tcPr>
            <w:tcW w:w="1468" w:type="dxa"/>
            <w:tcBorders>
              <w:top w:val="nil"/>
              <w:left w:val="nil"/>
              <w:bottom w:val="nil"/>
              <w:right w:val="single" w:sz="4" w:space="0" w:color="0070C0"/>
            </w:tcBorders>
            <w:shd w:val="clear" w:color="auto" w:fill="auto"/>
            <w:noWrap/>
            <w:vAlign w:val="bottom"/>
            <w:hideMark/>
          </w:tcPr>
          <w:p w14:paraId="66019290"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3'259</w:t>
            </w:r>
          </w:p>
        </w:tc>
        <w:tc>
          <w:tcPr>
            <w:tcW w:w="1468" w:type="dxa"/>
            <w:tcBorders>
              <w:top w:val="nil"/>
              <w:left w:val="nil"/>
              <w:bottom w:val="nil"/>
              <w:right w:val="single" w:sz="4" w:space="0" w:color="0070C0"/>
            </w:tcBorders>
            <w:shd w:val="clear" w:color="auto" w:fill="auto"/>
            <w:noWrap/>
            <w:vAlign w:val="bottom"/>
            <w:hideMark/>
          </w:tcPr>
          <w:p w14:paraId="65608EEE"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3'189</w:t>
            </w:r>
          </w:p>
        </w:tc>
        <w:tc>
          <w:tcPr>
            <w:tcW w:w="1468" w:type="dxa"/>
            <w:tcBorders>
              <w:top w:val="nil"/>
              <w:left w:val="nil"/>
              <w:bottom w:val="nil"/>
              <w:right w:val="single" w:sz="4" w:space="0" w:color="0070C0"/>
            </w:tcBorders>
            <w:shd w:val="clear" w:color="auto" w:fill="auto"/>
            <w:noWrap/>
            <w:vAlign w:val="bottom"/>
            <w:hideMark/>
          </w:tcPr>
          <w:p w14:paraId="44581A86"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3'100</w:t>
            </w:r>
          </w:p>
        </w:tc>
        <w:tc>
          <w:tcPr>
            <w:tcW w:w="1305" w:type="dxa"/>
            <w:tcBorders>
              <w:top w:val="nil"/>
              <w:left w:val="nil"/>
              <w:bottom w:val="nil"/>
              <w:right w:val="nil"/>
            </w:tcBorders>
            <w:shd w:val="clear" w:color="auto" w:fill="auto"/>
            <w:noWrap/>
            <w:vAlign w:val="bottom"/>
            <w:hideMark/>
          </w:tcPr>
          <w:p w14:paraId="02FE6D43"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12'622</w:t>
            </w:r>
          </w:p>
        </w:tc>
      </w:tr>
      <w:tr w:rsidR="009F5BC3" w:rsidRPr="009F5BC3" w14:paraId="3DF485CD" w14:textId="77777777" w:rsidTr="00F02366">
        <w:trPr>
          <w:gridAfter w:val="1"/>
          <w:wAfter w:w="347" w:type="dxa"/>
          <w:trHeight w:val="300"/>
          <w:jc w:val="center"/>
        </w:trPr>
        <w:tc>
          <w:tcPr>
            <w:tcW w:w="4208" w:type="dxa"/>
            <w:tcBorders>
              <w:top w:val="nil"/>
              <w:left w:val="nil"/>
              <w:bottom w:val="nil"/>
              <w:right w:val="nil"/>
            </w:tcBorders>
            <w:shd w:val="clear" w:color="auto" w:fill="auto"/>
            <w:noWrap/>
            <w:vAlign w:val="bottom"/>
            <w:hideMark/>
          </w:tcPr>
          <w:p w14:paraId="53CDD7B7" w14:textId="77777777" w:rsidR="009F5BC3" w:rsidRPr="009F5BC3" w:rsidRDefault="009F5BC3" w:rsidP="009F5BC3">
            <w:pPr>
              <w:jc w:val="right"/>
              <w:rPr>
                <w:rFonts w:ascii="Calibri" w:hAnsi="Calibri" w:cs="Calibri"/>
                <w:b/>
                <w:bCs/>
                <w:color w:val="000000"/>
                <w:sz w:val="22"/>
                <w:szCs w:val="22"/>
                <w:lang w:eastAsia="en-GB"/>
              </w:rPr>
            </w:pPr>
          </w:p>
        </w:tc>
        <w:tc>
          <w:tcPr>
            <w:tcW w:w="1370" w:type="dxa"/>
            <w:tcBorders>
              <w:top w:val="nil"/>
              <w:left w:val="nil"/>
              <w:bottom w:val="nil"/>
              <w:right w:val="nil"/>
            </w:tcBorders>
            <w:shd w:val="clear" w:color="auto" w:fill="auto"/>
            <w:noWrap/>
            <w:vAlign w:val="bottom"/>
            <w:hideMark/>
          </w:tcPr>
          <w:p w14:paraId="1AD95FAC" w14:textId="77777777" w:rsidR="009F5BC3" w:rsidRPr="009F5BC3" w:rsidRDefault="009F5BC3" w:rsidP="009F5BC3">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20381B4F"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237C66AA"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767B4DBD"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73623E86" w14:textId="77777777" w:rsidR="009F5BC3" w:rsidRPr="009F5BC3" w:rsidRDefault="009F5BC3" w:rsidP="009F5BC3">
            <w:pPr>
              <w:jc w:val="left"/>
              <w:rPr>
                <w:rFonts w:ascii="Times New Roman" w:hAnsi="Times New Roman"/>
                <w:sz w:val="20"/>
                <w:szCs w:val="20"/>
                <w:lang w:eastAsia="en-GB"/>
              </w:rPr>
            </w:pPr>
          </w:p>
        </w:tc>
        <w:tc>
          <w:tcPr>
            <w:tcW w:w="1305" w:type="dxa"/>
            <w:tcBorders>
              <w:top w:val="nil"/>
              <w:left w:val="nil"/>
              <w:bottom w:val="nil"/>
              <w:right w:val="nil"/>
            </w:tcBorders>
            <w:shd w:val="clear" w:color="auto" w:fill="auto"/>
            <w:noWrap/>
            <w:vAlign w:val="bottom"/>
            <w:hideMark/>
          </w:tcPr>
          <w:p w14:paraId="1B05860E" w14:textId="77777777" w:rsidR="009F5BC3" w:rsidRPr="009F5BC3" w:rsidRDefault="009F5BC3" w:rsidP="009F5BC3">
            <w:pPr>
              <w:jc w:val="left"/>
              <w:rPr>
                <w:rFonts w:ascii="Times New Roman" w:hAnsi="Times New Roman"/>
                <w:sz w:val="20"/>
                <w:szCs w:val="20"/>
                <w:lang w:eastAsia="en-GB"/>
              </w:rPr>
            </w:pPr>
          </w:p>
        </w:tc>
      </w:tr>
      <w:tr w:rsidR="009F5BC3" w:rsidRPr="009F5BC3" w14:paraId="7EB3FEA8"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8BDE495" w14:textId="77777777" w:rsidR="009F5BC3" w:rsidRPr="009F5BC3" w:rsidRDefault="009F5BC3" w:rsidP="009F5BC3">
            <w:pPr>
              <w:jc w:val="left"/>
              <w:rPr>
                <w:rFonts w:ascii="Times New Roman" w:hAnsi="Times New Roman"/>
                <w:sz w:val="20"/>
                <w:szCs w:val="20"/>
                <w:lang w:eastAsia="en-GB"/>
              </w:rPr>
            </w:pPr>
          </w:p>
        </w:tc>
        <w:tc>
          <w:tcPr>
            <w:tcW w:w="1370" w:type="dxa"/>
            <w:tcBorders>
              <w:top w:val="nil"/>
              <w:left w:val="nil"/>
              <w:bottom w:val="nil"/>
              <w:right w:val="nil"/>
            </w:tcBorders>
            <w:shd w:val="clear" w:color="auto" w:fill="auto"/>
            <w:noWrap/>
            <w:vAlign w:val="bottom"/>
            <w:hideMark/>
          </w:tcPr>
          <w:p w14:paraId="57F72389" w14:textId="77777777" w:rsidR="009F5BC3" w:rsidRPr="009F5BC3" w:rsidRDefault="009F5BC3" w:rsidP="009F5BC3">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3F1B1ED4"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0E7A7F9D"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0C7E6049"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67409779" w14:textId="77777777" w:rsidR="009F5BC3" w:rsidRPr="009F5BC3" w:rsidRDefault="009F5BC3" w:rsidP="009F5BC3">
            <w:pPr>
              <w:jc w:val="left"/>
              <w:rPr>
                <w:rFonts w:ascii="Times New Roman" w:hAnsi="Times New Roman"/>
                <w:sz w:val="20"/>
                <w:szCs w:val="20"/>
                <w:lang w:eastAsia="en-GB"/>
              </w:rPr>
            </w:pPr>
          </w:p>
        </w:tc>
        <w:tc>
          <w:tcPr>
            <w:tcW w:w="1652" w:type="dxa"/>
            <w:gridSpan w:val="2"/>
            <w:tcBorders>
              <w:top w:val="nil"/>
              <w:left w:val="nil"/>
              <w:bottom w:val="nil"/>
              <w:right w:val="nil"/>
            </w:tcBorders>
            <w:shd w:val="clear" w:color="auto" w:fill="auto"/>
            <w:noWrap/>
            <w:vAlign w:val="bottom"/>
            <w:hideMark/>
          </w:tcPr>
          <w:p w14:paraId="33FFFDAF" w14:textId="69A317E2" w:rsidR="009F5BC3" w:rsidRPr="009F5BC3" w:rsidRDefault="009F5BC3" w:rsidP="009F5BC3">
            <w:pPr>
              <w:jc w:val="left"/>
              <w:rPr>
                <w:rFonts w:ascii="Times New Roman" w:hAnsi="Times New Roman"/>
                <w:sz w:val="20"/>
                <w:szCs w:val="20"/>
                <w:lang w:eastAsia="en-GB"/>
              </w:rPr>
            </w:pPr>
          </w:p>
        </w:tc>
      </w:tr>
    </w:tbl>
    <w:p w14:paraId="0E609C42" w14:textId="36E5F0F7" w:rsidR="00E13B24" w:rsidRDefault="00E13B24" w:rsidP="00566BAB">
      <w:pPr>
        <w:jc w:val="center"/>
        <w:rPr>
          <w:lang w:val="en-GB"/>
        </w:rPr>
      </w:pPr>
    </w:p>
    <w:p w14:paraId="6A02DE7F" w14:textId="77777777" w:rsidR="009F5BC3" w:rsidRDefault="009F5BC3">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2B5738AA" w14:textId="44241E7C" w:rsidR="00566BAB" w:rsidRDefault="00566BAB" w:rsidP="00566BAB">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38B25BA1" w14:textId="77777777" w:rsidR="009F5BC3" w:rsidRPr="00A7773C" w:rsidRDefault="009F5BC3" w:rsidP="00566BAB">
      <w:pPr>
        <w:snapToGrid w:val="0"/>
        <w:jc w:val="left"/>
        <w:rPr>
          <w:rFonts w:asciiTheme="minorHAnsi" w:hAnsiTheme="minorHAnsi"/>
          <w:b/>
          <w:bCs/>
          <w:i/>
          <w:iCs/>
          <w:color w:val="C00000"/>
          <w:lang w:val="en-GB"/>
        </w:rPr>
      </w:pPr>
    </w:p>
    <w:p w14:paraId="4C259D6F" w14:textId="77777777" w:rsidR="00566BAB" w:rsidRPr="00687872" w:rsidRDefault="00566BAB" w:rsidP="00566BAB">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566BAB" w:rsidRPr="00566791" w14:paraId="2600F4DF" w14:textId="77777777" w:rsidTr="00566B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5A1596B2" w14:textId="77777777" w:rsidR="00566BAB" w:rsidRPr="00566791" w:rsidRDefault="00566BAB" w:rsidP="00566BAB">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09430FAC" w14:textId="77777777" w:rsidR="00566BAB" w:rsidRPr="00566791" w:rsidRDefault="00566BAB" w:rsidP="00566BAB">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6CBCE743" w14:textId="77777777" w:rsidR="00566BAB" w:rsidRPr="00566791" w:rsidRDefault="00566BAB"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2F4BAE" w:rsidRPr="00222127" w14:paraId="10795CE8" w14:textId="77777777" w:rsidTr="00566BAB">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0DBEC87C" w14:textId="77777777" w:rsidR="002F4BAE" w:rsidRPr="00E447C7" w:rsidRDefault="002F4BAE" w:rsidP="002F4BAE">
            <w:pPr>
              <w:snapToGrid w:val="0"/>
              <w:jc w:val="left"/>
              <w:rPr>
                <w:rFonts w:asciiTheme="minorHAnsi" w:hAnsiTheme="minorHAnsi"/>
                <w:b w:val="0"/>
                <w:bCs w:val="0"/>
                <w:lang w:val="en-GB"/>
              </w:rPr>
            </w:pPr>
            <w:r>
              <w:rPr>
                <w:rFonts w:asciiTheme="minorHAnsi" w:hAnsiTheme="minorHAnsi"/>
                <w:b w:val="0"/>
                <w:bCs w:val="0"/>
                <w:lang w:val="en-GB"/>
              </w:rPr>
              <w:t>Great results by</w:t>
            </w:r>
            <w:r w:rsidRPr="00E447C7">
              <w:rPr>
                <w:rFonts w:asciiTheme="minorHAnsi" w:hAnsiTheme="minorHAnsi"/>
                <w:b w:val="0"/>
                <w:bCs w:val="0"/>
                <w:lang w:val="en-GB"/>
              </w:rPr>
              <w:t xml:space="preserve"> of ITU-T Focus Groups </w:t>
            </w:r>
          </w:p>
          <w:p w14:paraId="6B1DFCBC" w14:textId="77777777" w:rsidR="002F4BAE" w:rsidRPr="00E447C7" w:rsidRDefault="002F4BAE" w:rsidP="002F4BAE">
            <w:pPr>
              <w:snapToGrid w:val="0"/>
              <w:jc w:val="left"/>
              <w:rPr>
                <w:rFonts w:asciiTheme="minorHAnsi" w:hAnsiTheme="minorHAnsi"/>
                <w:b w:val="0"/>
                <w:bCs w:val="0"/>
                <w:lang w:val="en-GB"/>
              </w:rPr>
            </w:pPr>
            <w:r>
              <w:rPr>
                <w:rFonts w:asciiTheme="minorHAnsi" w:hAnsiTheme="minorHAnsi"/>
                <w:b w:val="0"/>
                <w:bCs w:val="0"/>
                <w:lang w:val="en-GB"/>
              </w:rPr>
              <w:t xml:space="preserve">Increased participation to ITU </w:t>
            </w:r>
            <w:r w:rsidRPr="00E447C7">
              <w:rPr>
                <w:rFonts w:asciiTheme="minorHAnsi" w:hAnsiTheme="minorHAnsi"/>
                <w:b w:val="0"/>
                <w:bCs w:val="0"/>
                <w:lang w:val="en-GB"/>
              </w:rPr>
              <w:t>Kaleidoscope events.</w:t>
            </w:r>
          </w:p>
          <w:p w14:paraId="7875A145" w14:textId="77777777" w:rsidR="002F4BAE" w:rsidRPr="00222127" w:rsidRDefault="002F4BAE" w:rsidP="002F4BAE">
            <w:pPr>
              <w:snapToGrid w:val="0"/>
              <w:jc w:val="left"/>
              <w:rPr>
                <w:rFonts w:asciiTheme="minorHAnsi" w:hAnsiTheme="minorHAnsi"/>
                <w:b w:val="0"/>
                <w:bCs w:val="0"/>
                <w:lang w:val="en-GB"/>
              </w:rPr>
            </w:pP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53B8C056" w14:textId="77777777" w:rsidR="002F4BAE"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Number of </w:t>
            </w:r>
            <w:r w:rsidRPr="00E447C7">
              <w:rPr>
                <w:rFonts w:asciiTheme="minorHAnsi" w:hAnsiTheme="minorHAnsi"/>
                <w:lang w:val="en-GB"/>
              </w:rPr>
              <w:t xml:space="preserve">new questions, new study groups, new work items, </w:t>
            </w:r>
            <w:r w:rsidR="002F6DF9">
              <w:rPr>
                <w:rFonts w:asciiTheme="minorHAnsi" w:hAnsiTheme="minorHAnsi"/>
                <w:lang w:val="en-GB"/>
              </w:rPr>
              <w:t xml:space="preserve">and </w:t>
            </w:r>
            <w:r w:rsidRPr="00E447C7">
              <w:rPr>
                <w:rFonts w:asciiTheme="minorHAnsi" w:hAnsiTheme="minorHAnsi"/>
                <w:lang w:val="en-GB"/>
              </w:rPr>
              <w:t>new WPs</w:t>
            </w:r>
            <w:r>
              <w:rPr>
                <w:rFonts w:asciiTheme="minorHAnsi" w:hAnsiTheme="minorHAnsi"/>
                <w:lang w:val="en-GB"/>
              </w:rPr>
              <w:t xml:space="preserve"> has increased</w:t>
            </w:r>
            <w:r w:rsidRPr="00E447C7">
              <w:rPr>
                <w:rFonts w:asciiTheme="minorHAnsi" w:hAnsiTheme="minorHAnsi"/>
                <w:lang w:val="en-GB"/>
              </w:rPr>
              <w:t>.</w:t>
            </w:r>
          </w:p>
          <w:p w14:paraId="71B78F36"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countries submitting to kaleidoscope, and number of papers published in IEEEE in progression.</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29FE0101"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All risks were mitigated, such as failure to identify key trends, </w:t>
            </w:r>
            <w:r w:rsidRPr="00E447C7">
              <w:rPr>
                <w:rFonts w:asciiTheme="minorHAnsi" w:hAnsiTheme="minorHAnsi"/>
                <w:lang w:val="en-GB"/>
              </w:rPr>
              <w:t>unresponsiveness, leading to</w:t>
            </w:r>
            <w:r>
              <w:rPr>
                <w:rFonts w:asciiTheme="minorHAnsi" w:hAnsiTheme="minorHAnsi"/>
                <w:lang w:val="en-GB"/>
              </w:rPr>
              <w:t xml:space="preserve"> </w:t>
            </w:r>
            <w:r w:rsidRPr="00E447C7">
              <w:rPr>
                <w:rFonts w:asciiTheme="minorHAnsi" w:hAnsiTheme="minorHAnsi"/>
                <w:lang w:val="en-GB"/>
              </w:rPr>
              <w:t>disengagement of membership and other</w:t>
            </w:r>
            <w:r>
              <w:rPr>
                <w:rFonts w:asciiTheme="minorHAnsi" w:hAnsiTheme="minorHAnsi"/>
                <w:lang w:val="en-GB"/>
              </w:rPr>
              <w:t xml:space="preserve"> </w:t>
            </w:r>
            <w:r w:rsidRPr="00E447C7">
              <w:rPr>
                <w:rFonts w:asciiTheme="minorHAnsi" w:hAnsiTheme="minorHAnsi"/>
                <w:lang w:val="en-GB"/>
              </w:rPr>
              <w:t>stakeholders</w:t>
            </w:r>
            <w:r>
              <w:rPr>
                <w:rFonts w:asciiTheme="minorHAnsi" w:hAnsiTheme="minorHAnsi"/>
                <w:lang w:val="en-GB"/>
              </w:rPr>
              <w:t xml:space="preserve"> and r</w:t>
            </w:r>
            <w:r w:rsidRPr="00E447C7">
              <w:rPr>
                <w:rFonts w:asciiTheme="minorHAnsi" w:hAnsiTheme="minorHAnsi"/>
                <w:lang w:val="en-GB"/>
              </w:rPr>
              <w:t>isk of being left behind</w:t>
            </w:r>
            <w:r>
              <w:rPr>
                <w:rFonts w:asciiTheme="minorHAnsi" w:hAnsiTheme="minorHAnsi"/>
                <w:lang w:val="en-GB"/>
              </w:rPr>
              <w:t>.</w:t>
            </w:r>
          </w:p>
        </w:tc>
      </w:tr>
    </w:tbl>
    <w:p w14:paraId="1AEDE615" w14:textId="77777777" w:rsidR="007532D1" w:rsidRDefault="007532D1" w:rsidP="00566BAB">
      <w:pPr>
        <w:snapToGrid w:val="0"/>
        <w:jc w:val="left"/>
        <w:rPr>
          <w:rFonts w:asciiTheme="minorHAnsi" w:hAnsiTheme="minorHAnsi"/>
          <w:b/>
          <w:bCs/>
          <w:i/>
          <w:iCs/>
          <w:color w:val="C00000"/>
          <w:lang w:val="en-GB"/>
        </w:rPr>
      </w:pPr>
    </w:p>
    <w:p w14:paraId="6FFC7BBE" w14:textId="77777777" w:rsidR="009F5BC3" w:rsidRDefault="009F5BC3" w:rsidP="00CF2947">
      <w:pPr>
        <w:spacing w:after="160" w:line="259" w:lineRule="auto"/>
        <w:jc w:val="left"/>
        <w:rPr>
          <w:rFonts w:asciiTheme="minorHAnsi" w:hAnsiTheme="minorHAnsi"/>
          <w:b/>
          <w:bCs/>
          <w:i/>
          <w:iCs/>
          <w:color w:val="C00000"/>
          <w:lang w:val="en-GB"/>
        </w:rPr>
      </w:pPr>
    </w:p>
    <w:p w14:paraId="33A07724" w14:textId="4A92776D" w:rsidR="00566BAB" w:rsidRDefault="00566BAB" w:rsidP="00CF2947">
      <w:pPr>
        <w:spacing w:after="160" w:line="259" w:lineRule="auto"/>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2E076CCE" w14:textId="77777777" w:rsidR="00566BAB" w:rsidRPr="00A7773C" w:rsidRDefault="00566BAB" w:rsidP="00566BAB">
      <w:pPr>
        <w:snapToGrid w:val="0"/>
        <w:jc w:val="left"/>
        <w:rPr>
          <w:rFonts w:asciiTheme="minorHAnsi" w:hAnsiTheme="minorHAnsi"/>
          <w:b/>
          <w:bCs/>
          <w:i/>
          <w:iCs/>
          <w:color w:val="C00000"/>
          <w:lang w:val="en-GB"/>
        </w:rPr>
      </w:pPr>
    </w:p>
    <w:p w14:paraId="6DE5F4AC" w14:textId="77777777" w:rsidR="00566BAB" w:rsidRPr="00687872" w:rsidRDefault="00566BAB" w:rsidP="00566BAB">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566BAB" w:rsidRPr="00566791" w14:paraId="5F2F7EB7" w14:textId="77777777" w:rsidTr="00566B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29E86285" w14:textId="77777777" w:rsidR="00566BAB" w:rsidRPr="00566791" w:rsidRDefault="00566BAB" w:rsidP="00566BAB">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531861DB" w14:textId="77777777" w:rsidR="00566BAB" w:rsidRPr="00566791" w:rsidRDefault="00566BAB" w:rsidP="00566BAB">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696EEAB8" w14:textId="77777777" w:rsidR="00566BAB" w:rsidRPr="00566791" w:rsidRDefault="00566BAB" w:rsidP="00566BAB">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566BAB" w:rsidRPr="00222127" w14:paraId="0FD9D973" w14:textId="77777777" w:rsidTr="00566BAB">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3C1D2592" w14:textId="77777777" w:rsidR="00566BAB" w:rsidRPr="00222127" w:rsidRDefault="00566BAB" w:rsidP="00566BAB">
            <w:pPr>
              <w:snapToGrid w:val="0"/>
              <w:jc w:val="left"/>
              <w:rPr>
                <w:rFonts w:asciiTheme="minorHAnsi" w:hAnsiTheme="minorHAnsi"/>
                <w:b w:val="0"/>
                <w:bCs w:val="0"/>
                <w:lang w:val="en-GB"/>
              </w:rPr>
            </w:pPr>
            <w:r w:rsidRPr="00566BAB">
              <w:rPr>
                <w:rFonts w:asciiTheme="minorHAnsi" w:hAnsiTheme="minorHAnsi"/>
                <w:b w:val="0"/>
                <w:bCs w:val="0"/>
                <w:lang w:val="en-GB"/>
              </w:rPr>
              <w:t>Identification, awareness and analysis of digital transformation and emerging trends in telecommunications/ICTs</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45372BE1" w14:textId="77777777" w:rsidR="00566BAB" w:rsidRPr="001E1C24" w:rsidRDefault="00566BAB"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E1C24">
              <w:rPr>
                <w:rFonts w:asciiTheme="minorHAnsi" w:hAnsiTheme="minorHAnsi"/>
                <w:lang w:val="en-GB"/>
              </w:rPr>
              <w:t>Results of ITU-T Focus Groups (</w:t>
            </w:r>
            <w:r>
              <w:rPr>
                <w:rFonts w:asciiTheme="minorHAnsi" w:hAnsiTheme="minorHAnsi"/>
                <w:lang w:val="en-GB"/>
              </w:rPr>
              <w:t>d</w:t>
            </w:r>
            <w:r w:rsidRPr="001E1C24">
              <w:rPr>
                <w:rFonts w:asciiTheme="minorHAnsi" w:hAnsiTheme="minorHAnsi"/>
                <w:lang w:val="en-GB"/>
              </w:rPr>
              <w:t xml:space="preserve">eliverables, </w:t>
            </w:r>
            <w:r>
              <w:rPr>
                <w:rFonts w:asciiTheme="minorHAnsi" w:hAnsiTheme="minorHAnsi"/>
                <w:lang w:val="en-GB"/>
              </w:rPr>
              <w:t>n</w:t>
            </w:r>
            <w:r w:rsidRPr="001E1C24">
              <w:rPr>
                <w:rFonts w:asciiTheme="minorHAnsi" w:hAnsiTheme="minorHAnsi"/>
                <w:lang w:val="en-GB"/>
              </w:rPr>
              <w:t xml:space="preserve">ew </w:t>
            </w:r>
            <w:r>
              <w:rPr>
                <w:rFonts w:asciiTheme="minorHAnsi" w:hAnsiTheme="minorHAnsi"/>
                <w:lang w:val="en-GB"/>
              </w:rPr>
              <w:t>q</w:t>
            </w:r>
            <w:r w:rsidRPr="001E1C24">
              <w:rPr>
                <w:rFonts w:asciiTheme="minorHAnsi" w:hAnsiTheme="minorHAnsi"/>
                <w:lang w:val="en-GB"/>
              </w:rPr>
              <w:t xml:space="preserve">uestions, </w:t>
            </w:r>
            <w:r>
              <w:rPr>
                <w:rFonts w:asciiTheme="minorHAnsi" w:hAnsiTheme="minorHAnsi"/>
                <w:lang w:val="en-GB"/>
              </w:rPr>
              <w:t>n</w:t>
            </w:r>
            <w:r w:rsidRPr="001E1C24">
              <w:rPr>
                <w:rFonts w:asciiTheme="minorHAnsi" w:hAnsiTheme="minorHAnsi"/>
                <w:lang w:val="en-GB"/>
              </w:rPr>
              <w:t xml:space="preserve">ew study groups, </w:t>
            </w:r>
            <w:r>
              <w:rPr>
                <w:rFonts w:asciiTheme="minorHAnsi" w:hAnsiTheme="minorHAnsi"/>
                <w:lang w:val="en-GB"/>
              </w:rPr>
              <w:t>n</w:t>
            </w:r>
            <w:r w:rsidRPr="001E1C24">
              <w:rPr>
                <w:rFonts w:asciiTheme="minorHAnsi" w:hAnsiTheme="minorHAnsi"/>
                <w:lang w:val="en-GB"/>
              </w:rPr>
              <w:t xml:space="preserve">ew work items, </w:t>
            </w:r>
            <w:r>
              <w:rPr>
                <w:rFonts w:asciiTheme="minorHAnsi" w:hAnsiTheme="minorHAnsi"/>
                <w:lang w:val="en-GB"/>
              </w:rPr>
              <w:t>n</w:t>
            </w:r>
            <w:r w:rsidRPr="001E1C24">
              <w:rPr>
                <w:rFonts w:asciiTheme="minorHAnsi" w:hAnsiTheme="minorHAnsi"/>
                <w:lang w:val="en-GB"/>
              </w:rPr>
              <w:t>ew WPs)</w:t>
            </w:r>
            <w:r>
              <w:rPr>
                <w:rFonts w:asciiTheme="minorHAnsi" w:hAnsiTheme="minorHAnsi"/>
                <w:lang w:val="en-GB"/>
              </w:rPr>
              <w:t>.</w:t>
            </w:r>
          </w:p>
          <w:p w14:paraId="709B2868" w14:textId="77777777" w:rsidR="00566BAB" w:rsidRPr="001E1C24" w:rsidRDefault="00566BAB"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E1C24">
              <w:rPr>
                <w:rFonts w:asciiTheme="minorHAnsi" w:hAnsiTheme="minorHAnsi"/>
                <w:lang w:val="en-GB"/>
              </w:rPr>
              <w:t>Contributions to Kaleidoscope events</w:t>
            </w:r>
            <w:r>
              <w:rPr>
                <w:rFonts w:asciiTheme="minorHAnsi" w:hAnsiTheme="minorHAnsi"/>
                <w:lang w:val="en-GB"/>
              </w:rPr>
              <w:t>.</w:t>
            </w:r>
          </w:p>
          <w:p w14:paraId="0B6A1D8A" w14:textId="77777777" w:rsidR="00566BAB" w:rsidRPr="00D15D4A" w:rsidRDefault="00566BAB"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E1C24">
              <w:rPr>
                <w:rFonts w:asciiTheme="minorHAnsi" w:hAnsiTheme="minorHAnsi"/>
                <w:lang w:val="en-GB"/>
              </w:rPr>
              <w:t>Indicators from ITU Journal: ICT Discoveries</w:t>
            </w:r>
            <w:r>
              <w:rPr>
                <w:rFonts w:asciiTheme="minorHAnsi" w:hAnsiTheme="minorHAnsi"/>
                <w:lang w:val="en-GB"/>
              </w:rPr>
              <w:t>.</w:t>
            </w:r>
          </w:p>
        </w:tc>
        <w:tc>
          <w:tcPr>
            <w:tcW w:w="4650" w:type="dxa"/>
            <w:tcBorders>
              <w:top w:val="single" w:sz="8" w:space="0" w:color="5B9BD5" w:themeColor="accent1"/>
              <w:left w:val="dotted" w:sz="4" w:space="0" w:color="5B9BD5" w:themeColor="accent1"/>
              <w:bottom w:val="nil"/>
              <w:right w:val="nil"/>
            </w:tcBorders>
          </w:tcPr>
          <w:p w14:paraId="00FBDF13" w14:textId="77777777" w:rsidR="000474AC" w:rsidRPr="000474AC" w:rsidRDefault="000474AC" w:rsidP="000474AC">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Lack of versatility, agility and readiness of the workforce to adapt to the evolving needs</w:t>
            </w:r>
          </w:p>
          <w:p w14:paraId="59A98842" w14:textId="77777777" w:rsidR="000474AC" w:rsidRDefault="000474AC" w:rsidP="000474AC">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57DD3A32" w14:textId="77777777" w:rsidR="000474AC" w:rsidRPr="000474AC" w:rsidRDefault="000474AC" w:rsidP="000474AC">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Issues in talent development and retainment</w:t>
            </w:r>
          </w:p>
          <w:p w14:paraId="5D0E7CE2" w14:textId="77777777" w:rsidR="00566BAB" w:rsidRPr="00222127" w:rsidRDefault="00566BAB" w:rsidP="000474A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566BAB" w:rsidRPr="00222127" w14:paraId="2BE4B05B" w14:textId="77777777" w:rsidTr="00566BA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3377C11B" w14:textId="77777777" w:rsidR="00566BAB" w:rsidRPr="00222127" w:rsidRDefault="00566BAB" w:rsidP="00566BAB">
            <w:pPr>
              <w:snapToGrid w:val="0"/>
              <w:jc w:val="left"/>
              <w:rPr>
                <w:rFonts w:asciiTheme="minorHAnsi" w:hAnsiTheme="minorHAnsi"/>
                <w:b w:val="0"/>
                <w:bCs w:val="0"/>
                <w:lang w:val="en-GB"/>
              </w:rPr>
            </w:pP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143808B8" w14:textId="77777777" w:rsidR="00566BAB" w:rsidRPr="00D15D4A" w:rsidRDefault="00566BAB"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E1C24">
              <w:rPr>
                <w:rFonts w:asciiTheme="minorHAnsi" w:hAnsiTheme="minorHAnsi"/>
                <w:lang w:val="en-GB"/>
              </w:rPr>
              <w:t>Number of new emerging trends identified and analysed by ITU</w:t>
            </w:r>
            <w:r>
              <w:rPr>
                <w:rFonts w:asciiTheme="minorHAnsi" w:hAnsiTheme="minorHAnsi"/>
                <w:lang w:val="en-GB"/>
              </w:rPr>
              <w:t>.</w:t>
            </w:r>
          </w:p>
        </w:tc>
        <w:tc>
          <w:tcPr>
            <w:tcW w:w="4650" w:type="dxa"/>
            <w:tcBorders>
              <w:top w:val="nil"/>
              <w:left w:val="dotted" w:sz="4" w:space="0" w:color="5B9BD5" w:themeColor="accent1"/>
              <w:bottom w:val="nil"/>
              <w:right w:val="nil"/>
            </w:tcBorders>
          </w:tcPr>
          <w:p w14:paraId="44B34180" w14:textId="77777777" w:rsidR="00566BAB" w:rsidRPr="00222127" w:rsidRDefault="000474AC" w:rsidP="00566BA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Obsolete organizational framework</w:t>
            </w:r>
            <w:r w:rsidR="002F6DF9">
              <w:rPr>
                <w:rFonts w:asciiTheme="minorHAnsi" w:hAnsiTheme="minorHAnsi"/>
                <w:lang w:val="en-GB"/>
              </w:rPr>
              <w:t>.</w:t>
            </w:r>
          </w:p>
        </w:tc>
      </w:tr>
      <w:tr w:rsidR="00566BAB" w:rsidRPr="00222127" w14:paraId="4140F70B" w14:textId="77777777" w:rsidTr="00566BA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F4E5943" w14:textId="77777777" w:rsidR="00566BAB" w:rsidRPr="00222127" w:rsidRDefault="00566BAB" w:rsidP="00566BAB">
            <w:pPr>
              <w:snapToGrid w:val="0"/>
              <w:jc w:val="left"/>
              <w:rPr>
                <w:rFonts w:asciiTheme="minorHAnsi" w:hAnsiTheme="minorHAnsi"/>
                <w:b w:val="0"/>
                <w:bCs w:val="0"/>
                <w:lang w:val="en-GB"/>
              </w:rPr>
            </w:pP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BC3671B" w14:textId="77777777" w:rsidR="00566BAB" w:rsidRPr="00D15D4A" w:rsidRDefault="00566BAB"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Percentage</w:t>
            </w:r>
            <w:r w:rsidRPr="00E13B24">
              <w:rPr>
                <w:rFonts w:asciiTheme="minorHAnsi" w:hAnsiTheme="minorHAnsi"/>
                <w:lang w:val="en-GB"/>
              </w:rPr>
              <w:t xml:space="preserve"> </w:t>
            </w:r>
            <w:r>
              <w:rPr>
                <w:rFonts w:asciiTheme="minorHAnsi" w:hAnsiTheme="minorHAnsi"/>
                <w:lang w:val="en-GB"/>
              </w:rPr>
              <w:t>of Members</w:t>
            </w:r>
            <w:r w:rsidRPr="001E1C24">
              <w:rPr>
                <w:rFonts w:asciiTheme="minorHAnsi" w:hAnsiTheme="minorHAnsi"/>
                <w:lang w:val="en-GB"/>
              </w:rPr>
              <w:t>/staff which believe that ITU is properly working on identifying and analysing new emerging trends</w:t>
            </w:r>
            <w:r>
              <w:rPr>
                <w:rFonts w:asciiTheme="minorHAnsi" w:hAnsiTheme="minorHAnsi"/>
                <w:lang w:val="en-GB"/>
              </w:rPr>
              <w:t>.</w:t>
            </w:r>
          </w:p>
        </w:tc>
        <w:tc>
          <w:tcPr>
            <w:tcW w:w="4650" w:type="dxa"/>
            <w:tcBorders>
              <w:top w:val="nil"/>
              <w:left w:val="dotted" w:sz="4" w:space="0" w:color="5B9BD5" w:themeColor="accent1"/>
              <w:bottom w:val="nil"/>
              <w:right w:val="nil"/>
            </w:tcBorders>
          </w:tcPr>
          <w:p w14:paraId="12577C1C" w14:textId="77777777" w:rsidR="00566BAB" w:rsidRPr="00222127" w:rsidRDefault="00566BAB" w:rsidP="00566BA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566BAB" w:rsidRPr="00222127" w14:paraId="7C92D3A8" w14:textId="77777777" w:rsidTr="00566BA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45235AA" w14:textId="77777777" w:rsidR="00566BAB" w:rsidRPr="00222127" w:rsidRDefault="00566BAB" w:rsidP="00566BAB">
            <w:pPr>
              <w:snapToGrid w:val="0"/>
              <w:jc w:val="left"/>
              <w:rPr>
                <w:rFonts w:asciiTheme="minorHAnsi" w:hAnsiTheme="minorHAnsi"/>
                <w:b w:val="0"/>
                <w:bCs w:val="0"/>
                <w:lang w:val="en-GB"/>
              </w:rPr>
            </w:pP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10E19E57" w14:textId="77777777" w:rsidR="00566BAB" w:rsidRPr="00D15D4A" w:rsidRDefault="00566BAB"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E1C24">
              <w:rPr>
                <w:rFonts w:asciiTheme="minorHAnsi" w:hAnsiTheme="minorHAnsi"/>
                <w:lang w:val="en-GB"/>
              </w:rPr>
              <w:t>ITU's work on identifying and analysing new emerging trends/digital transformation</w:t>
            </w:r>
            <w:r>
              <w:rPr>
                <w:rFonts w:asciiTheme="minorHAnsi" w:hAnsiTheme="minorHAnsi"/>
                <w:lang w:val="en-GB"/>
              </w:rPr>
              <w:t>.</w:t>
            </w:r>
          </w:p>
        </w:tc>
        <w:tc>
          <w:tcPr>
            <w:tcW w:w="4650" w:type="dxa"/>
            <w:tcBorders>
              <w:top w:val="nil"/>
              <w:left w:val="dotted" w:sz="4" w:space="0" w:color="5B9BD5" w:themeColor="accent1"/>
              <w:bottom w:val="single" w:sz="4" w:space="0" w:color="BDD6EE" w:themeColor="accent1" w:themeTint="66"/>
              <w:right w:val="nil"/>
            </w:tcBorders>
          </w:tcPr>
          <w:p w14:paraId="3A843284" w14:textId="77777777" w:rsidR="00566BAB" w:rsidRPr="00222127" w:rsidRDefault="00566BAB" w:rsidP="00566BA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27CECED7" w14:textId="77777777" w:rsidR="00566BAB" w:rsidRPr="00566BAB" w:rsidRDefault="00566BAB" w:rsidP="00E13B24"/>
    <w:p w14:paraId="43E1DCDB" w14:textId="77777777" w:rsidR="0055697F" w:rsidRDefault="0055697F">
      <w:pPr>
        <w:spacing w:after="160" w:line="259" w:lineRule="auto"/>
        <w:jc w:val="left"/>
        <w:rPr>
          <w:lang w:val="en-GB"/>
        </w:rPr>
      </w:pPr>
      <w:r>
        <w:rPr>
          <w:lang w:val="en-GB"/>
        </w:rPr>
        <w:br w:type="page"/>
      </w:r>
    </w:p>
    <w:p w14:paraId="4AE293BA" w14:textId="77777777" w:rsidR="0055697F" w:rsidRPr="00E13B24" w:rsidRDefault="0055697F" w:rsidP="007532D1">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7532D1">
        <w:rPr>
          <w:rFonts w:asciiTheme="minorHAnsi" w:hAnsiTheme="minorHAnsi"/>
          <w:b/>
          <w:bCs/>
          <w:color w:val="002060"/>
          <w:lang w:val="en-GB"/>
        </w:rPr>
        <w:t>1</w:t>
      </w:r>
      <w:r w:rsidRPr="00E13B24">
        <w:rPr>
          <w:rFonts w:asciiTheme="minorHAnsi" w:hAnsiTheme="minorHAnsi"/>
          <w:b/>
          <w:bCs/>
          <w:color w:val="002060"/>
          <w:lang w:val="en-GB"/>
        </w:rPr>
        <w:t>.</w:t>
      </w:r>
      <w:r>
        <w:rPr>
          <w:rFonts w:asciiTheme="minorHAnsi" w:hAnsiTheme="minorHAnsi"/>
          <w:b/>
          <w:bCs/>
          <w:color w:val="002060"/>
          <w:lang w:val="en-GB"/>
        </w:rPr>
        <w:t>3</w:t>
      </w:r>
      <w:r w:rsidRPr="00E13B24">
        <w:rPr>
          <w:rFonts w:asciiTheme="minorHAnsi" w:hAnsiTheme="minorHAnsi"/>
          <w:b/>
          <w:bCs/>
          <w:color w:val="002060"/>
          <w:lang w:val="en-GB"/>
        </w:rPr>
        <w:t xml:space="preserve"> - </w:t>
      </w:r>
      <w:r w:rsidRPr="0055697F">
        <w:rPr>
          <w:rFonts w:asciiTheme="minorHAnsi" w:hAnsiTheme="minorHAnsi"/>
          <w:b/>
          <w:bCs/>
          <w:color w:val="002060"/>
          <w:lang w:val="en-GB"/>
        </w:rPr>
        <w:t>I.3 Telecommunication/ICT accessibility</w:t>
      </w:r>
    </w:p>
    <w:p w14:paraId="714A1C10" w14:textId="77777777" w:rsidR="0055697F" w:rsidRPr="000474AC" w:rsidRDefault="0055697F" w:rsidP="0055697F">
      <w:pPr>
        <w:snapToGrid w:val="0"/>
        <w:jc w:val="mediumKashida"/>
        <w:rPr>
          <w:rFonts w:asciiTheme="minorHAnsi" w:hAnsiTheme="minorHAnsi"/>
          <w:b/>
          <w:bCs/>
          <w:i/>
          <w:iCs/>
          <w:color w:val="C00000"/>
          <w:lang w:val="en-GB"/>
        </w:rPr>
      </w:pPr>
      <w:r w:rsidRPr="000474AC">
        <w:rPr>
          <w:rFonts w:asciiTheme="minorHAnsi" w:hAnsiTheme="minorHAnsi"/>
          <w:b/>
          <w:bCs/>
          <w:i/>
          <w:iCs/>
          <w:color w:val="C00000"/>
          <w:lang w:val="en-GB"/>
        </w:rPr>
        <w:t>Description of the Objective</w:t>
      </w:r>
    </w:p>
    <w:p w14:paraId="43237551" w14:textId="77777777" w:rsidR="0055697F" w:rsidRPr="00E13B24" w:rsidRDefault="0055697F" w:rsidP="0055697F">
      <w:pPr>
        <w:snapToGrid w:val="0"/>
        <w:jc w:val="mediumKashida"/>
        <w:rPr>
          <w:rFonts w:asciiTheme="minorHAnsi" w:hAnsiTheme="minorHAnsi"/>
          <w:b/>
          <w:bCs/>
          <w:lang w:val="en-GB"/>
        </w:rPr>
      </w:pPr>
    </w:p>
    <w:p w14:paraId="425886A8" w14:textId="77777777" w:rsidR="0055697F" w:rsidRDefault="0055697F" w:rsidP="0055697F">
      <w:pPr>
        <w:snapToGrid w:val="0"/>
        <w:jc w:val="left"/>
        <w:rPr>
          <w:rFonts w:asciiTheme="minorHAnsi" w:hAnsiTheme="minorHAnsi"/>
          <w:lang w:val="en-GB"/>
        </w:rPr>
      </w:pPr>
      <w:r>
        <w:rPr>
          <w:rFonts w:asciiTheme="minorHAnsi" w:hAnsiTheme="minorHAnsi"/>
          <w:lang w:val="en-GB"/>
        </w:rPr>
        <w:t>To e</w:t>
      </w:r>
      <w:r w:rsidRPr="0055697F">
        <w:rPr>
          <w:rFonts w:asciiTheme="minorHAnsi" w:hAnsiTheme="minorHAnsi"/>
          <w:lang w:val="en-GB"/>
        </w:rPr>
        <w:t>nhance telecommunication/ICT accessibility for persons with disabilities and specific needs</w:t>
      </w:r>
      <w:r>
        <w:rPr>
          <w:rFonts w:asciiTheme="minorHAnsi" w:hAnsiTheme="minorHAnsi"/>
          <w:lang w:val="en-GB"/>
        </w:rPr>
        <w:t>.</w:t>
      </w:r>
    </w:p>
    <w:p w14:paraId="5932B9E4" w14:textId="77777777" w:rsidR="00A61DBD" w:rsidRDefault="00A61DBD" w:rsidP="00773312">
      <w:pPr>
        <w:snapToGrid w:val="0"/>
        <w:jc w:val="left"/>
        <w:rPr>
          <w:rFonts w:asciiTheme="minorHAnsi" w:hAnsiTheme="minorHAnsi"/>
          <w:lang w:val="en-GB"/>
        </w:rPr>
      </w:pPr>
    </w:p>
    <w:p w14:paraId="0A123806" w14:textId="77777777" w:rsidR="00773312" w:rsidRDefault="00773312" w:rsidP="000474AC">
      <w:pPr>
        <w:snapToGrid w:val="0"/>
        <w:jc w:val="left"/>
        <w:rPr>
          <w:rFonts w:asciiTheme="minorHAnsi" w:hAnsiTheme="minorHAnsi"/>
          <w:lang w:val="en-GB"/>
        </w:rPr>
      </w:pPr>
      <w:r>
        <w:rPr>
          <w:rFonts w:asciiTheme="minorHAnsi" w:hAnsiTheme="minorHAnsi"/>
          <w:lang w:val="en-GB"/>
        </w:rPr>
        <w:t>Objective I.3 uses 1.8</w:t>
      </w:r>
      <w:r w:rsidR="000474AC">
        <w:rPr>
          <w:rFonts w:asciiTheme="minorHAnsi" w:hAnsiTheme="minorHAnsi"/>
          <w:lang w:val="en-GB"/>
        </w:rPr>
        <w:t>9</w:t>
      </w:r>
      <w:r>
        <w:rPr>
          <w:rFonts w:asciiTheme="minorHAnsi" w:hAnsiTheme="minorHAnsi"/>
          <w:lang w:val="en-GB"/>
        </w:rPr>
        <w:t xml:space="preserve"> </w:t>
      </w:r>
      <w:r w:rsidR="00A61DBD">
        <w:rPr>
          <w:rFonts w:asciiTheme="minorHAnsi" w:hAnsiTheme="minorHAnsi"/>
          <w:lang w:val="en-GB"/>
        </w:rPr>
        <w:t>per cent</w:t>
      </w:r>
      <w:r>
        <w:rPr>
          <w:rFonts w:asciiTheme="minorHAnsi" w:hAnsiTheme="minorHAnsi"/>
          <w:lang w:val="en-GB"/>
        </w:rPr>
        <w:t xml:space="preserve"> of Inter-Sectoral Objectives planned resources or 0.</w:t>
      </w:r>
      <w:r w:rsidR="000474AC">
        <w:rPr>
          <w:rFonts w:asciiTheme="minorHAnsi" w:hAnsiTheme="minorHAnsi"/>
          <w:lang w:val="en-GB"/>
        </w:rPr>
        <w:t>20</w:t>
      </w:r>
      <w:r w:rsidR="00A61DBD">
        <w:rPr>
          <w:rFonts w:asciiTheme="minorHAnsi" w:hAnsiTheme="minorHAnsi"/>
          <w:lang w:val="en-GB"/>
        </w:rPr>
        <w:t xml:space="preserve"> per cent </w:t>
      </w:r>
      <w:r>
        <w:rPr>
          <w:rFonts w:asciiTheme="minorHAnsi" w:hAnsiTheme="minorHAnsi"/>
          <w:lang w:val="en-GB"/>
        </w:rPr>
        <w:t>of ITU planned resources for 202</w:t>
      </w:r>
      <w:r w:rsidR="000474AC">
        <w:rPr>
          <w:rFonts w:asciiTheme="minorHAnsi" w:hAnsiTheme="minorHAnsi"/>
          <w:lang w:val="en-GB"/>
        </w:rPr>
        <w:t>1</w:t>
      </w:r>
      <w:r>
        <w:rPr>
          <w:rFonts w:asciiTheme="minorHAnsi" w:hAnsiTheme="minorHAnsi"/>
          <w:lang w:val="en-GB"/>
        </w:rPr>
        <w:t>-202</w:t>
      </w:r>
      <w:r w:rsidR="000474AC">
        <w:rPr>
          <w:rFonts w:asciiTheme="minorHAnsi" w:hAnsiTheme="minorHAnsi"/>
          <w:lang w:val="en-GB"/>
        </w:rPr>
        <w:t>4</w:t>
      </w:r>
      <w:r>
        <w:rPr>
          <w:rFonts w:asciiTheme="minorHAnsi" w:hAnsiTheme="minorHAnsi"/>
          <w:lang w:val="en-GB"/>
        </w:rPr>
        <w:t>.</w:t>
      </w:r>
    </w:p>
    <w:p w14:paraId="77FBE9A3" w14:textId="77777777" w:rsidR="0055697F" w:rsidRDefault="0055697F" w:rsidP="0055697F">
      <w:pPr>
        <w:snapToGrid w:val="0"/>
        <w:jc w:val="left"/>
        <w:rPr>
          <w:rFonts w:asciiTheme="minorHAnsi" w:hAnsiTheme="minorHAnsi"/>
          <w:lang w:val="en-GB"/>
        </w:rPr>
      </w:pPr>
    </w:p>
    <w:p w14:paraId="3F952585" w14:textId="77777777" w:rsidR="00886BDB" w:rsidRDefault="00886BDB" w:rsidP="000474AC">
      <w:pPr>
        <w:snapToGrid w:val="0"/>
        <w:jc w:val="left"/>
        <w:rPr>
          <w:rFonts w:asciiTheme="minorHAnsi" w:hAnsiTheme="minorHAnsi"/>
          <w:b/>
          <w:bCs/>
          <w:i/>
          <w:iCs/>
          <w:color w:val="C00000"/>
          <w:lang w:val="en-GB"/>
        </w:rPr>
      </w:pPr>
    </w:p>
    <w:p w14:paraId="163EF98B" w14:textId="41ADB212" w:rsidR="000474AC" w:rsidRDefault="000474AC" w:rsidP="000474AC">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1073B32E" w14:textId="0AE4748E" w:rsidR="00886BDB" w:rsidRPr="00A7773C" w:rsidRDefault="00F02366" w:rsidP="000474AC">
      <w:pPr>
        <w:snapToGrid w:val="0"/>
        <w:jc w:val="left"/>
        <w:rPr>
          <w:rFonts w:asciiTheme="minorHAnsi" w:hAnsiTheme="minorHAnsi"/>
          <w:b/>
          <w:bCs/>
          <w:i/>
          <w:iCs/>
          <w:color w:val="C00000"/>
          <w:lang w:val="en-GB"/>
        </w:rPr>
      </w:pPr>
      <w:r w:rsidRPr="009F5BC3">
        <w:rPr>
          <w:rFonts w:ascii="Calibri" w:hAnsi="Calibri" w:cs="Calibri"/>
          <w:noProof/>
          <w:color w:val="000000"/>
          <w:sz w:val="22"/>
          <w:szCs w:val="22"/>
        </w:rPr>
        <mc:AlternateContent>
          <mc:Choice Requires="wps">
            <w:drawing>
              <wp:anchor distT="0" distB="0" distL="114300" distR="114300" simplePos="0" relativeHeight="251670528" behindDoc="0" locked="0" layoutInCell="1" allowOverlap="1" wp14:anchorId="46D42157" wp14:editId="11E3BDF3">
                <wp:simplePos x="0" y="0"/>
                <wp:positionH relativeFrom="column">
                  <wp:posOffset>8002988</wp:posOffset>
                </wp:positionH>
                <wp:positionV relativeFrom="paragraph">
                  <wp:posOffset>249168</wp:posOffset>
                </wp:positionV>
                <wp:extent cx="938254" cy="2671639"/>
                <wp:effectExtent l="0" t="0" r="14605" b="8255"/>
                <wp:wrapNone/>
                <wp:docPr id="8" name="Rounded Rectangle 8">
                  <a:extLst xmlns:a="http://schemas.openxmlformats.org/drawingml/2006/main">
                    <a:ext uri="{FF2B5EF4-FFF2-40B4-BE49-F238E27FC236}">
                      <a16:creationId xmlns:a16="http://schemas.microsoft.com/office/drawing/2014/main" id="{00000000-0008-0000-0D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8254" cy="2671639"/>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EC12AA7" id="Rounded Rectangle 8" o:spid="_x0000_s1026" style="position:absolute;margin-left:630.15pt;margin-top:19.6pt;width:73.9pt;height:210.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" filled="f" strokecolor="#0070c0" strokeweight="1pt"/>
            </w:pict>
          </mc:Fallback>
        </mc:AlternateContent>
      </w:r>
    </w:p>
    <w:tbl>
      <w:tblPr>
        <w:tblW w:w="13105" w:type="dxa"/>
        <w:jc w:val="center"/>
        <w:tblLook w:val="04A0" w:firstRow="1" w:lastRow="0" w:firstColumn="1" w:lastColumn="0" w:noHBand="0" w:noVBand="1"/>
      </w:tblPr>
      <w:tblGrid>
        <w:gridCol w:w="4208"/>
        <w:gridCol w:w="1370"/>
        <w:gridCol w:w="1471"/>
        <w:gridCol w:w="1468"/>
        <w:gridCol w:w="1468"/>
        <w:gridCol w:w="1468"/>
        <w:gridCol w:w="1496"/>
        <w:gridCol w:w="120"/>
        <w:gridCol w:w="37"/>
      </w:tblGrid>
      <w:tr w:rsidR="009F5BC3" w:rsidRPr="009F5BC3" w14:paraId="513D6CD7"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30FEF34" w14:textId="77777777" w:rsidR="009F5BC3" w:rsidRPr="009F5BC3" w:rsidRDefault="009F5BC3" w:rsidP="009F5BC3">
            <w:pPr>
              <w:jc w:val="left"/>
              <w:rPr>
                <w:rFonts w:ascii="Times New Roman" w:hAnsi="Times New Roman"/>
                <w:sz w:val="20"/>
                <w:szCs w:val="20"/>
                <w:lang w:eastAsia="en-GB"/>
              </w:rPr>
            </w:pPr>
          </w:p>
        </w:tc>
        <w:tc>
          <w:tcPr>
            <w:tcW w:w="8897" w:type="dxa"/>
            <w:gridSpan w:val="8"/>
            <w:tcBorders>
              <w:top w:val="nil"/>
              <w:left w:val="nil"/>
              <w:bottom w:val="nil"/>
              <w:right w:val="nil"/>
            </w:tcBorders>
            <w:shd w:val="clear" w:color="auto" w:fill="auto"/>
            <w:noWrap/>
            <w:vAlign w:val="center"/>
            <w:hideMark/>
          </w:tcPr>
          <w:p w14:paraId="25588D9C" w14:textId="77777777" w:rsidR="009F5BC3" w:rsidRPr="009F5BC3" w:rsidRDefault="009F5BC3" w:rsidP="009F5BC3">
            <w:pPr>
              <w:jc w:val="center"/>
              <w:rPr>
                <w:rFonts w:ascii="Calibri" w:hAnsi="Calibri" w:cs="Calibri"/>
                <w:i/>
                <w:iCs/>
                <w:color w:val="002060"/>
                <w:sz w:val="18"/>
                <w:szCs w:val="18"/>
                <w:lang w:eastAsia="en-GB"/>
              </w:rPr>
            </w:pPr>
            <w:r w:rsidRPr="009F5BC3">
              <w:rPr>
                <w:rFonts w:ascii="Calibri" w:hAnsi="Calibri" w:cs="Calibri"/>
                <w:i/>
                <w:iCs/>
                <w:color w:val="002060"/>
                <w:sz w:val="18"/>
                <w:szCs w:val="18"/>
                <w:lang w:eastAsia="en-GB"/>
              </w:rPr>
              <w:t>CHF(000)</w:t>
            </w:r>
          </w:p>
        </w:tc>
      </w:tr>
      <w:tr w:rsidR="009F5BC3" w:rsidRPr="009F5BC3" w14:paraId="2FC868EB"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3C8565C6" w14:textId="77777777" w:rsidR="009F5BC3" w:rsidRPr="009F5BC3" w:rsidRDefault="009F5BC3" w:rsidP="009F5BC3">
            <w:pPr>
              <w:jc w:val="center"/>
              <w:rPr>
                <w:rFonts w:ascii="Calibri" w:hAnsi="Calibri" w:cs="Calibri"/>
                <w:i/>
                <w:iCs/>
                <w:color w:val="002060"/>
                <w:sz w:val="18"/>
                <w:szCs w:val="18"/>
                <w:lang w:eastAsia="en-GB"/>
              </w:rPr>
            </w:pPr>
          </w:p>
        </w:tc>
        <w:tc>
          <w:tcPr>
            <w:tcW w:w="1370" w:type="dxa"/>
            <w:tcBorders>
              <w:top w:val="nil"/>
              <w:left w:val="nil"/>
              <w:bottom w:val="nil"/>
              <w:right w:val="nil"/>
            </w:tcBorders>
            <w:shd w:val="clear" w:color="auto" w:fill="auto"/>
            <w:noWrap/>
            <w:vAlign w:val="bottom"/>
            <w:hideMark/>
          </w:tcPr>
          <w:p w14:paraId="649E2575" w14:textId="77777777" w:rsidR="009F5BC3" w:rsidRPr="009F5BC3" w:rsidRDefault="009F5BC3" w:rsidP="009F5BC3">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220FF31D"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58EE71CE"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4E90D69C"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2585F24B" w14:textId="77777777" w:rsidR="009F5BC3" w:rsidRPr="009F5BC3" w:rsidRDefault="009F5BC3" w:rsidP="009F5BC3">
            <w:pPr>
              <w:jc w:val="left"/>
              <w:rPr>
                <w:rFonts w:ascii="Times New Roman" w:hAnsi="Times New Roman"/>
                <w:sz w:val="20"/>
                <w:szCs w:val="20"/>
                <w:lang w:eastAsia="en-GB"/>
              </w:rPr>
            </w:pPr>
          </w:p>
        </w:tc>
        <w:tc>
          <w:tcPr>
            <w:tcW w:w="1163" w:type="dxa"/>
            <w:tcBorders>
              <w:top w:val="nil"/>
              <w:left w:val="nil"/>
              <w:bottom w:val="nil"/>
              <w:right w:val="nil"/>
            </w:tcBorders>
            <w:shd w:val="clear" w:color="auto" w:fill="auto"/>
            <w:noWrap/>
            <w:vAlign w:val="bottom"/>
            <w:hideMark/>
          </w:tcPr>
          <w:p w14:paraId="1EACF600" w14:textId="368B4255" w:rsidR="009F5BC3" w:rsidRPr="009F5BC3" w:rsidRDefault="009F5BC3" w:rsidP="009F5BC3">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1280"/>
            </w:tblGrid>
            <w:tr w:rsidR="009F5BC3" w:rsidRPr="009F5BC3" w14:paraId="222C6D55" w14:textId="77777777">
              <w:trPr>
                <w:trHeight w:val="300"/>
                <w:tblCellSpacing w:w="0" w:type="dxa"/>
              </w:trPr>
              <w:tc>
                <w:tcPr>
                  <w:tcW w:w="1280" w:type="dxa"/>
                  <w:tcBorders>
                    <w:top w:val="nil"/>
                    <w:left w:val="nil"/>
                    <w:bottom w:val="nil"/>
                    <w:right w:val="nil"/>
                  </w:tcBorders>
                  <w:shd w:val="clear" w:color="auto" w:fill="auto"/>
                  <w:noWrap/>
                  <w:vAlign w:val="bottom"/>
                  <w:hideMark/>
                </w:tcPr>
                <w:p w14:paraId="6C660DCD" w14:textId="23D51D48" w:rsidR="009F5BC3" w:rsidRPr="009F5BC3" w:rsidRDefault="009F5BC3" w:rsidP="009F5BC3">
                  <w:pPr>
                    <w:jc w:val="left"/>
                    <w:rPr>
                      <w:rFonts w:ascii="Calibri" w:hAnsi="Calibri" w:cs="Calibri"/>
                      <w:color w:val="000000"/>
                      <w:sz w:val="22"/>
                      <w:szCs w:val="22"/>
                      <w:lang w:eastAsia="en-GB"/>
                    </w:rPr>
                  </w:pPr>
                </w:p>
              </w:tc>
            </w:tr>
          </w:tbl>
          <w:p w14:paraId="1D6B1319" w14:textId="77777777" w:rsidR="009F5BC3" w:rsidRPr="009F5BC3" w:rsidRDefault="009F5BC3" w:rsidP="009F5BC3">
            <w:pPr>
              <w:jc w:val="left"/>
              <w:rPr>
                <w:rFonts w:ascii="Calibri" w:hAnsi="Calibri" w:cs="Calibri"/>
                <w:color w:val="000000"/>
                <w:sz w:val="22"/>
                <w:szCs w:val="22"/>
                <w:lang w:eastAsia="en-GB"/>
              </w:rPr>
            </w:pPr>
          </w:p>
        </w:tc>
      </w:tr>
      <w:tr w:rsidR="009F5BC3" w:rsidRPr="009F5BC3" w14:paraId="6AFD2DCD" w14:textId="77777777" w:rsidTr="00F02366">
        <w:trPr>
          <w:gridAfter w:val="2"/>
          <w:wAfter w:w="489" w:type="dxa"/>
          <w:trHeight w:val="640"/>
          <w:jc w:val="center"/>
        </w:trPr>
        <w:tc>
          <w:tcPr>
            <w:tcW w:w="4208" w:type="dxa"/>
            <w:tcBorders>
              <w:top w:val="nil"/>
              <w:left w:val="nil"/>
              <w:bottom w:val="single" w:sz="4" w:space="0" w:color="auto"/>
              <w:right w:val="nil"/>
            </w:tcBorders>
            <w:shd w:val="clear" w:color="auto" w:fill="auto"/>
            <w:noWrap/>
            <w:vAlign w:val="bottom"/>
            <w:hideMark/>
          </w:tcPr>
          <w:p w14:paraId="366DDA1C"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370" w:type="dxa"/>
            <w:tcBorders>
              <w:top w:val="nil"/>
              <w:left w:val="single" w:sz="8" w:space="0" w:color="0070C0"/>
              <w:bottom w:val="single" w:sz="4" w:space="0" w:color="auto"/>
              <w:right w:val="single" w:sz="8" w:space="0" w:color="0070C0"/>
            </w:tcBorders>
            <w:shd w:val="clear" w:color="auto" w:fill="auto"/>
            <w:vAlign w:val="center"/>
            <w:hideMark/>
          </w:tcPr>
          <w:p w14:paraId="2F553CBD" w14:textId="77777777" w:rsidR="009F5BC3" w:rsidRPr="009F5BC3" w:rsidRDefault="009F5BC3" w:rsidP="009F5BC3">
            <w:pPr>
              <w:jc w:val="center"/>
              <w:rPr>
                <w:rFonts w:ascii="Calibri" w:hAnsi="Calibri" w:cs="Calibri"/>
                <w:b/>
                <w:bCs/>
                <w:color w:val="006699"/>
                <w:sz w:val="22"/>
                <w:szCs w:val="22"/>
                <w:lang w:eastAsia="en-GB"/>
              </w:rPr>
            </w:pPr>
            <w:r w:rsidRPr="009F5BC3">
              <w:rPr>
                <w:rFonts w:ascii="Calibri" w:hAnsi="Calibri" w:cs="Calibri"/>
                <w:b/>
                <w:bCs/>
                <w:color w:val="006699"/>
                <w:sz w:val="22"/>
                <w:szCs w:val="22"/>
                <w:lang w:eastAsia="en-GB"/>
              </w:rPr>
              <w:t>Actual costs 2019</w:t>
            </w:r>
          </w:p>
        </w:tc>
        <w:tc>
          <w:tcPr>
            <w:tcW w:w="1471" w:type="dxa"/>
            <w:tcBorders>
              <w:top w:val="nil"/>
              <w:left w:val="nil"/>
              <w:bottom w:val="single" w:sz="4" w:space="0" w:color="auto"/>
              <w:right w:val="single" w:sz="4" w:space="0" w:color="0070C0"/>
            </w:tcBorders>
            <w:shd w:val="clear" w:color="auto" w:fill="auto"/>
            <w:vAlign w:val="center"/>
            <w:hideMark/>
          </w:tcPr>
          <w:p w14:paraId="7407ECF5"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2021</w:t>
            </w:r>
          </w:p>
        </w:tc>
        <w:tc>
          <w:tcPr>
            <w:tcW w:w="1468" w:type="dxa"/>
            <w:tcBorders>
              <w:top w:val="nil"/>
              <w:left w:val="nil"/>
              <w:bottom w:val="single" w:sz="4" w:space="0" w:color="auto"/>
              <w:right w:val="single" w:sz="4" w:space="0" w:color="0070C0"/>
            </w:tcBorders>
            <w:shd w:val="clear" w:color="auto" w:fill="auto"/>
            <w:vAlign w:val="center"/>
            <w:hideMark/>
          </w:tcPr>
          <w:p w14:paraId="6F1A6C16"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2022</w:t>
            </w:r>
          </w:p>
        </w:tc>
        <w:tc>
          <w:tcPr>
            <w:tcW w:w="1468" w:type="dxa"/>
            <w:tcBorders>
              <w:top w:val="nil"/>
              <w:left w:val="nil"/>
              <w:bottom w:val="single" w:sz="4" w:space="0" w:color="auto"/>
              <w:right w:val="single" w:sz="4" w:space="0" w:color="0070C0"/>
            </w:tcBorders>
            <w:shd w:val="clear" w:color="auto" w:fill="auto"/>
            <w:vAlign w:val="center"/>
            <w:hideMark/>
          </w:tcPr>
          <w:p w14:paraId="63B17636" w14:textId="7777777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2023</w:t>
            </w:r>
          </w:p>
        </w:tc>
        <w:tc>
          <w:tcPr>
            <w:tcW w:w="1468" w:type="dxa"/>
            <w:tcBorders>
              <w:top w:val="nil"/>
              <w:left w:val="nil"/>
              <w:bottom w:val="single" w:sz="4" w:space="0" w:color="auto"/>
              <w:right w:val="single" w:sz="4" w:space="0" w:color="0070C0"/>
            </w:tcBorders>
            <w:shd w:val="clear" w:color="auto" w:fill="auto"/>
            <w:vAlign w:val="center"/>
            <w:hideMark/>
          </w:tcPr>
          <w:p w14:paraId="2A10D6F3" w14:textId="16D146E7"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Planned costs 2024</w:t>
            </w:r>
          </w:p>
        </w:tc>
        <w:tc>
          <w:tcPr>
            <w:tcW w:w="1163" w:type="dxa"/>
            <w:tcBorders>
              <w:top w:val="nil"/>
              <w:left w:val="nil"/>
              <w:bottom w:val="single" w:sz="4" w:space="0" w:color="auto"/>
              <w:right w:val="nil"/>
            </w:tcBorders>
            <w:shd w:val="clear" w:color="auto" w:fill="auto"/>
            <w:vAlign w:val="center"/>
            <w:hideMark/>
          </w:tcPr>
          <w:p w14:paraId="18D0AE1A" w14:textId="6AA65A56" w:rsidR="00F02366"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Total</w:t>
            </w:r>
          </w:p>
          <w:p w14:paraId="6313003E" w14:textId="001AA24A" w:rsidR="009F5BC3" w:rsidRPr="009F5BC3" w:rsidRDefault="009F5BC3" w:rsidP="009F5BC3">
            <w:pPr>
              <w:jc w:val="center"/>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2021-2024</w:t>
            </w:r>
          </w:p>
        </w:tc>
      </w:tr>
      <w:tr w:rsidR="009F5BC3" w:rsidRPr="009F5BC3" w14:paraId="403CE42D"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0DD3052A"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Planned expenses</w:t>
            </w:r>
          </w:p>
        </w:tc>
        <w:tc>
          <w:tcPr>
            <w:tcW w:w="1370" w:type="dxa"/>
            <w:tcBorders>
              <w:top w:val="nil"/>
              <w:left w:val="single" w:sz="8" w:space="0" w:color="0070C0"/>
              <w:bottom w:val="nil"/>
              <w:right w:val="single" w:sz="8" w:space="0" w:color="0070C0"/>
            </w:tcBorders>
            <w:shd w:val="clear" w:color="auto" w:fill="auto"/>
            <w:noWrap/>
            <w:vAlign w:val="bottom"/>
            <w:hideMark/>
          </w:tcPr>
          <w:p w14:paraId="7379E11D"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43</w:t>
            </w:r>
          </w:p>
        </w:tc>
        <w:tc>
          <w:tcPr>
            <w:tcW w:w="1471" w:type="dxa"/>
            <w:tcBorders>
              <w:top w:val="nil"/>
              <w:left w:val="nil"/>
              <w:bottom w:val="nil"/>
              <w:right w:val="single" w:sz="4" w:space="0" w:color="0070C0"/>
            </w:tcBorders>
            <w:shd w:val="clear" w:color="auto" w:fill="auto"/>
            <w:noWrap/>
            <w:vAlign w:val="bottom"/>
            <w:hideMark/>
          </w:tcPr>
          <w:p w14:paraId="25BE12F8"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25</w:t>
            </w:r>
          </w:p>
        </w:tc>
        <w:tc>
          <w:tcPr>
            <w:tcW w:w="1468" w:type="dxa"/>
            <w:tcBorders>
              <w:top w:val="nil"/>
              <w:left w:val="nil"/>
              <w:bottom w:val="nil"/>
              <w:right w:val="single" w:sz="4" w:space="0" w:color="0070C0"/>
            </w:tcBorders>
            <w:shd w:val="clear" w:color="auto" w:fill="auto"/>
            <w:noWrap/>
            <w:vAlign w:val="bottom"/>
            <w:hideMark/>
          </w:tcPr>
          <w:p w14:paraId="07EA6A45"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25</w:t>
            </w:r>
          </w:p>
        </w:tc>
        <w:tc>
          <w:tcPr>
            <w:tcW w:w="1468" w:type="dxa"/>
            <w:tcBorders>
              <w:top w:val="nil"/>
              <w:left w:val="nil"/>
              <w:bottom w:val="nil"/>
              <w:right w:val="single" w:sz="4" w:space="0" w:color="0070C0"/>
            </w:tcBorders>
            <w:shd w:val="clear" w:color="auto" w:fill="auto"/>
            <w:noWrap/>
            <w:vAlign w:val="bottom"/>
            <w:hideMark/>
          </w:tcPr>
          <w:p w14:paraId="46FB990E"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25</w:t>
            </w:r>
          </w:p>
        </w:tc>
        <w:tc>
          <w:tcPr>
            <w:tcW w:w="1468" w:type="dxa"/>
            <w:tcBorders>
              <w:top w:val="nil"/>
              <w:left w:val="nil"/>
              <w:bottom w:val="nil"/>
              <w:right w:val="single" w:sz="4" w:space="0" w:color="0070C0"/>
            </w:tcBorders>
            <w:shd w:val="clear" w:color="auto" w:fill="auto"/>
            <w:noWrap/>
            <w:vAlign w:val="bottom"/>
            <w:hideMark/>
          </w:tcPr>
          <w:p w14:paraId="3D2B8C92" w14:textId="509E69A3"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25</w:t>
            </w:r>
          </w:p>
        </w:tc>
        <w:tc>
          <w:tcPr>
            <w:tcW w:w="1163" w:type="dxa"/>
            <w:tcBorders>
              <w:top w:val="nil"/>
              <w:left w:val="nil"/>
              <w:bottom w:val="nil"/>
              <w:right w:val="nil"/>
            </w:tcBorders>
            <w:shd w:val="clear" w:color="auto" w:fill="auto"/>
            <w:noWrap/>
            <w:vAlign w:val="bottom"/>
            <w:hideMark/>
          </w:tcPr>
          <w:p w14:paraId="4ABC98C0" w14:textId="4EE22051"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100</w:t>
            </w:r>
          </w:p>
        </w:tc>
      </w:tr>
      <w:tr w:rsidR="009F5BC3" w:rsidRPr="009F5BC3" w14:paraId="2C11D368"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7B0A77CC"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Documentation costs</w:t>
            </w:r>
          </w:p>
        </w:tc>
        <w:tc>
          <w:tcPr>
            <w:tcW w:w="1370" w:type="dxa"/>
            <w:tcBorders>
              <w:top w:val="nil"/>
              <w:left w:val="single" w:sz="8" w:space="0" w:color="0070C0"/>
              <w:bottom w:val="nil"/>
              <w:right w:val="single" w:sz="8" w:space="0" w:color="0070C0"/>
            </w:tcBorders>
            <w:shd w:val="clear" w:color="auto" w:fill="auto"/>
            <w:noWrap/>
            <w:vAlign w:val="bottom"/>
            <w:hideMark/>
          </w:tcPr>
          <w:p w14:paraId="5BA2CB10"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1</w:t>
            </w:r>
          </w:p>
        </w:tc>
        <w:tc>
          <w:tcPr>
            <w:tcW w:w="1471" w:type="dxa"/>
            <w:tcBorders>
              <w:top w:val="nil"/>
              <w:left w:val="nil"/>
              <w:bottom w:val="nil"/>
              <w:right w:val="single" w:sz="4" w:space="0" w:color="0070C0"/>
            </w:tcBorders>
            <w:shd w:val="clear" w:color="auto" w:fill="auto"/>
            <w:noWrap/>
            <w:vAlign w:val="bottom"/>
            <w:hideMark/>
          </w:tcPr>
          <w:p w14:paraId="0F550BB1"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4CAE47D6"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5506C1F8"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7F4C3024"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0</w:t>
            </w:r>
          </w:p>
        </w:tc>
        <w:tc>
          <w:tcPr>
            <w:tcW w:w="1163" w:type="dxa"/>
            <w:tcBorders>
              <w:top w:val="nil"/>
              <w:left w:val="nil"/>
              <w:bottom w:val="nil"/>
              <w:right w:val="nil"/>
            </w:tcBorders>
            <w:shd w:val="clear" w:color="auto" w:fill="auto"/>
            <w:noWrap/>
            <w:vAlign w:val="bottom"/>
            <w:hideMark/>
          </w:tcPr>
          <w:p w14:paraId="28DFC83F" w14:textId="082BFE58"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0</w:t>
            </w:r>
          </w:p>
        </w:tc>
      </w:tr>
      <w:tr w:rsidR="009F5BC3" w:rsidRPr="009F5BC3" w14:paraId="6B1C23E8"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42E8114D"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Bureau / Department reallocated costs</w:t>
            </w:r>
          </w:p>
        </w:tc>
        <w:tc>
          <w:tcPr>
            <w:tcW w:w="1370" w:type="dxa"/>
            <w:tcBorders>
              <w:top w:val="nil"/>
              <w:left w:val="single" w:sz="8" w:space="0" w:color="0070C0"/>
              <w:bottom w:val="nil"/>
              <w:right w:val="single" w:sz="8" w:space="0" w:color="0070C0"/>
            </w:tcBorders>
            <w:shd w:val="clear" w:color="auto" w:fill="auto"/>
            <w:noWrap/>
            <w:vAlign w:val="bottom"/>
            <w:hideMark/>
          </w:tcPr>
          <w:p w14:paraId="5BEC8C9D"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52</w:t>
            </w:r>
          </w:p>
        </w:tc>
        <w:tc>
          <w:tcPr>
            <w:tcW w:w="1471" w:type="dxa"/>
            <w:tcBorders>
              <w:top w:val="nil"/>
              <w:left w:val="nil"/>
              <w:bottom w:val="nil"/>
              <w:right w:val="single" w:sz="4" w:space="0" w:color="0070C0"/>
            </w:tcBorders>
            <w:shd w:val="clear" w:color="auto" w:fill="auto"/>
            <w:noWrap/>
            <w:vAlign w:val="bottom"/>
            <w:hideMark/>
          </w:tcPr>
          <w:p w14:paraId="1CDB547B"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146</w:t>
            </w:r>
          </w:p>
        </w:tc>
        <w:tc>
          <w:tcPr>
            <w:tcW w:w="1468" w:type="dxa"/>
            <w:tcBorders>
              <w:top w:val="nil"/>
              <w:left w:val="nil"/>
              <w:bottom w:val="nil"/>
              <w:right w:val="single" w:sz="4" w:space="0" w:color="0070C0"/>
            </w:tcBorders>
            <w:shd w:val="clear" w:color="auto" w:fill="auto"/>
            <w:noWrap/>
            <w:vAlign w:val="bottom"/>
            <w:hideMark/>
          </w:tcPr>
          <w:p w14:paraId="2544A650"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164</w:t>
            </w:r>
          </w:p>
        </w:tc>
        <w:tc>
          <w:tcPr>
            <w:tcW w:w="1468" w:type="dxa"/>
            <w:tcBorders>
              <w:top w:val="nil"/>
              <w:left w:val="nil"/>
              <w:bottom w:val="nil"/>
              <w:right w:val="single" w:sz="4" w:space="0" w:color="0070C0"/>
            </w:tcBorders>
            <w:shd w:val="clear" w:color="auto" w:fill="auto"/>
            <w:noWrap/>
            <w:vAlign w:val="bottom"/>
            <w:hideMark/>
          </w:tcPr>
          <w:p w14:paraId="55AD044F" w14:textId="0B74F670"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164</w:t>
            </w:r>
          </w:p>
        </w:tc>
        <w:tc>
          <w:tcPr>
            <w:tcW w:w="1468" w:type="dxa"/>
            <w:tcBorders>
              <w:top w:val="nil"/>
              <w:left w:val="nil"/>
              <w:bottom w:val="nil"/>
              <w:right w:val="single" w:sz="4" w:space="0" w:color="0070C0"/>
            </w:tcBorders>
            <w:shd w:val="clear" w:color="auto" w:fill="auto"/>
            <w:noWrap/>
            <w:vAlign w:val="bottom"/>
            <w:hideMark/>
          </w:tcPr>
          <w:p w14:paraId="698B1BD8"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146</w:t>
            </w:r>
          </w:p>
        </w:tc>
        <w:tc>
          <w:tcPr>
            <w:tcW w:w="1163" w:type="dxa"/>
            <w:tcBorders>
              <w:top w:val="nil"/>
              <w:left w:val="nil"/>
              <w:bottom w:val="nil"/>
              <w:right w:val="nil"/>
            </w:tcBorders>
            <w:shd w:val="clear" w:color="auto" w:fill="auto"/>
            <w:noWrap/>
            <w:vAlign w:val="bottom"/>
            <w:hideMark/>
          </w:tcPr>
          <w:p w14:paraId="18B822CF" w14:textId="30CA7E6B"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620</w:t>
            </w:r>
          </w:p>
        </w:tc>
      </w:tr>
      <w:tr w:rsidR="009F5BC3" w:rsidRPr="009F5BC3" w14:paraId="4F0FF0BA"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319A6AC7"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Centralized administrative costs</w:t>
            </w:r>
          </w:p>
        </w:tc>
        <w:tc>
          <w:tcPr>
            <w:tcW w:w="1370" w:type="dxa"/>
            <w:tcBorders>
              <w:top w:val="nil"/>
              <w:left w:val="single" w:sz="8" w:space="0" w:color="0070C0"/>
              <w:bottom w:val="nil"/>
              <w:right w:val="single" w:sz="8" w:space="0" w:color="0070C0"/>
            </w:tcBorders>
            <w:shd w:val="clear" w:color="auto" w:fill="auto"/>
            <w:noWrap/>
            <w:vAlign w:val="bottom"/>
            <w:hideMark/>
          </w:tcPr>
          <w:p w14:paraId="0BFF1290"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122</w:t>
            </w:r>
          </w:p>
        </w:tc>
        <w:tc>
          <w:tcPr>
            <w:tcW w:w="1471" w:type="dxa"/>
            <w:tcBorders>
              <w:top w:val="nil"/>
              <w:left w:val="nil"/>
              <w:bottom w:val="nil"/>
              <w:right w:val="single" w:sz="4" w:space="0" w:color="0070C0"/>
            </w:tcBorders>
            <w:shd w:val="clear" w:color="auto" w:fill="auto"/>
            <w:noWrap/>
            <w:vAlign w:val="bottom"/>
            <w:hideMark/>
          </w:tcPr>
          <w:p w14:paraId="5377CF9D"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49</w:t>
            </w:r>
          </w:p>
        </w:tc>
        <w:tc>
          <w:tcPr>
            <w:tcW w:w="1468" w:type="dxa"/>
            <w:tcBorders>
              <w:top w:val="nil"/>
              <w:left w:val="nil"/>
              <w:bottom w:val="nil"/>
              <w:right w:val="single" w:sz="4" w:space="0" w:color="0070C0"/>
            </w:tcBorders>
            <w:shd w:val="clear" w:color="auto" w:fill="auto"/>
            <w:noWrap/>
            <w:vAlign w:val="bottom"/>
            <w:hideMark/>
          </w:tcPr>
          <w:p w14:paraId="3664A7CE"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55</w:t>
            </w:r>
          </w:p>
        </w:tc>
        <w:tc>
          <w:tcPr>
            <w:tcW w:w="1468" w:type="dxa"/>
            <w:tcBorders>
              <w:top w:val="nil"/>
              <w:left w:val="nil"/>
              <w:bottom w:val="nil"/>
              <w:right w:val="single" w:sz="4" w:space="0" w:color="0070C0"/>
            </w:tcBorders>
            <w:shd w:val="clear" w:color="auto" w:fill="auto"/>
            <w:noWrap/>
            <w:vAlign w:val="bottom"/>
            <w:hideMark/>
          </w:tcPr>
          <w:p w14:paraId="4E8667A5"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55</w:t>
            </w:r>
          </w:p>
        </w:tc>
        <w:tc>
          <w:tcPr>
            <w:tcW w:w="1468" w:type="dxa"/>
            <w:tcBorders>
              <w:top w:val="nil"/>
              <w:left w:val="nil"/>
              <w:bottom w:val="nil"/>
              <w:right w:val="single" w:sz="4" w:space="0" w:color="0070C0"/>
            </w:tcBorders>
            <w:shd w:val="clear" w:color="auto" w:fill="auto"/>
            <w:noWrap/>
            <w:vAlign w:val="bottom"/>
            <w:hideMark/>
          </w:tcPr>
          <w:p w14:paraId="15430EAB" w14:textId="12CFF5E1"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49</w:t>
            </w:r>
          </w:p>
        </w:tc>
        <w:tc>
          <w:tcPr>
            <w:tcW w:w="1163" w:type="dxa"/>
            <w:tcBorders>
              <w:top w:val="nil"/>
              <w:left w:val="nil"/>
              <w:bottom w:val="nil"/>
              <w:right w:val="nil"/>
            </w:tcBorders>
            <w:shd w:val="clear" w:color="auto" w:fill="auto"/>
            <w:noWrap/>
            <w:vAlign w:val="bottom"/>
            <w:hideMark/>
          </w:tcPr>
          <w:p w14:paraId="489674E9"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208</w:t>
            </w:r>
          </w:p>
        </w:tc>
      </w:tr>
      <w:tr w:rsidR="009F5BC3" w:rsidRPr="009F5BC3" w14:paraId="623B582B" w14:textId="77777777" w:rsidTr="00F02366">
        <w:trPr>
          <w:gridAfter w:val="2"/>
          <w:wAfter w:w="489" w:type="dxa"/>
          <w:trHeight w:val="300"/>
          <w:jc w:val="center"/>
        </w:trPr>
        <w:tc>
          <w:tcPr>
            <w:tcW w:w="4208" w:type="dxa"/>
            <w:tcBorders>
              <w:top w:val="nil"/>
              <w:left w:val="nil"/>
              <w:bottom w:val="single" w:sz="4" w:space="0" w:color="auto"/>
              <w:right w:val="nil"/>
            </w:tcBorders>
            <w:shd w:val="clear" w:color="auto" w:fill="auto"/>
            <w:noWrap/>
            <w:vAlign w:val="bottom"/>
            <w:hideMark/>
          </w:tcPr>
          <w:p w14:paraId="3192E07E"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Centralised support costs</w:t>
            </w:r>
          </w:p>
        </w:tc>
        <w:tc>
          <w:tcPr>
            <w:tcW w:w="1370" w:type="dxa"/>
            <w:tcBorders>
              <w:top w:val="nil"/>
              <w:left w:val="single" w:sz="8" w:space="0" w:color="0070C0"/>
              <w:bottom w:val="single" w:sz="4" w:space="0" w:color="auto"/>
              <w:right w:val="single" w:sz="8" w:space="0" w:color="0070C0"/>
            </w:tcBorders>
            <w:shd w:val="clear" w:color="auto" w:fill="auto"/>
            <w:noWrap/>
            <w:vAlign w:val="bottom"/>
            <w:hideMark/>
          </w:tcPr>
          <w:p w14:paraId="6ABB2234" w14:textId="77777777" w:rsidR="009F5BC3" w:rsidRPr="009F5BC3" w:rsidRDefault="009F5BC3" w:rsidP="009F5BC3">
            <w:pPr>
              <w:jc w:val="right"/>
              <w:rPr>
                <w:rFonts w:ascii="Calibri" w:hAnsi="Calibri" w:cs="Calibri"/>
                <w:color w:val="006699"/>
                <w:sz w:val="22"/>
                <w:szCs w:val="22"/>
                <w:lang w:eastAsia="en-GB"/>
              </w:rPr>
            </w:pPr>
            <w:r w:rsidRPr="009F5BC3">
              <w:rPr>
                <w:rFonts w:ascii="Calibri" w:hAnsi="Calibri" w:cs="Calibri"/>
                <w:color w:val="006699"/>
                <w:sz w:val="22"/>
                <w:szCs w:val="22"/>
                <w:lang w:eastAsia="en-GB"/>
              </w:rPr>
              <w:t>29</w:t>
            </w:r>
          </w:p>
        </w:tc>
        <w:tc>
          <w:tcPr>
            <w:tcW w:w="1471" w:type="dxa"/>
            <w:tcBorders>
              <w:top w:val="nil"/>
              <w:left w:val="nil"/>
              <w:bottom w:val="single" w:sz="4" w:space="0" w:color="auto"/>
              <w:right w:val="single" w:sz="4" w:space="0" w:color="0070C0"/>
            </w:tcBorders>
            <w:shd w:val="clear" w:color="auto" w:fill="auto"/>
            <w:noWrap/>
            <w:vAlign w:val="bottom"/>
            <w:hideMark/>
          </w:tcPr>
          <w:p w14:paraId="281C1C54"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89</w:t>
            </w:r>
          </w:p>
        </w:tc>
        <w:tc>
          <w:tcPr>
            <w:tcW w:w="1468" w:type="dxa"/>
            <w:tcBorders>
              <w:top w:val="nil"/>
              <w:left w:val="nil"/>
              <w:bottom w:val="single" w:sz="4" w:space="0" w:color="auto"/>
              <w:right w:val="single" w:sz="4" w:space="0" w:color="0070C0"/>
            </w:tcBorders>
            <w:shd w:val="clear" w:color="auto" w:fill="auto"/>
            <w:noWrap/>
            <w:vAlign w:val="bottom"/>
            <w:hideMark/>
          </w:tcPr>
          <w:p w14:paraId="59778A85"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98</w:t>
            </w:r>
          </w:p>
        </w:tc>
        <w:tc>
          <w:tcPr>
            <w:tcW w:w="1468" w:type="dxa"/>
            <w:tcBorders>
              <w:top w:val="nil"/>
              <w:left w:val="nil"/>
              <w:bottom w:val="single" w:sz="4" w:space="0" w:color="auto"/>
              <w:right w:val="single" w:sz="4" w:space="0" w:color="0070C0"/>
            </w:tcBorders>
            <w:shd w:val="clear" w:color="auto" w:fill="auto"/>
            <w:noWrap/>
            <w:vAlign w:val="bottom"/>
            <w:hideMark/>
          </w:tcPr>
          <w:p w14:paraId="5A09FF82" w14:textId="04E918A4"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95</w:t>
            </w:r>
          </w:p>
        </w:tc>
        <w:tc>
          <w:tcPr>
            <w:tcW w:w="1468" w:type="dxa"/>
            <w:tcBorders>
              <w:top w:val="nil"/>
              <w:left w:val="nil"/>
              <w:bottom w:val="single" w:sz="4" w:space="0" w:color="auto"/>
              <w:right w:val="single" w:sz="4" w:space="0" w:color="0070C0"/>
            </w:tcBorders>
            <w:shd w:val="clear" w:color="auto" w:fill="auto"/>
            <w:noWrap/>
            <w:vAlign w:val="bottom"/>
            <w:hideMark/>
          </w:tcPr>
          <w:p w14:paraId="4C9C0D58" w14:textId="12D7B426"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89</w:t>
            </w:r>
          </w:p>
        </w:tc>
        <w:tc>
          <w:tcPr>
            <w:tcW w:w="1163" w:type="dxa"/>
            <w:tcBorders>
              <w:top w:val="nil"/>
              <w:left w:val="nil"/>
              <w:bottom w:val="single" w:sz="4" w:space="0" w:color="auto"/>
              <w:right w:val="nil"/>
            </w:tcBorders>
            <w:shd w:val="clear" w:color="auto" w:fill="auto"/>
            <w:noWrap/>
            <w:vAlign w:val="bottom"/>
            <w:hideMark/>
          </w:tcPr>
          <w:p w14:paraId="19B8D11F" w14:textId="77777777" w:rsidR="009F5BC3" w:rsidRPr="009F5BC3" w:rsidRDefault="009F5BC3" w:rsidP="009F5BC3">
            <w:pPr>
              <w:jc w:val="right"/>
              <w:rPr>
                <w:rFonts w:ascii="Calibri" w:hAnsi="Calibri" w:cs="Calibri"/>
                <w:color w:val="000000"/>
                <w:sz w:val="22"/>
                <w:szCs w:val="22"/>
                <w:lang w:eastAsia="en-GB"/>
              </w:rPr>
            </w:pPr>
            <w:r w:rsidRPr="009F5BC3">
              <w:rPr>
                <w:rFonts w:ascii="Calibri" w:hAnsi="Calibri" w:cs="Calibri"/>
                <w:color w:val="000000"/>
                <w:sz w:val="22"/>
                <w:szCs w:val="22"/>
                <w:lang w:eastAsia="en-GB"/>
              </w:rPr>
              <w:t>371</w:t>
            </w:r>
          </w:p>
        </w:tc>
      </w:tr>
      <w:tr w:rsidR="009F5BC3" w:rsidRPr="009F5BC3" w14:paraId="4322EA8E"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19B25585" w14:textId="77777777" w:rsidR="009F5BC3" w:rsidRPr="009F5BC3" w:rsidRDefault="009F5BC3" w:rsidP="009F5BC3">
            <w:pPr>
              <w:jc w:val="right"/>
              <w:rPr>
                <w:rFonts w:ascii="Calibri" w:hAnsi="Calibri" w:cs="Calibri"/>
                <w:color w:val="000000"/>
                <w:sz w:val="22"/>
                <w:szCs w:val="22"/>
                <w:lang w:eastAsia="en-GB"/>
              </w:rPr>
            </w:pPr>
          </w:p>
        </w:tc>
        <w:tc>
          <w:tcPr>
            <w:tcW w:w="1370" w:type="dxa"/>
            <w:tcBorders>
              <w:top w:val="nil"/>
              <w:left w:val="single" w:sz="8" w:space="0" w:color="0070C0"/>
              <w:bottom w:val="nil"/>
              <w:right w:val="single" w:sz="8" w:space="0" w:color="0070C0"/>
            </w:tcBorders>
            <w:shd w:val="clear" w:color="auto" w:fill="auto"/>
            <w:noWrap/>
            <w:vAlign w:val="bottom"/>
            <w:hideMark/>
          </w:tcPr>
          <w:p w14:paraId="6987985F" w14:textId="77777777" w:rsidR="009F5BC3" w:rsidRPr="009F5BC3" w:rsidRDefault="009F5BC3" w:rsidP="009F5BC3">
            <w:pPr>
              <w:jc w:val="left"/>
              <w:rPr>
                <w:rFonts w:ascii="Calibri" w:hAnsi="Calibri" w:cs="Calibri"/>
                <w:color w:val="006699"/>
                <w:sz w:val="22"/>
                <w:szCs w:val="22"/>
                <w:lang w:eastAsia="en-GB"/>
              </w:rPr>
            </w:pPr>
            <w:r w:rsidRPr="009F5BC3">
              <w:rPr>
                <w:rFonts w:ascii="Calibri" w:hAnsi="Calibri" w:cs="Calibri"/>
                <w:color w:val="006699"/>
                <w:sz w:val="22"/>
                <w:szCs w:val="22"/>
                <w:lang w:eastAsia="en-GB"/>
              </w:rPr>
              <w:t> </w:t>
            </w:r>
          </w:p>
        </w:tc>
        <w:tc>
          <w:tcPr>
            <w:tcW w:w="1471" w:type="dxa"/>
            <w:tcBorders>
              <w:top w:val="nil"/>
              <w:left w:val="nil"/>
              <w:bottom w:val="nil"/>
              <w:right w:val="single" w:sz="4" w:space="0" w:color="0070C0"/>
            </w:tcBorders>
            <w:shd w:val="clear" w:color="auto" w:fill="auto"/>
            <w:noWrap/>
            <w:vAlign w:val="bottom"/>
            <w:hideMark/>
          </w:tcPr>
          <w:p w14:paraId="11ED522D"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58763DC5"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4B2C9BF6" w14:textId="77777777"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09680DB4" w14:textId="4312C2C9" w:rsidR="009F5BC3" w:rsidRPr="009F5BC3" w:rsidRDefault="009F5BC3" w:rsidP="009F5BC3">
            <w:pPr>
              <w:jc w:val="left"/>
              <w:rPr>
                <w:rFonts w:ascii="Calibri" w:hAnsi="Calibri" w:cs="Calibri"/>
                <w:color w:val="000000"/>
                <w:sz w:val="22"/>
                <w:szCs w:val="22"/>
                <w:lang w:eastAsia="en-GB"/>
              </w:rPr>
            </w:pPr>
            <w:r w:rsidRPr="009F5BC3">
              <w:rPr>
                <w:rFonts w:ascii="Calibri" w:hAnsi="Calibri" w:cs="Calibri"/>
                <w:color w:val="000000"/>
                <w:sz w:val="22"/>
                <w:szCs w:val="22"/>
                <w:lang w:eastAsia="en-GB"/>
              </w:rPr>
              <w:t> </w:t>
            </w:r>
          </w:p>
        </w:tc>
        <w:tc>
          <w:tcPr>
            <w:tcW w:w="1163" w:type="dxa"/>
            <w:tcBorders>
              <w:top w:val="nil"/>
              <w:left w:val="nil"/>
              <w:bottom w:val="nil"/>
              <w:right w:val="nil"/>
            </w:tcBorders>
            <w:shd w:val="clear" w:color="auto" w:fill="auto"/>
            <w:noWrap/>
            <w:vAlign w:val="bottom"/>
            <w:hideMark/>
          </w:tcPr>
          <w:p w14:paraId="77E263FD" w14:textId="77777777" w:rsidR="009F5BC3" w:rsidRPr="009F5BC3" w:rsidRDefault="009F5BC3" w:rsidP="009F5BC3">
            <w:pPr>
              <w:jc w:val="left"/>
              <w:rPr>
                <w:rFonts w:ascii="Calibri" w:hAnsi="Calibri" w:cs="Calibri"/>
                <w:color w:val="000000"/>
                <w:sz w:val="22"/>
                <w:szCs w:val="22"/>
                <w:lang w:eastAsia="en-GB"/>
              </w:rPr>
            </w:pPr>
          </w:p>
        </w:tc>
      </w:tr>
      <w:tr w:rsidR="009F5BC3" w:rsidRPr="009F5BC3" w14:paraId="23C89730"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2D8D16FD" w14:textId="77777777" w:rsidR="009F5BC3" w:rsidRPr="009F5BC3" w:rsidRDefault="009F5BC3" w:rsidP="009F5BC3">
            <w:pPr>
              <w:jc w:val="lef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Full costs</w:t>
            </w:r>
          </w:p>
        </w:tc>
        <w:tc>
          <w:tcPr>
            <w:tcW w:w="1370" w:type="dxa"/>
            <w:tcBorders>
              <w:top w:val="nil"/>
              <w:left w:val="single" w:sz="8" w:space="0" w:color="0070C0"/>
              <w:bottom w:val="nil"/>
              <w:right w:val="single" w:sz="8" w:space="0" w:color="0070C0"/>
            </w:tcBorders>
            <w:shd w:val="clear" w:color="auto" w:fill="auto"/>
            <w:noWrap/>
            <w:vAlign w:val="bottom"/>
            <w:hideMark/>
          </w:tcPr>
          <w:p w14:paraId="18B7B3BE" w14:textId="77777777" w:rsidR="009F5BC3" w:rsidRPr="009F5BC3" w:rsidRDefault="009F5BC3" w:rsidP="009F5BC3">
            <w:pPr>
              <w:jc w:val="right"/>
              <w:rPr>
                <w:rFonts w:ascii="Calibri" w:hAnsi="Calibri" w:cs="Calibri"/>
                <w:b/>
                <w:bCs/>
                <w:color w:val="006699"/>
                <w:sz w:val="22"/>
                <w:szCs w:val="22"/>
                <w:lang w:eastAsia="en-GB"/>
              </w:rPr>
            </w:pPr>
            <w:r w:rsidRPr="009F5BC3">
              <w:rPr>
                <w:rFonts w:ascii="Calibri" w:hAnsi="Calibri" w:cs="Calibri"/>
                <w:b/>
                <w:bCs/>
                <w:color w:val="006699"/>
                <w:sz w:val="22"/>
                <w:szCs w:val="22"/>
                <w:lang w:eastAsia="en-GB"/>
              </w:rPr>
              <w:t>247</w:t>
            </w:r>
          </w:p>
        </w:tc>
        <w:tc>
          <w:tcPr>
            <w:tcW w:w="1471" w:type="dxa"/>
            <w:tcBorders>
              <w:top w:val="nil"/>
              <w:left w:val="nil"/>
              <w:bottom w:val="nil"/>
              <w:right w:val="single" w:sz="4" w:space="0" w:color="0070C0"/>
            </w:tcBorders>
            <w:shd w:val="clear" w:color="auto" w:fill="auto"/>
            <w:noWrap/>
            <w:vAlign w:val="bottom"/>
            <w:hideMark/>
          </w:tcPr>
          <w:p w14:paraId="5A772C9B"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309</w:t>
            </w:r>
          </w:p>
        </w:tc>
        <w:tc>
          <w:tcPr>
            <w:tcW w:w="1468" w:type="dxa"/>
            <w:tcBorders>
              <w:top w:val="nil"/>
              <w:left w:val="nil"/>
              <w:bottom w:val="nil"/>
              <w:right w:val="single" w:sz="4" w:space="0" w:color="0070C0"/>
            </w:tcBorders>
            <w:shd w:val="clear" w:color="auto" w:fill="auto"/>
            <w:noWrap/>
            <w:vAlign w:val="bottom"/>
            <w:hideMark/>
          </w:tcPr>
          <w:p w14:paraId="28F71312" w14:textId="5E3F655B"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342</w:t>
            </w:r>
          </w:p>
        </w:tc>
        <w:tc>
          <w:tcPr>
            <w:tcW w:w="1468" w:type="dxa"/>
            <w:tcBorders>
              <w:top w:val="nil"/>
              <w:left w:val="nil"/>
              <w:bottom w:val="nil"/>
              <w:right w:val="single" w:sz="4" w:space="0" w:color="0070C0"/>
            </w:tcBorders>
            <w:shd w:val="clear" w:color="auto" w:fill="auto"/>
            <w:noWrap/>
            <w:vAlign w:val="bottom"/>
            <w:hideMark/>
          </w:tcPr>
          <w:p w14:paraId="29A36E6F"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339</w:t>
            </w:r>
          </w:p>
        </w:tc>
        <w:tc>
          <w:tcPr>
            <w:tcW w:w="1468" w:type="dxa"/>
            <w:tcBorders>
              <w:top w:val="nil"/>
              <w:left w:val="nil"/>
              <w:bottom w:val="nil"/>
              <w:right w:val="single" w:sz="4" w:space="0" w:color="0070C0"/>
            </w:tcBorders>
            <w:shd w:val="clear" w:color="auto" w:fill="auto"/>
            <w:noWrap/>
            <w:vAlign w:val="bottom"/>
            <w:hideMark/>
          </w:tcPr>
          <w:p w14:paraId="7DD06A71"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309</w:t>
            </w:r>
          </w:p>
        </w:tc>
        <w:tc>
          <w:tcPr>
            <w:tcW w:w="1163" w:type="dxa"/>
            <w:tcBorders>
              <w:top w:val="nil"/>
              <w:left w:val="nil"/>
              <w:bottom w:val="nil"/>
              <w:right w:val="nil"/>
            </w:tcBorders>
            <w:shd w:val="clear" w:color="auto" w:fill="auto"/>
            <w:noWrap/>
            <w:vAlign w:val="bottom"/>
            <w:hideMark/>
          </w:tcPr>
          <w:p w14:paraId="3F907440" w14:textId="77777777" w:rsidR="009F5BC3" w:rsidRPr="009F5BC3" w:rsidRDefault="009F5BC3" w:rsidP="009F5BC3">
            <w:pPr>
              <w:jc w:val="right"/>
              <w:rPr>
                <w:rFonts w:ascii="Calibri" w:hAnsi="Calibri" w:cs="Calibri"/>
                <w:b/>
                <w:bCs/>
                <w:color w:val="000000"/>
                <w:sz w:val="22"/>
                <w:szCs w:val="22"/>
                <w:lang w:eastAsia="en-GB"/>
              </w:rPr>
            </w:pPr>
            <w:r w:rsidRPr="009F5BC3">
              <w:rPr>
                <w:rFonts w:ascii="Calibri" w:hAnsi="Calibri" w:cs="Calibri"/>
                <w:b/>
                <w:bCs/>
                <w:color w:val="000000"/>
                <w:sz w:val="22"/>
                <w:szCs w:val="22"/>
                <w:lang w:eastAsia="en-GB"/>
              </w:rPr>
              <w:t>1'299</w:t>
            </w:r>
          </w:p>
        </w:tc>
      </w:tr>
      <w:tr w:rsidR="009F5BC3" w:rsidRPr="009F5BC3" w14:paraId="7524123A" w14:textId="77777777" w:rsidTr="00F02366">
        <w:trPr>
          <w:gridAfter w:val="2"/>
          <w:wAfter w:w="489" w:type="dxa"/>
          <w:trHeight w:val="300"/>
          <w:jc w:val="center"/>
        </w:trPr>
        <w:tc>
          <w:tcPr>
            <w:tcW w:w="4208" w:type="dxa"/>
            <w:tcBorders>
              <w:top w:val="nil"/>
              <w:left w:val="nil"/>
              <w:bottom w:val="nil"/>
              <w:right w:val="nil"/>
            </w:tcBorders>
            <w:shd w:val="clear" w:color="auto" w:fill="auto"/>
            <w:noWrap/>
            <w:vAlign w:val="bottom"/>
            <w:hideMark/>
          </w:tcPr>
          <w:p w14:paraId="615CE168" w14:textId="77777777" w:rsidR="009F5BC3" w:rsidRPr="009F5BC3" w:rsidRDefault="009F5BC3" w:rsidP="009F5BC3">
            <w:pPr>
              <w:jc w:val="right"/>
              <w:rPr>
                <w:rFonts w:ascii="Calibri" w:hAnsi="Calibri" w:cs="Calibri"/>
                <w:b/>
                <w:bCs/>
                <w:color w:val="000000"/>
                <w:sz w:val="22"/>
                <w:szCs w:val="22"/>
                <w:lang w:eastAsia="en-GB"/>
              </w:rPr>
            </w:pPr>
          </w:p>
        </w:tc>
        <w:tc>
          <w:tcPr>
            <w:tcW w:w="1370" w:type="dxa"/>
            <w:tcBorders>
              <w:top w:val="nil"/>
              <w:left w:val="nil"/>
              <w:bottom w:val="nil"/>
              <w:right w:val="nil"/>
            </w:tcBorders>
            <w:shd w:val="clear" w:color="auto" w:fill="auto"/>
            <w:noWrap/>
            <w:vAlign w:val="bottom"/>
            <w:hideMark/>
          </w:tcPr>
          <w:p w14:paraId="43402BDF" w14:textId="77777777" w:rsidR="009F5BC3" w:rsidRPr="009F5BC3" w:rsidRDefault="009F5BC3" w:rsidP="009F5BC3">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0FDFE2BB"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1B09D5CF" w14:textId="14A57D62"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635C30AD" w14:textId="2A64280F"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62C44BD1" w14:textId="77777777" w:rsidR="009F5BC3" w:rsidRPr="009F5BC3" w:rsidRDefault="009F5BC3" w:rsidP="009F5BC3">
            <w:pPr>
              <w:jc w:val="left"/>
              <w:rPr>
                <w:rFonts w:ascii="Times New Roman" w:hAnsi="Times New Roman"/>
                <w:sz w:val="20"/>
                <w:szCs w:val="20"/>
                <w:lang w:eastAsia="en-GB"/>
              </w:rPr>
            </w:pPr>
          </w:p>
        </w:tc>
        <w:tc>
          <w:tcPr>
            <w:tcW w:w="1163" w:type="dxa"/>
            <w:tcBorders>
              <w:top w:val="nil"/>
              <w:left w:val="nil"/>
              <w:bottom w:val="nil"/>
              <w:right w:val="nil"/>
            </w:tcBorders>
            <w:shd w:val="clear" w:color="auto" w:fill="auto"/>
            <w:noWrap/>
            <w:vAlign w:val="bottom"/>
            <w:hideMark/>
          </w:tcPr>
          <w:p w14:paraId="1F9D6B24" w14:textId="77777777" w:rsidR="009F5BC3" w:rsidRPr="009F5BC3" w:rsidRDefault="009F5BC3" w:rsidP="009F5BC3">
            <w:pPr>
              <w:jc w:val="left"/>
              <w:rPr>
                <w:rFonts w:ascii="Times New Roman" w:hAnsi="Times New Roman"/>
                <w:sz w:val="20"/>
                <w:szCs w:val="20"/>
                <w:lang w:eastAsia="en-GB"/>
              </w:rPr>
            </w:pPr>
          </w:p>
        </w:tc>
      </w:tr>
      <w:tr w:rsidR="009F5BC3" w:rsidRPr="009F5BC3" w14:paraId="74559E55" w14:textId="77777777" w:rsidTr="00F02366">
        <w:trPr>
          <w:gridAfter w:val="1"/>
          <w:wAfter w:w="156" w:type="dxa"/>
          <w:trHeight w:val="300"/>
          <w:jc w:val="center"/>
        </w:trPr>
        <w:tc>
          <w:tcPr>
            <w:tcW w:w="4208" w:type="dxa"/>
            <w:tcBorders>
              <w:top w:val="nil"/>
              <w:left w:val="nil"/>
              <w:bottom w:val="nil"/>
              <w:right w:val="nil"/>
            </w:tcBorders>
            <w:shd w:val="clear" w:color="auto" w:fill="auto"/>
            <w:noWrap/>
            <w:vAlign w:val="bottom"/>
            <w:hideMark/>
          </w:tcPr>
          <w:p w14:paraId="03DC2639" w14:textId="77777777" w:rsidR="009F5BC3" w:rsidRPr="009F5BC3" w:rsidRDefault="009F5BC3" w:rsidP="009F5BC3">
            <w:pPr>
              <w:jc w:val="left"/>
              <w:rPr>
                <w:rFonts w:ascii="Times New Roman" w:hAnsi="Times New Roman"/>
                <w:sz w:val="20"/>
                <w:szCs w:val="20"/>
                <w:lang w:eastAsia="en-GB"/>
              </w:rPr>
            </w:pPr>
          </w:p>
        </w:tc>
        <w:tc>
          <w:tcPr>
            <w:tcW w:w="1370" w:type="dxa"/>
            <w:tcBorders>
              <w:top w:val="nil"/>
              <w:left w:val="nil"/>
              <w:bottom w:val="nil"/>
              <w:right w:val="nil"/>
            </w:tcBorders>
            <w:shd w:val="clear" w:color="auto" w:fill="auto"/>
            <w:noWrap/>
            <w:vAlign w:val="bottom"/>
            <w:hideMark/>
          </w:tcPr>
          <w:p w14:paraId="2FB30298" w14:textId="77777777" w:rsidR="009F5BC3" w:rsidRPr="009F5BC3" w:rsidRDefault="009F5BC3" w:rsidP="009F5BC3">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0177494E" w14:textId="65F7B995"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5843DEC5" w14:textId="77777777"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3EC61691" w14:textId="4FC703C4" w:rsidR="009F5BC3" w:rsidRPr="009F5BC3" w:rsidRDefault="009F5BC3" w:rsidP="009F5BC3">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505C864D" w14:textId="77777777" w:rsidR="009F5BC3" w:rsidRPr="009F5BC3" w:rsidRDefault="009F5BC3" w:rsidP="009F5BC3">
            <w:pPr>
              <w:jc w:val="left"/>
              <w:rPr>
                <w:rFonts w:ascii="Times New Roman" w:hAnsi="Times New Roman"/>
                <w:sz w:val="20"/>
                <w:szCs w:val="20"/>
                <w:lang w:eastAsia="en-GB"/>
              </w:rPr>
            </w:pPr>
          </w:p>
        </w:tc>
        <w:tc>
          <w:tcPr>
            <w:tcW w:w="1496" w:type="dxa"/>
            <w:gridSpan w:val="2"/>
            <w:tcBorders>
              <w:top w:val="nil"/>
              <w:left w:val="nil"/>
              <w:bottom w:val="nil"/>
              <w:right w:val="nil"/>
            </w:tcBorders>
            <w:shd w:val="clear" w:color="auto" w:fill="auto"/>
            <w:noWrap/>
            <w:vAlign w:val="bottom"/>
            <w:hideMark/>
          </w:tcPr>
          <w:p w14:paraId="089918B5" w14:textId="77777777" w:rsidR="009F5BC3" w:rsidRPr="009F5BC3" w:rsidRDefault="009F5BC3" w:rsidP="009F5BC3">
            <w:pPr>
              <w:jc w:val="left"/>
              <w:rPr>
                <w:rFonts w:ascii="Times New Roman" w:hAnsi="Times New Roman"/>
                <w:sz w:val="20"/>
                <w:szCs w:val="20"/>
                <w:lang w:eastAsia="en-GB"/>
              </w:rPr>
            </w:pPr>
          </w:p>
        </w:tc>
      </w:tr>
    </w:tbl>
    <w:p w14:paraId="08F80F8F" w14:textId="2D720E80" w:rsidR="000474AC" w:rsidRDefault="000474AC" w:rsidP="000474AC">
      <w:pPr>
        <w:jc w:val="center"/>
        <w:rPr>
          <w:lang w:val="en-GB"/>
        </w:rPr>
      </w:pPr>
    </w:p>
    <w:p w14:paraId="5457C9A4" w14:textId="77777777" w:rsidR="009F5BC3" w:rsidRDefault="009F5BC3">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2F798E0F" w14:textId="46DF6DB2" w:rsidR="000474AC" w:rsidRDefault="000474AC" w:rsidP="000474AC">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04802CB2" w14:textId="77777777" w:rsidR="009F5BC3" w:rsidRPr="00A7773C" w:rsidRDefault="009F5BC3" w:rsidP="000474AC">
      <w:pPr>
        <w:snapToGrid w:val="0"/>
        <w:jc w:val="left"/>
        <w:rPr>
          <w:rFonts w:asciiTheme="minorHAnsi" w:hAnsiTheme="minorHAnsi"/>
          <w:b/>
          <w:bCs/>
          <w:i/>
          <w:iCs/>
          <w:color w:val="C00000"/>
          <w:lang w:val="en-GB"/>
        </w:rPr>
      </w:pPr>
    </w:p>
    <w:p w14:paraId="654B9643" w14:textId="77777777" w:rsidR="000474AC" w:rsidRPr="00687872" w:rsidRDefault="000474AC" w:rsidP="000474AC">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0474AC" w:rsidRPr="00566791" w14:paraId="1F0C32DF"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1FD066C0" w14:textId="77777777" w:rsidR="000474AC" w:rsidRPr="00566791" w:rsidRDefault="000474AC"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1902A87F" w14:textId="77777777" w:rsidR="000474AC" w:rsidRPr="00566791" w:rsidRDefault="000474AC"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1606D453" w14:textId="77777777" w:rsidR="000474AC" w:rsidRPr="00566791" w:rsidRDefault="000474AC"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2F4BAE" w:rsidRPr="00222127" w14:paraId="370B5C9A" w14:textId="77777777" w:rsidTr="002F4BA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320849C3" w14:textId="77777777" w:rsidR="002F4BAE" w:rsidRDefault="002F4BAE" w:rsidP="002F4BAE">
            <w:pPr>
              <w:snapToGrid w:val="0"/>
              <w:jc w:val="left"/>
              <w:rPr>
                <w:rFonts w:asciiTheme="minorHAnsi" w:hAnsiTheme="minorHAnsi"/>
                <w:lang w:val="en-GB"/>
              </w:rPr>
            </w:pPr>
            <w:r>
              <w:rPr>
                <w:rFonts w:asciiTheme="minorHAnsi" w:hAnsiTheme="minorHAnsi"/>
                <w:b w:val="0"/>
                <w:bCs w:val="0"/>
                <w:lang w:val="en-GB"/>
              </w:rPr>
              <w:t>Number of countries having a regulatory framework to ensure ICT accessibility for people with disabilities has increased.</w:t>
            </w:r>
          </w:p>
          <w:p w14:paraId="030292E3" w14:textId="77777777" w:rsidR="002F4BAE" w:rsidRDefault="002F4BAE" w:rsidP="002F4BAE">
            <w:pPr>
              <w:snapToGrid w:val="0"/>
              <w:jc w:val="left"/>
              <w:rPr>
                <w:rFonts w:asciiTheme="minorHAnsi" w:hAnsiTheme="minorHAnsi"/>
                <w:b w:val="0"/>
                <w:bCs w:val="0"/>
                <w:lang w:val="en-GB"/>
              </w:rPr>
            </w:pPr>
            <w:r>
              <w:rPr>
                <w:rFonts w:asciiTheme="minorHAnsi" w:hAnsiTheme="minorHAnsi"/>
                <w:b w:val="0"/>
                <w:bCs w:val="0"/>
                <w:lang w:val="en-GB"/>
              </w:rPr>
              <w:t>Participation of person</w:t>
            </w:r>
            <w:r w:rsidR="002F6DF9">
              <w:rPr>
                <w:rFonts w:asciiTheme="minorHAnsi" w:hAnsiTheme="minorHAnsi"/>
                <w:b w:val="0"/>
                <w:bCs w:val="0"/>
                <w:lang w:val="en-GB"/>
              </w:rPr>
              <w:t>s</w:t>
            </w:r>
            <w:r>
              <w:rPr>
                <w:rFonts w:asciiTheme="minorHAnsi" w:hAnsiTheme="minorHAnsi"/>
                <w:b w:val="0"/>
                <w:bCs w:val="0"/>
                <w:lang w:val="en-GB"/>
              </w:rPr>
              <w:t>/organisations of person</w:t>
            </w:r>
            <w:r w:rsidR="002F6DF9">
              <w:rPr>
                <w:rFonts w:asciiTheme="minorHAnsi" w:hAnsiTheme="minorHAnsi"/>
                <w:b w:val="0"/>
                <w:bCs w:val="0"/>
                <w:lang w:val="en-GB"/>
              </w:rPr>
              <w:t>s</w:t>
            </w:r>
            <w:r>
              <w:rPr>
                <w:rFonts w:asciiTheme="minorHAnsi" w:hAnsiTheme="minorHAnsi"/>
                <w:b w:val="0"/>
                <w:bCs w:val="0"/>
                <w:lang w:val="en-GB"/>
              </w:rPr>
              <w:t xml:space="preserve"> with disabilities into the work of ITU has increased.</w:t>
            </w:r>
          </w:p>
          <w:p w14:paraId="14C9C82A" w14:textId="77777777" w:rsidR="002F4BAE" w:rsidRPr="00222127" w:rsidRDefault="002F4BAE" w:rsidP="002F4BAE">
            <w:pPr>
              <w:snapToGrid w:val="0"/>
              <w:jc w:val="left"/>
              <w:rPr>
                <w:rFonts w:asciiTheme="minorHAnsi" w:hAnsiTheme="minorHAnsi"/>
                <w:b w:val="0"/>
                <w:bCs w:val="0"/>
                <w:lang w:val="en-GB"/>
              </w:rPr>
            </w:pP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1C10A17E" w14:textId="77777777" w:rsidR="002F4BAE"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7561A1">
              <w:rPr>
                <w:rFonts w:asciiTheme="minorHAnsi" w:hAnsiTheme="minorHAnsi"/>
                <w:lang w:val="en-GB"/>
              </w:rPr>
              <w:t>Number of countries having a regulatory framework:</w:t>
            </w:r>
            <w:r>
              <w:rPr>
                <w:rFonts w:asciiTheme="minorHAnsi" w:hAnsiTheme="minorHAnsi"/>
                <w:lang w:val="en-GB"/>
              </w:rPr>
              <w:t xml:space="preserve"> 2016: 48; 2017: 59; 2018: 61; 2019: under measurement</w:t>
            </w:r>
          </w:p>
          <w:p w14:paraId="45102C06" w14:textId="77777777" w:rsidR="002F4BAE"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experts and organisation</w:t>
            </w:r>
            <w:r w:rsidR="002F6DF9">
              <w:rPr>
                <w:rFonts w:asciiTheme="minorHAnsi" w:hAnsiTheme="minorHAnsi"/>
                <w:lang w:val="en-GB"/>
              </w:rPr>
              <w:t>s</w:t>
            </w:r>
            <w:r>
              <w:rPr>
                <w:rFonts w:asciiTheme="minorHAnsi" w:hAnsiTheme="minorHAnsi"/>
                <w:lang w:val="en-GB"/>
              </w:rPr>
              <w:t xml:space="preserve"> of people with disabilities</w:t>
            </w:r>
          </w:p>
          <w:p w14:paraId="1875C670" w14:textId="77777777" w:rsidR="002F4BAE" w:rsidRPr="007561A1"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meetings with sign-language and caption</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794A6B82"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All risks were mitigated. Sufficient level of resources to cope with the demand.</w:t>
            </w:r>
          </w:p>
        </w:tc>
      </w:tr>
    </w:tbl>
    <w:p w14:paraId="4D14C4CE" w14:textId="77777777" w:rsidR="009F5BC3" w:rsidRDefault="009F5BC3" w:rsidP="00CF2947">
      <w:pPr>
        <w:spacing w:after="160" w:line="259" w:lineRule="auto"/>
        <w:jc w:val="left"/>
        <w:rPr>
          <w:rFonts w:asciiTheme="minorHAnsi" w:hAnsiTheme="minorHAnsi"/>
          <w:b/>
          <w:bCs/>
          <w:i/>
          <w:iCs/>
          <w:color w:val="C00000"/>
          <w:lang w:val="en-GB"/>
        </w:rPr>
      </w:pPr>
    </w:p>
    <w:p w14:paraId="49EC5BE2" w14:textId="4C5752EA" w:rsidR="000474AC" w:rsidRDefault="000474AC" w:rsidP="00CF2947">
      <w:pPr>
        <w:spacing w:after="160" w:line="259" w:lineRule="auto"/>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0B8DC213" w14:textId="77777777" w:rsidR="000474AC" w:rsidRPr="00A7773C" w:rsidRDefault="000474AC" w:rsidP="000474AC">
      <w:pPr>
        <w:snapToGrid w:val="0"/>
        <w:jc w:val="left"/>
        <w:rPr>
          <w:rFonts w:asciiTheme="minorHAnsi" w:hAnsiTheme="minorHAnsi"/>
          <w:b/>
          <w:bCs/>
          <w:i/>
          <w:iCs/>
          <w:color w:val="C00000"/>
          <w:lang w:val="en-GB"/>
        </w:rPr>
      </w:pPr>
    </w:p>
    <w:p w14:paraId="585B05A1" w14:textId="77777777" w:rsidR="000474AC" w:rsidRPr="00687872" w:rsidRDefault="000474AC" w:rsidP="000474AC">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0474AC" w:rsidRPr="00566791" w14:paraId="348D2133"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36F3CA34" w14:textId="77777777" w:rsidR="000474AC" w:rsidRPr="00566791" w:rsidRDefault="000474AC"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41A10921" w14:textId="77777777" w:rsidR="000474AC" w:rsidRPr="00566791" w:rsidRDefault="000474AC"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59E80177" w14:textId="77777777" w:rsidR="000474AC" w:rsidRPr="00566791" w:rsidRDefault="000474AC"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0474AC" w:rsidRPr="00222127" w14:paraId="1FAF0D5D"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253F7BBE" w14:textId="77777777" w:rsidR="000474AC" w:rsidRPr="00222127" w:rsidRDefault="000474AC" w:rsidP="00015307">
            <w:pPr>
              <w:snapToGrid w:val="0"/>
              <w:jc w:val="left"/>
              <w:rPr>
                <w:rFonts w:asciiTheme="minorHAnsi" w:hAnsiTheme="minorHAnsi"/>
                <w:b w:val="0"/>
                <w:bCs w:val="0"/>
                <w:lang w:val="en-GB"/>
              </w:rPr>
            </w:pPr>
            <w:r w:rsidRPr="000474AC">
              <w:rPr>
                <w:rFonts w:asciiTheme="minorHAnsi" w:hAnsiTheme="minorHAnsi"/>
                <w:b w:val="0"/>
                <w:bCs w:val="0"/>
                <w:lang w:val="en-GB"/>
              </w:rPr>
              <w:t>Increased availability and compliance of telecommunication/ICT equipment, services and applications with universal design principles.</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0F7AF62D" w14:textId="77777777" w:rsidR="000474AC" w:rsidRPr="00D15D4A" w:rsidRDefault="000474AC"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Number of ITU-T technical publications having core elements for ICT accessibility or improving accessibility/having accessibility requirements or features.</w:t>
            </w:r>
          </w:p>
        </w:tc>
        <w:tc>
          <w:tcPr>
            <w:tcW w:w="4650" w:type="dxa"/>
            <w:tcBorders>
              <w:top w:val="single" w:sz="8" w:space="0" w:color="5B9BD5" w:themeColor="accent1"/>
              <w:left w:val="dotted" w:sz="4" w:space="0" w:color="5B9BD5" w:themeColor="accent1"/>
              <w:bottom w:val="nil"/>
              <w:right w:val="nil"/>
            </w:tcBorders>
          </w:tcPr>
          <w:p w14:paraId="7B42E121" w14:textId="77777777" w:rsidR="005C22FB" w:rsidRPr="005C22FB" w:rsidRDefault="005C22FB" w:rsidP="005C22FB">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Lack of support/commitment from partners and countries</w:t>
            </w:r>
          </w:p>
          <w:p w14:paraId="4FC3A573" w14:textId="77777777" w:rsidR="000474AC" w:rsidRPr="00222127" w:rsidRDefault="005C22FB" w:rsidP="005C22F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Lack of human and financial resources</w:t>
            </w:r>
          </w:p>
        </w:tc>
      </w:tr>
      <w:tr w:rsidR="000474AC" w:rsidRPr="00222127" w14:paraId="312DFEE7"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9A0616F" w14:textId="77777777" w:rsidR="000474AC" w:rsidRPr="00222127" w:rsidRDefault="000474AC" w:rsidP="00015307">
            <w:pPr>
              <w:snapToGrid w:val="0"/>
              <w:jc w:val="left"/>
              <w:rPr>
                <w:rFonts w:asciiTheme="minorHAnsi" w:hAnsiTheme="minorHAnsi"/>
                <w:b w:val="0"/>
                <w:bCs w:val="0"/>
                <w:lang w:val="en-GB"/>
              </w:rPr>
            </w:pPr>
            <w:r w:rsidRPr="000474AC">
              <w:rPr>
                <w:rFonts w:asciiTheme="minorHAnsi" w:hAnsiTheme="minorHAnsi"/>
                <w:b w:val="0"/>
                <w:bCs w:val="0"/>
                <w:lang w:val="en-GB"/>
              </w:rPr>
              <w:t>Increased engagement of organizations of persons with disabilities and specific needs in the work of the Union.</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38C69F17" w14:textId="77777777" w:rsidR="000474AC" w:rsidRPr="00D15D4A" w:rsidRDefault="000474AC"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Number of ITU-T technical publications having core elements for ICT accessibility or improving accessibility/having accessibility requirements or features.</w:t>
            </w:r>
          </w:p>
        </w:tc>
        <w:tc>
          <w:tcPr>
            <w:tcW w:w="4650" w:type="dxa"/>
            <w:tcBorders>
              <w:top w:val="nil"/>
              <w:left w:val="dotted" w:sz="4" w:space="0" w:color="5B9BD5" w:themeColor="accent1"/>
              <w:bottom w:val="nil"/>
              <w:right w:val="nil"/>
            </w:tcBorders>
          </w:tcPr>
          <w:p w14:paraId="36D1FEF0" w14:textId="77777777" w:rsidR="000474AC" w:rsidRPr="00222127" w:rsidRDefault="000474AC"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0474AC" w:rsidRPr="00222127" w14:paraId="42E222A2"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4C98A2DB" w14:textId="77777777" w:rsidR="000474AC" w:rsidRPr="00222127" w:rsidRDefault="000474AC" w:rsidP="00015307">
            <w:pPr>
              <w:snapToGrid w:val="0"/>
              <w:jc w:val="left"/>
              <w:rPr>
                <w:rFonts w:asciiTheme="minorHAnsi" w:hAnsiTheme="minorHAnsi"/>
                <w:b w:val="0"/>
                <w:bCs w:val="0"/>
                <w:lang w:val="en-GB"/>
              </w:rPr>
            </w:pPr>
            <w:r w:rsidRPr="000474AC">
              <w:rPr>
                <w:rFonts w:asciiTheme="minorHAnsi" w:hAnsiTheme="minorHAnsi"/>
                <w:b w:val="0"/>
                <w:bCs w:val="0"/>
                <w:lang w:val="en-GB"/>
              </w:rPr>
              <w:t>Increased awareness, including multilateral and intergovernmental recognition, of the need to enhance access to telecommunications/ICTs for persons with disabilities and specific needs.</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16AC9B94" w14:textId="77777777" w:rsidR="000474AC" w:rsidRPr="000474AC" w:rsidRDefault="000474AC" w:rsidP="000474AC">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Number of meetings with sign language and captioning.</w:t>
            </w:r>
          </w:p>
          <w:p w14:paraId="76D94571" w14:textId="77777777" w:rsidR="000474AC" w:rsidRDefault="000474AC"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ITU Funds for accessibility (sign language, expert travel and captioning).</w:t>
            </w:r>
          </w:p>
          <w:p w14:paraId="084A079A" w14:textId="77777777" w:rsidR="000474AC" w:rsidRDefault="000474AC"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74AC">
              <w:rPr>
                <w:rFonts w:asciiTheme="minorHAnsi" w:hAnsiTheme="minorHAnsi"/>
                <w:lang w:val="en-GB"/>
              </w:rPr>
              <w:t>Number of countries with accessibility policies.</w:t>
            </w:r>
          </w:p>
          <w:p w14:paraId="1B1242B0" w14:textId="77777777" w:rsidR="000474AC" w:rsidRPr="00D15D4A" w:rsidRDefault="000474AC" w:rsidP="000474A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c>
          <w:tcPr>
            <w:tcW w:w="4650" w:type="dxa"/>
            <w:tcBorders>
              <w:top w:val="nil"/>
              <w:left w:val="dotted" w:sz="4" w:space="0" w:color="5B9BD5" w:themeColor="accent1"/>
              <w:bottom w:val="single" w:sz="4" w:space="0" w:color="BDD6EE" w:themeColor="accent1" w:themeTint="66"/>
              <w:right w:val="nil"/>
            </w:tcBorders>
          </w:tcPr>
          <w:p w14:paraId="26952611" w14:textId="77777777" w:rsidR="000474AC" w:rsidRPr="00222127" w:rsidRDefault="000474AC"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174AD44F" w14:textId="6244E744" w:rsidR="00E070B5" w:rsidRPr="00886BDB" w:rsidRDefault="0035348B" w:rsidP="00886BDB">
      <w:pPr>
        <w:pStyle w:val="Heading1"/>
        <w:pBdr>
          <w:right w:val="single" w:sz="4" w:space="0" w:color="auto"/>
        </w:pBdr>
        <w:spacing w:after="24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7532D1">
        <w:rPr>
          <w:rFonts w:asciiTheme="minorHAnsi" w:hAnsiTheme="minorHAnsi"/>
          <w:b/>
          <w:bCs/>
          <w:color w:val="002060"/>
          <w:lang w:val="en-GB"/>
        </w:rPr>
        <w:t>1</w:t>
      </w:r>
      <w:r w:rsidRPr="00E13B24">
        <w:rPr>
          <w:rFonts w:asciiTheme="minorHAnsi" w:hAnsiTheme="minorHAnsi"/>
          <w:b/>
          <w:bCs/>
          <w:color w:val="002060"/>
          <w:lang w:val="en-GB"/>
        </w:rPr>
        <w:t>.</w:t>
      </w:r>
      <w:r>
        <w:rPr>
          <w:rFonts w:asciiTheme="minorHAnsi" w:hAnsiTheme="minorHAnsi"/>
          <w:b/>
          <w:bCs/>
          <w:color w:val="002060"/>
          <w:lang w:val="en-GB"/>
        </w:rPr>
        <w:t>4</w:t>
      </w:r>
      <w:r w:rsidRPr="00E13B24">
        <w:rPr>
          <w:rFonts w:asciiTheme="minorHAnsi" w:hAnsiTheme="minorHAnsi"/>
          <w:b/>
          <w:bCs/>
          <w:color w:val="002060"/>
          <w:lang w:val="en-GB"/>
        </w:rPr>
        <w:t xml:space="preserve"> - </w:t>
      </w:r>
      <w:r w:rsidRPr="0035348B">
        <w:rPr>
          <w:rFonts w:asciiTheme="minorHAnsi" w:hAnsiTheme="minorHAnsi"/>
          <w:b/>
          <w:bCs/>
          <w:color w:val="002060"/>
          <w:lang w:val="en-GB"/>
        </w:rPr>
        <w:t>I.4 Gender equality and inclusion</w:t>
      </w:r>
    </w:p>
    <w:p w14:paraId="2CBF8902" w14:textId="77777777" w:rsidR="0035348B" w:rsidRPr="000474AC" w:rsidRDefault="0035348B" w:rsidP="0035348B">
      <w:pPr>
        <w:snapToGrid w:val="0"/>
        <w:jc w:val="mediumKashida"/>
        <w:rPr>
          <w:rFonts w:asciiTheme="minorHAnsi" w:hAnsiTheme="minorHAnsi"/>
          <w:b/>
          <w:bCs/>
          <w:i/>
          <w:iCs/>
          <w:color w:val="C00000"/>
          <w:lang w:val="en-GB"/>
        </w:rPr>
      </w:pPr>
      <w:r w:rsidRPr="000474AC">
        <w:rPr>
          <w:rFonts w:asciiTheme="minorHAnsi" w:hAnsiTheme="minorHAnsi"/>
          <w:b/>
          <w:bCs/>
          <w:i/>
          <w:iCs/>
          <w:color w:val="C00000"/>
          <w:lang w:val="en-GB"/>
        </w:rPr>
        <w:t>Description of the Objective</w:t>
      </w:r>
    </w:p>
    <w:p w14:paraId="4AF7CEF1" w14:textId="77777777" w:rsidR="0035348B" w:rsidRPr="001B452E" w:rsidRDefault="0035348B" w:rsidP="0035348B">
      <w:pPr>
        <w:snapToGrid w:val="0"/>
        <w:jc w:val="mediumKashida"/>
        <w:rPr>
          <w:rFonts w:asciiTheme="minorHAnsi" w:hAnsiTheme="minorHAnsi"/>
          <w:b/>
          <w:bCs/>
          <w:sz w:val="20"/>
          <w:szCs w:val="20"/>
          <w:lang w:val="en-GB"/>
        </w:rPr>
      </w:pPr>
    </w:p>
    <w:p w14:paraId="1FCADCC1" w14:textId="77777777" w:rsidR="0035348B" w:rsidRDefault="0035348B" w:rsidP="0035348B">
      <w:pPr>
        <w:snapToGrid w:val="0"/>
        <w:rPr>
          <w:rFonts w:asciiTheme="minorHAnsi" w:hAnsiTheme="minorHAnsi"/>
          <w:lang w:val="en-GB"/>
        </w:rPr>
      </w:pPr>
      <w:r>
        <w:rPr>
          <w:rFonts w:asciiTheme="minorHAnsi" w:hAnsiTheme="minorHAnsi"/>
          <w:lang w:val="en-GB"/>
        </w:rPr>
        <w:t>To e</w:t>
      </w:r>
      <w:r w:rsidRPr="0035348B">
        <w:rPr>
          <w:rFonts w:asciiTheme="minorHAnsi" w:hAnsiTheme="minorHAnsi"/>
          <w:lang w:val="en-GB"/>
        </w:rPr>
        <w:t>nhance the use of telecommunication</w:t>
      </w:r>
      <w:r w:rsidR="002F6DF9">
        <w:rPr>
          <w:rFonts w:asciiTheme="minorHAnsi" w:hAnsiTheme="minorHAnsi"/>
          <w:lang w:val="en-GB"/>
        </w:rPr>
        <w:t>s</w:t>
      </w:r>
      <w:r w:rsidRPr="0035348B">
        <w:rPr>
          <w:rFonts w:asciiTheme="minorHAnsi" w:hAnsiTheme="minorHAnsi"/>
          <w:lang w:val="en-GB"/>
        </w:rPr>
        <w:t>/ICTs for gender equality and inclusion, and empowerment of women and girls</w:t>
      </w:r>
      <w:r>
        <w:rPr>
          <w:rFonts w:asciiTheme="minorHAnsi" w:hAnsiTheme="minorHAnsi"/>
          <w:lang w:val="en-GB"/>
        </w:rPr>
        <w:t>.</w:t>
      </w:r>
    </w:p>
    <w:p w14:paraId="44838C7D" w14:textId="77777777" w:rsidR="00D81884" w:rsidRDefault="00D81884" w:rsidP="00773312">
      <w:pPr>
        <w:snapToGrid w:val="0"/>
        <w:jc w:val="left"/>
        <w:rPr>
          <w:rFonts w:asciiTheme="minorHAnsi" w:hAnsiTheme="minorHAnsi"/>
          <w:lang w:val="en-GB"/>
        </w:rPr>
      </w:pPr>
    </w:p>
    <w:p w14:paraId="05B16FFB" w14:textId="77777777" w:rsidR="00773312" w:rsidRDefault="00773312" w:rsidP="001B452E">
      <w:pPr>
        <w:snapToGrid w:val="0"/>
        <w:jc w:val="left"/>
        <w:rPr>
          <w:rFonts w:asciiTheme="minorHAnsi" w:hAnsiTheme="minorHAnsi"/>
          <w:lang w:val="en-GB"/>
        </w:rPr>
      </w:pPr>
      <w:r>
        <w:rPr>
          <w:rFonts w:asciiTheme="minorHAnsi" w:hAnsiTheme="minorHAnsi"/>
          <w:lang w:val="en-GB"/>
        </w:rPr>
        <w:t>Objective I.4 uses 7.</w:t>
      </w:r>
      <w:r w:rsidR="001B452E">
        <w:rPr>
          <w:rFonts w:asciiTheme="minorHAnsi" w:hAnsiTheme="minorHAnsi"/>
          <w:lang w:val="en-GB"/>
        </w:rPr>
        <w:t>47</w:t>
      </w:r>
      <w:r>
        <w:rPr>
          <w:rFonts w:asciiTheme="minorHAnsi" w:hAnsiTheme="minorHAnsi"/>
          <w:lang w:val="en-GB"/>
        </w:rPr>
        <w:t xml:space="preserve"> </w:t>
      </w:r>
      <w:r w:rsidR="00D81884">
        <w:rPr>
          <w:rFonts w:asciiTheme="minorHAnsi" w:hAnsiTheme="minorHAnsi"/>
          <w:lang w:val="en-GB"/>
        </w:rPr>
        <w:t>per cent</w:t>
      </w:r>
      <w:r>
        <w:rPr>
          <w:rFonts w:asciiTheme="minorHAnsi" w:hAnsiTheme="minorHAnsi"/>
          <w:lang w:val="en-GB"/>
        </w:rPr>
        <w:t xml:space="preserve"> of Inter-Sectoral Objectives planned resources or 0.78</w:t>
      </w:r>
      <w:r w:rsidR="00D81884">
        <w:rPr>
          <w:rFonts w:asciiTheme="minorHAnsi" w:hAnsiTheme="minorHAnsi"/>
          <w:lang w:val="en-GB"/>
        </w:rPr>
        <w:t xml:space="preserve"> per cent </w:t>
      </w:r>
      <w:r>
        <w:rPr>
          <w:rFonts w:asciiTheme="minorHAnsi" w:hAnsiTheme="minorHAnsi"/>
          <w:lang w:val="en-GB"/>
        </w:rPr>
        <w:t>of ITU planned resources for 202</w:t>
      </w:r>
      <w:r w:rsidR="001B452E">
        <w:rPr>
          <w:rFonts w:asciiTheme="minorHAnsi" w:hAnsiTheme="minorHAnsi"/>
          <w:lang w:val="en-GB"/>
        </w:rPr>
        <w:t>1</w:t>
      </w:r>
      <w:r>
        <w:rPr>
          <w:rFonts w:asciiTheme="minorHAnsi" w:hAnsiTheme="minorHAnsi"/>
          <w:lang w:val="en-GB"/>
        </w:rPr>
        <w:t>-202</w:t>
      </w:r>
      <w:r w:rsidR="001B452E">
        <w:rPr>
          <w:rFonts w:asciiTheme="minorHAnsi" w:hAnsiTheme="minorHAnsi"/>
          <w:lang w:val="en-GB"/>
        </w:rPr>
        <w:t>4</w:t>
      </w:r>
      <w:r>
        <w:rPr>
          <w:rFonts w:asciiTheme="minorHAnsi" w:hAnsiTheme="minorHAnsi"/>
          <w:lang w:val="en-GB"/>
        </w:rPr>
        <w:t>.</w:t>
      </w:r>
    </w:p>
    <w:p w14:paraId="03219820" w14:textId="77777777" w:rsidR="0035348B" w:rsidRPr="001B452E" w:rsidRDefault="0035348B" w:rsidP="0035348B">
      <w:pPr>
        <w:snapToGrid w:val="0"/>
        <w:jc w:val="left"/>
        <w:rPr>
          <w:rFonts w:asciiTheme="minorHAnsi" w:hAnsiTheme="minorHAnsi"/>
          <w:sz w:val="20"/>
          <w:szCs w:val="20"/>
          <w:lang w:val="en-GB"/>
        </w:rPr>
      </w:pPr>
    </w:p>
    <w:p w14:paraId="3AD5AFFC" w14:textId="3BA6B769" w:rsidR="001B452E" w:rsidRPr="00A7773C" w:rsidRDefault="00886BDB" w:rsidP="001B452E">
      <w:pPr>
        <w:snapToGrid w:val="0"/>
        <w:jc w:val="left"/>
        <w:rPr>
          <w:rFonts w:asciiTheme="minorHAnsi" w:hAnsiTheme="minorHAnsi"/>
          <w:b/>
          <w:bCs/>
          <w:i/>
          <w:iCs/>
          <w:color w:val="C00000"/>
          <w:lang w:val="en-GB"/>
        </w:rPr>
      </w:pPr>
      <w:r w:rsidRPr="009F5BC3">
        <w:rPr>
          <w:rFonts w:ascii="Calibri" w:hAnsi="Calibri" w:cs="Calibri"/>
          <w:noProof/>
          <w:color w:val="000000"/>
          <w:sz w:val="22"/>
          <w:szCs w:val="22"/>
        </w:rPr>
        <mc:AlternateContent>
          <mc:Choice Requires="wps">
            <w:drawing>
              <wp:anchor distT="0" distB="0" distL="114300" distR="114300" simplePos="0" relativeHeight="251672576" behindDoc="0" locked="0" layoutInCell="1" allowOverlap="1" wp14:anchorId="1856EA30" wp14:editId="593C6FE8">
                <wp:simplePos x="0" y="0"/>
                <wp:positionH relativeFrom="column">
                  <wp:posOffset>8238067</wp:posOffset>
                </wp:positionH>
                <wp:positionV relativeFrom="paragraph">
                  <wp:posOffset>408306</wp:posOffset>
                </wp:positionV>
                <wp:extent cx="829733" cy="2438400"/>
                <wp:effectExtent l="0" t="0" r="8890" b="1270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733" cy="243840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9279035" id="Rounded Rectangle 16" o:spid="_x0000_s1026" style="position:absolute;margin-left:648.65pt;margin-top:32.15pt;width:65.35pt;height:1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" filled="f" strokecolor="#0070c0" strokeweight="1pt"/>
            </w:pict>
          </mc:Fallback>
        </mc:AlternateContent>
      </w:r>
      <w:r w:rsidR="001B452E" w:rsidRPr="00A7773C">
        <w:rPr>
          <w:rFonts w:asciiTheme="minorHAnsi" w:hAnsiTheme="minorHAnsi"/>
          <w:b/>
          <w:bCs/>
          <w:i/>
          <w:iCs/>
          <w:color w:val="C00000"/>
          <w:lang w:val="en-GB"/>
        </w:rPr>
        <w:t>Summary of costs allocation</w:t>
      </w:r>
    </w:p>
    <w:tbl>
      <w:tblPr>
        <w:tblW w:w="13136" w:type="dxa"/>
        <w:jc w:val="center"/>
        <w:tblLook w:val="04A0" w:firstRow="1" w:lastRow="0" w:firstColumn="1" w:lastColumn="0" w:noHBand="0" w:noVBand="1"/>
      </w:tblPr>
      <w:tblGrid>
        <w:gridCol w:w="4208"/>
        <w:gridCol w:w="1528"/>
        <w:gridCol w:w="1528"/>
        <w:gridCol w:w="1528"/>
        <w:gridCol w:w="1528"/>
        <w:gridCol w:w="1528"/>
        <w:gridCol w:w="1288"/>
      </w:tblGrid>
      <w:tr w:rsidR="00886BDB" w:rsidRPr="00886BDB" w14:paraId="31F92BDC"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345D3DBA"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7815D5BE"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78B5DDAB"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7405EEDE"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22A99D55"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600581E5" w14:textId="77777777" w:rsidR="00886BDB" w:rsidRPr="00886BDB" w:rsidRDefault="00886BDB" w:rsidP="00886BDB">
            <w:pPr>
              <w:jc w:val="left"/>
              <w:rPr>
                <w:rFonts w:ascii="Times New Roman" w:hAnsi="Times New Roman"/>
                <w:sz w:val="20"/>
                <w:szCs w:val="20"/>
                <w:lang w:eastAsia="en-GB"/>
              </w:rPr>
            </w:pPr>
          </w:p>
        </w:tc>
        <w:tc>
          <w:tcPr>
            <w:tcW w:w="1288" w:type="dxa"/>
            <w:tcBorders>
              <w:top w:val="nil"/>
              <w:left w:val="nil"/>
              <w:bottom w:val="nil"/>
              <w:right w:val="nil"/>
            </w:tcBorders>
            <w:shd w:val="clear" w:color="auto" w:fill="auto"/>
            <w:noWrap/>
            <w:vAlign w:val="bottom"/>
            <w:hideMark/>
          </w:tcPr>
          <w:p w14:paraId="4E551AFD" w14:textId="77777777" w:rsidR="00886BDB" w:rsidRPr="00886BDB" w:rsidRDefault="00886BDB" w:rsidP="00886BDB">
            <w:pPr>
              <w:jc w:val="left"/>
              <w:rPr>
                <w:rFonts w:ascii="Times New Roman" w:hAnsi="Times New Roman"/>
                <w:sz w:val="20"/>
                <w:szCs w:val="20"/>
                <w:lang w:eastAsia="en-GB"/>
              </w:rPr>
            </w:pPr>
          </w:p>
        </w:tc>
      </w:tr>
      <w:tr w:rsidR="00886BDB" w:rsidRPr="00886BDB" w14:paraId="1BEFED96"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3F14697E" w14:textId="77777777" w:rsidR="00886BDB" w:rsidRPr="00886BDB" w:rsidRDefault="00886BDB" w:rsidP="00886BDB">
            <w:pPr>
              <w:jc w:val="left"/>
              <w:rPr>
                <w:rFonts w:ascii="Times New Roman" w:hAnsi="Times New Roman"/>
                <w:sz w:val="20"/>
                <w:szCs w:val="20"/>
                <w:lang w:eastAsia="en-GB"/>
              </w:rPr>
            </w:pPr>
          </w:p>
        </w:tc>
        <w:tc>
          <w:tcPr>
            <w:tcW w:w="8928" w:type="dxa"/>
            <w:gridSpan w:val="6"/>
            <w:tcBorders>
              <w:top w:val="nil"/>
              <w:left w:val="nil"/>
              <w:bottom w:val="nil"/>
              <w:right w:val="nil"/>
            </w:tcBorders>
            <w:shd w:val="clear" w:color="auto" w:fill="auto"/>
            <w:noWrap/>
            <w:vAlign w:val="center"/>
            <w:hideMark/>
          </w:tcPr>
          <w:p w14:paraId="0D1FE70F" w14:textId="77777777" w:rsidR="00886BDB" w:rsidRPr="00886BDB" w:rsidRDefault="00886BDB" w:rsidP="00886BDB">
            <w:pPr>
              <w:jc w:val="center"/>
              <w:rPr>
                <w:rFonts w:ascii="Calibri" w:hAnsi="Calibri" w:cs="Calibri"/>
                <w:i/>
                <w:iCs/>
                <w:color w:val="002060"/>
                <w:sz w:val="18"/>
                <w:szCs w:val="18"/>
                <w:lang w:eastAsia="en-GB"/>
              </w:rPr>
            </w:pPr>
            <w:r w:rsidRPr="00886BDB">
              <w:rPr>
                <w:rFonts w:ascii="Calibri" w:hAnsi="Calibri" w:cs="Calibri"/>
                <w:i/>
                <w:iCs/>
                <w:color w:val="002060"/>
                <w:sz w:val="18"/>
                <w:szCs w:val="18"/>
                <w:lang w:eastAsia="en-GB"/>
              </w:rPr>
              <w:t>CHF(000)</w:t>
            </w:r>
          </w:p>
        </w:tc>
      </w:tr>
      <w:tr w:rsidR="00886BDB" w:rsidRPr="00886BDB" w14:paraId="2161F5D6"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E7A63BD" w14:textId="77777777" w:rsidR="00886BDB" w:rsidRPr="00886BDB" w:rsidRDefault="00886BDB" w:rsidP="00886BDB">
            <w:pPr>
              <w:jc w:val="center"/>
              <w:rPr>
                <w:rFonts w:ascii="Calibri" w:hAnsi="Calibri" w:cs="Calibri"/>
                <w:i/>
                <w:iCs/>
                <w:color w:val="002060"/>
                <w:sz w:val="18"/>
                <w:szCs w:val="18"/>
                <w:lang w:eastAsia="en-GB"/>
              </w:rPr>
            </w:pPr>
          </w:p>
        </w:tc>
        <w:tc>
          <w:tcPr>
            <w:tcW w:w="1528" w:type="dxa"/>
            <w:tcBorders>
              <w:top w:val="nil"/>
              <w:left w:val="nil"/>
              <w:bottom w:val="nil"/>
              <w:right w:val="nil"/>
            </w:tcBorders>
            <w:shd w:val="clear" w:color="auto" w:fill="auto"/>
            <w:noWrap/>
            <w:vAlign w:val="bottom"/>
            <w:hideMark/>
          </w:tcPr>
          <w:p w14:paraId="1851381B"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7EE2339B"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46E2AC4E"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00F914DD"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6EA224AB" w14:textId="77777777" w:rsidR="00886BDB" w:rsidRPr="00886BDB" w:rsidRDefault="00886BDB" w:rsidP="00886BDB">
            <w:pPr>
              <w:jc w:val="left"/>
              <w:rPr>
                <w:rFonts w:ascii="Times New Roman" w:hAnsi="Times New Roman"/>
                <w:sz w:val="20"/>
                <w:szCs w:val="20"/>
                <w:lang w:eastAsia="en-GB"/>
              </w:rPr>
            </w:pPr>
          </w:p>
        </w:tc>
        <w:tc>
          <w:tcPr>
            <w:tcW w:w="1288" w:type="dxa"/>
            <w:tcBorders>
              <w:top w:val="nil"/>
              <w:left w:val="nil"/>
              <w:bottom w:val="nil"/>
              <w:right w:val="nil"/>
            </w:tcBorders>
            <w:shd w:val="clear" w:color="auto" w:fill="auto"/>
            <w:noWrap/>
            <w:vAlign w:val="bottom"/>
            <w:hideMark/>
          </w:tcPr>
          <w:p w14:paraId="5D65B1C7" w14:textId="77777777" w:rsidR="00886BDB" w:rsidRPr="00886BDB" w:rsidRDefault="00886BDB" w:rsidP="00886BDB">
            <w:pPr>
              <w:jc w:val="left"/>
              <w:rPr>
                <w:rFonts w:ascii="Times New Roman" w:hAnsi="Times New Roman"/>
                <w:sz w:val="20"/>
                <w:szCs w:val="20"/>
                <w:lang w:eastAsia="en-GB"/>
              </w:rPr>
            </w:pPr>
          </w:p>
        </w:tc>
      </w:tr>
      <w:tr w:rsidR="00886BDB" w:rsidRPr="00886BDB" w14:paraId="21B7A3B4" w14:textId="77777777" w:rsidTr="00886BDB">
        <w:trPr>
          <w:trHeight w:val="640"/>
          <w:jc w:val="center"/>
        </w:trPr>
        <w:tc>
          <w:tcPr>
            <w:tcW w:w="4208" w:type="dxa"/>
            <w:tcBorders>
              <w:top w:val="nil"/>
              <w:left w:val="nil"/>
              <w:bottom w:val="single" w:sz="4" w:space="0" w:color="auto"/>
              <w:right w:val="nil"/>
            </w:tcBorders>
            <w:shd w:val="clear" w:color="auto" w:fill="auto"/>
            <w:noWrap/>
            <w:vAlign w:val="bottom"/>
            <w:hideMark/>
          </w:tcPr>
          <w:p w14:paraId="4620E4B7"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28" w:type="dxa"/>
            <w:tcBorders>
              <w:top w:val="nil"/>
              <w:left w:val="single" w:sz="8" w:space="0" w:color="0070C0"/>
              <w:bottom w:val="single" w:sz="4" w:space="0" w:color="auto"/>
              <w:right w:val="single" w:sz="8" w:space="0" w:color="0070C0"/>
            </w:tcBorders>
            <w:shd w:val="clear" w:color="auto" w:fill="auto"/>
            <w:vAlign w:val="center"/>
            <w:hideMark/>
          </w:tcPr>
          <w:p w14:paraId="76F30F60" w14:textId="77777777" w:rsidR="00886BDB" w:rsidRPr="00886BDB" w:rsidRDefault="00886BDB" w:rsidP="00886BDB">
            <w:pPr>
              <w:jc w:val="center"/>
              <w:rPr>
                <w:rFonts w:ascii="Calibri" w:hAnsi="Calibri" w:cs="Calibri"/>
                <w:b/>
                <w:bCs/>
                <w:color w:val="006699"/>
                <w:sz w:val="22"/>
                <w:szCs w:val="22"/>
                <w:lang w:eastAsia="en-GB"/>
              </w:rPr>
            </w:pPr>
            <w:r w:rsidRPr="00886BDB">
              <w:rPr>
                <w:rFonts w:ascii="Calibri" w:hAnsi="Calibri" w:cs="Calibri"/>
                <w:b/>
                <w:bCs/>
                <w:color w:val="006699"/>
                <w:sz w:val="22"/>
                <w:szCs w:val="22"/>
                <w:lang w:eastAsia="en-GB"/>
              </w:rPr>
              <w:t>Actual costs 2019</w:t>
            </w:r>
          </w:p>
        </w:tc>
        <w:tc>
          <w:tcPr>
            <w:tcW w:w="1528" w:type="dxa"/>
            <w:tcBorders>
              <w:top w:val="nil"/>
              <w:left w:val="nil"/>
              <w:bottom w:val="single" w:sz="4" w:space="0" w:color="auto"/>
              <w:right w:val="single" w:sz="4" w:space="0" w:color="0070C0"/>
            </w:tcBorders>
            <w:shd w:val="clear" w:color="auto" w:fill="auto"/>
            <w:vAlign w:val="center"/>
            <w:hideMark/>
          </w:tcPr>
          <w:p w14:paraId="65A1E057"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2021</w:t>
            </w:r>
          </w:p>
        </w:tc>
        <w:tc>
          <w:tcPr>
            <w:tcW w:w="1528" w:type="dxa"/>
            <w:tcBorders>
              <w:top w:val="nil"/>
              <w:left w:val="nil"/>
              <w:bottom w:val="single" w:sz="4" w:space="0" w:color="auto"/>
              <w:right w:val="single" w:sz="4" w:space="0" w:color="0070C0"/>
            </w:tcBorders>
            <w:shd w:val="clear" w:color="auto" w:fill="auto"/>
            <w:vAlign w:val="center"/>
            <w:hideMark/>
          </w:tcPr>
          <w:p w14:paraId="0E285D39"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2022</w:t>
            </w:r>
          </w:p>
        </w:tc>
        <w:tc>
          <w:tcPr>
            <w:tcW w:w="1528" w:type="dxa"/>
            <w:tcBorders>
              <w:top w:val="nil"/>
              <w:left w:val="nil"/>
              <w:bottom w:val="single" w:sz="4" w:space="0" w:color="auto"/>
              <w:right w:val="single" w:sz="4" w:space="0" w:color="0070C0"/>
            </w:tcBorders>
            <w:shd w:val="clear" w:color="auto" w:fill="auto"/>
            <w:vAlign w:val="center"/>
            <w:hideMark/>
          </w:tcPr>
          <w:p w14:paraId="3D8D1199"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2023</w:t>
            </w:r>
          </w:p>
        </w:tc>
        <w:tc>
          <w:tcPr>
            <w:tcW w:w="1528" w:type="dxa"/>
            <w:tcBorders>
              <w:top w:val="nil"/>
              <w:left w:val="nil"/>
              <w:bottom w:val="single" w:sz="4" w:space="0" w:color="auto"/>
              <w:right w:val="single" w:sz="4" w:space="0" w:color="0070C0"/>
            </w:tcBorders>
            <w:shd w:val="clear" w:color="auto" w:fill="auto"/>
            <w:vAlign w:val="center"/>
            <w:hideMark/>
          </w:tcPr>
          <w:p w14:paraId="67E8F5C5" w14:textId="1BB0FE0D"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2024</w:t>
            </w:r>
          </w:p>
        </w:tc>
        <w:tc>
          <w:tcPr>
            <w:tcW w:w="1288" w:type="dxa"/>
            <w:tcBorders>
              <w:top w:val="nil"/>
              <w:left w:val="nil"/>
              <w:bottom w:val="single" w:sz="4" w:space="0" w:color="auto"/>
              <w:right w:val="nil"/>
            </w:tcBorders>
            <w:shd w:val="clear" w:color="auto" w:fill="auto"/>
            <w:vAlign w:val="center"/>
            <w:hideMark/>
          </w:tcPr>
          <w:p w14:paraId="6F296293"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Total      2021-2024</w:t>
            </w:r>
          </w:p>
        </w:tc>
      </w:tr>
      <w:tr w:rsidR="00886BDB" w:rsidRPr="00886BDB" w14:paraId="7BFDFE2A"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1D100570"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Planned expenses</w:t>
            </w:r>
          </w:p>
        </w:tc>
        <w:tc>
          <w:tcPr>
            <w:tcW w:w="1528" w:type="dxa"/>
            <w:tcBorders>
              <w:top w:val="nil"/>
              <w:left w:val="single" w:sz="8" w:space="0" w:color="0070C0"/>
              <w:bottom w:val="nil"/>
              <w:right w:val="single" w:sz="8" w:space="0" w:color="0070C0"/>
            </w:tcBorders>
            <w:shd w:val="clear" w:color="auto" w:fill="auto"/>
            <w:noWrap/>
            <w:vAlign w:val="bottom"/>
            <w:hideMark/>
          </w:tcPr>
          <w:p w14:paraId="0AAD5363"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294</w:t>
            </w:r>
          </w:p>
        </w:tc>
        <w:tc>
          <w:tcPr>
            <w:tcW w:w="1528" w:type="dxa"/>
            <w:tcBorders>
              <w:top w:val="nil"/>
              <w:left w:val="nil"/>
              <w:bottom w:val="nil"/>
              <w:right w:val="single" w:sz="4" w:space="0" w:color="0070C0"/>
            </w:tcBorders>
            <w:shd w:val="clear" w:color="auto" w:fill="auto"/>
            <w:noWrap/>
            <w:vAlign w:val="bottom"/>
            <w:hideMark/>
          </w:tcPr>
          <w:p w14:paraId="3664AB32"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4F0879C6"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13348E41"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6242079D"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288" w:type="dxa"/>
            <w:tcBorders>
              <w:top w:val="nil"/>
              <w:left w:val="nil"/>
              <w:bottom w:val="nil"/>
              <w:right w:val="nil"/>
            </w:tcBorders>
            <w:shd w:val="clear" w:color="auto" w:fill="auto"/>
            <w:noWrap/>
            <w:vAlign w:val="bottom"/>
            <w:hideMark/>
          </w:tcPr>
          <w:p w14:paraId="1A2AEE20" w14:textId="75E9C951"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r>
      <w:tr w:rsidR="00886BDB" w:rsidRPr="00886BDB" w14:paraId="0DE387AC"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A0C8878"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Documentation costs</w:t>
            </w:r>
          </w:p>
        </w:tc>
        <w:tc>
          <w:tcPr>
            <w:tcW w:w="1528" w:type="dxa"/>
            <w:tcBorders>
              <w:top w:val="nil"/>
              <w:left w:val="single" w:sz="8" w:space="0" w:color="0070C0"/>
              <w:bottom w:val="nil"/>
              <w:right w:val="single" w:sz="8" w:space="0" w:color="0070C0"/>
            </w:tcBorders>
            <w:shd w:val="clear" w:color="auto" w:fill="auto"/>
            <w:noWrap/>
            <w:vAlign w:val="bottom"/>
            <w:hideMark/>
          </w:tcPr>
          <w:p w14:paraId="2DDC3D22"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315</w:t>
            </w:r>
          </w:p>
        </w:tc>
        <w:tc>
          <w:tcPr>
            <w:tcW w:w="1528" w:type="dxa"/>
            <w:tcBorders>
              <w:top w:val="nil"/>
              <w:left w:val="nil"/>
              <w:bottom w:val="nil"/>
              <w:right w:val="single" w:sz="4" w:space="0" w:color="0070C0"/>
            </w:tcBorders>
            <w:shd w:val="clear" w:color="auto" w:fill="auto"/>
            <w:noWrap/>
            <w:vAlign w:val="bottom"/>
            <w:hideMark/>
          </w:tcPr>
          <w:p w14:paraId="75221D8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38D31477"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14C4E609"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60B9A1B6"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288" w:type="dxa"/>
            <w:tcBorders>
              <w:top w:val="nil"/>
              <w:left w:val="nil"/>
              <w:bottom w:val="nil"/>
              <w:right w:val="nil"/>
            </w:tcBorders>
            <w:shd w:val="clear" w:color="auto" w:fill="auto"/>
            <w:noWrap/>
            <w:vAlign w:val="bottom"/>
            <w:hideMark/>
          </w:tcPr>
          <w:p w14:paraId="4C7DB708" w14:textId="697EAC59"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r>
      <w:tr w:rsidR="00886BDB" w:rsidRPr="00886BDB" w14:paraId="5EB665BF"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CD89C2F"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Bureau / Department reallocated costs</w:t>
            </w:r>
          </w:p>
        </w:tc>
        <w:tc>
          <w:tcPr>
            <w:tcW w:w="1528" w:type="dxa"/>
            <w:tcBorders>
              <w:top w:val="nil"/>
              <w:left w:val="single" w:sz="8" w:space="0" w:color="0070C0"/>
              <w:bottom w:val="nil"/>
              <w:right w:val="single" w:sz="8" w:space="0" w:color="0070C0"/>
            </w:tcBorders>
            <w:shd w:val="clear" w:color="auto" w:fill="auto"/>
            <w:noWrap/>
            <w:vAlign w:val="bottom"/>
            <w:hideMark/>
          </w:tcPr>
          <w:p w14:paraId="4CECBAF3"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952</w:t>
            </w:r>
          </w:p>
        </w:tc>
        <w:tc>
          <w:tcPr>
            <w:tcW w:w="1528" w:type="dxa"/>
            <w:tcBorders>
              <w:top w:val="nil"/>
              <w:left w:val="nil"/>
              <w:bottom w:val="nil"/>
              <w:right w:val="single" w:sz="4" w:space="0" w:color="0070C0"/>
            </w:tcBorders>
            <w:shd w:val="clear" w:color="auto" w:fill="auto"/>
            <w:noWrap/>
            <w:vAlign w:val="bottom"/>
            <w:hideMark/>
          </w:tcPr>
          <w:p w14:paraId="30CCCA21"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669</w:t>
            </w:r>
          </w:p>
        </w:tc>
        <w:tc>
          <w:tcPr>
            <w:tcW w:w="1528" w:type="dxa"/>
            <w:tcBorders>
              <w:top w:val="nil"/>
              <w:left w:val="nil"/>
              <w:bottom w:val="nil"/>
              <w:right w:val="single" w:sz="4" w:space="0" w:color="0070C0"/>
            </w:tcBorders>
            <w:shd w:val="clear" w:color="auto" w:fill="auto"/>
            <w:noWrap/>
            <w:vAlign w:val="bottom"/>
            <w:hideMark/>
          </w:tcPr>
          <w:p w14:paraId="3B73234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669</w:t>
            </w:r>
          </w:p>
        </w:tc>
        <w:tc>
          <w:tcPr>
            <w:tcW w:w="1528" w:type="dxa"/>
            <w:tcBorders>
              <w:top w:val="nil"/>
              <w:left w:val="nil"/>
              <w:bottom w:val="nil"/>
              <w:right w:val="single" w:sz="4" w:space="0" w:color="0070C0"/>
            </w:tcBorders>
            <w:shd w:val="clear" w:color="auto" w:fill="auto"/>
            <w:noWrap/>
            <w:vAlign w:val="bottom"/>
            <w:hideMark/>
          </w:tcPr>
          <w:p w14:paraId="4B1CA1EC"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669</w:t>
            </w:r>
          </w:p>
        </w:tc>
        <w:tc>
          <w:tcPr>
            <w:tcW w:w="1528" w:type="dxa"/>
            <w:tcBorders>
              <w:top w:val="nil"/>
              <w:left w:val="nil"/>
              <w:bottom w:val="nil"/>
              <w:right w:val="single" w:sz="4" w:space="0" w:color="0070C0"/>
            </w:tcBorders>
            <w:shd w:val="clear" w:color="auto" w:fill="auto"/>
            <w:noWrap/>
            <w:vAlign w:val="bottom"/>
            <w:hideMark/>
          </w:tcPr>
          <w:p w14:paraId="247CB9BF"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669</w:t>
            </w:r>
          </w:p>
        </w:tc>
        <w:tc>
          <w:tcPr>
            <w:tcW w:w="1288" w:type="dxa"/>
            <w:tcBorders>
              <w:top w:val="nil"/>
              <w:left w:val="nil"/>
              <w:bottom w:val="nil"/>
              <w:right w:val="nil"/>
            </w:tcBorders>
            <w:shd w:val="clear" w:color="auto" w:fill="auto"/>
            <w:noWrap/>
            <w:vAlign w:val="bottom"/>
            <w:hideMark/>
          </w:tcPr>
          <w:p w14:paraId="5FEE9426"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2'676</w:t>
            </w:r>
          </w:p>
        </w:tc>
      </w:tr>
      <w:tr w:rsidR="00886BDB" w:rsidRPr="00886BDB" w14:paraId="104FE18E"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166A3877"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Centralized administrative costs</w:t>
            </w:r>
          </w:p>
        </w:tc>
        <w:tc>
          <w:tcPr>
            <w:tcW w:w="1528" w:type="dxa"/>
            <w:tcBorders>
              <w:top w:val="nil"/>
              <w:left w:val="single" w:sz="8" w:space="0" w:color="0070C0"/>
              <w:bottom w:val="nil"/>
              <w:right w:val="single" w:sz="8" w:space="0" w:color="0070C0"/>
            </w:tcBorders>
            <w:shd w:val="clear" w:color="auto" w:fill="auto"/>
            <w:noWrap/>
            <w:vAlign w:val="bottom"/>
            <w:hideMark/>
          </w:tcPr>
          <w:p w14:paraId="0404EC2D"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757</w:t>
            </w:r>
          </w:p>
        </w:tc>
        <w:tc>
          <w:tcPr>
            <w:tcW w:w="1528" w:type="dxa"/>
            <w:tcBorders>
              <w:top w:val="nil"/>
              <w:left w:val="nil"/>
              <w:bottom w:val="nil"/>
              <w:right w:val="single" w:sz="4" w:space="0" w:color="0070C0"/>
            </w:tcBorders>
            <w:shd w:val="clear" w:color="auto" w:fill="auto"/>
            <w:noWrap/>
            <w:vAlign w:val="bottom"/>
            <w:hideMark/>
          </w:tcPr>
          <w:p w14:paraId="4BE51DA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220</w:t>
            </w:r>
          </w:p>
        </w:tc>
        <w:tc>
          <w:tcPr>
            <w:tcW w:w="1528" w:type="dxa"/>
            <w:tcBorders>
              <w:top w:val="nil"/>
              <w:left w:val="nil"/>
              <w:bottom w:val="nil"/>
              <w:right w:val="single" w:sz="4" w:space="0" w:color="0070C0"/>
            </w:tcBorders>
            <w:shd w:val="clear" w:color="auto" w:fill="auto"/>
            <w:noWrap/>
            <w:vAlign w:val="bottom"/>
            <w:hideMark/>
          </w:tcPr>
          <w:p w14:paraId="2FAEE54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220</w:t>
            </w:r>
          </w:p>
        </w:tc>
        <w:tc>
          <w:tcPr>
            <w:tcW w:w="1528" w:type="dxa"/>
            <w:tcBorders>
              <w:top w:val="nil"/>
              <w:left w:val="nil"/>
              <w:bottom w:val="nil"/>
              <w:right w:val="single" w:sz="4" w:space="0" w:color="0070C0"/>
            </w:tcBorders>
            <w:shd w:val="clear" w:color="auto" w:fill="auto"/>
            <w:noWrap/>
            <w:vAlign w:val="bottom"/>
            <w:hideMark/>
          </w:tcPr>
          <w:p w14:paraId="639DF62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220</w:t>
            </w:r>
          </w:p>
        </w:tc>
        <w:tc>
          <w:tcPr>
            <w:tcW w:w="1528" w:type="dxa"/>
            <w:tcBorders>
              <w:top w:val="nil"/>
              <w:left w:val="nil"/>
              <w:bottom w:val="nil"/>
              <w:right w:val="single" w:sz="4" w:space="0" w:color="0070C0"/>
            </w:tcBorders>
            <w:shd w:val="clear" w:color="auto" w:fill="auto"/>
            <w:noWrap/>
            <w:vAlign w:val="bottom"/>
            <w:hideMark/>
          </w:tcPr>
          <w:p w14:paraId="3DF94CED"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220</w:t>
            </w:r>
          </w:p>
        </w:tc>
        <w:tc>
          <w:tcPr>
            <w:tcW w:w="1288" w:type="dxa"/>
            <w:tcBorders>
              <w:top w:val="nil"/>
              <w:left w:val="nil"/>
              <w:bottom w:val="nil"/>
              <w:right w:val="nil"/>
            </w:tcBorders>
            <w:shd w:val="clear" w:color="auto" w:fill="auto"/>
            <w:noWrap/>
            <w:vAlign w:val="bottom"/>
            <w:hideMark/>
          </w:tcPr>
          <w:p w14:paraId="2008E542"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880</w:t>
            </w:r>
          </w:p>
        </w:tc>
      </w:tr>
      <w:tr w:rsidR="00886BDB" w:rsidRPr="00886BDB" w14:paraId="25DCCBCC" w14:textId="77777777" w:rsidTr="00886BDB">
        <w:trPr>
          <w:trHeight w:val="300"/>
          <w:jc w:val="center"/>
        </w:trPr>
        <w:tc>
          <w:tcPr>
            <w:tcW w:w="4208" w:type="dxa"/>
            <w:tcBorders>
              <w:top w:val="nil"/>
              <w:left w:val="nil"/>
              <w:bottom w:val="single" w:sz="4" w:space="0" w:color="auto"/>
              <w:right w:val="nil"/>
            </w:tcBorders>
            <w:shd w:val="clear" w:color="auto" w:fill="auto"/>
            <w:noWrap/>
            <w:vAlign w:val="bottom"/>
            <w:hideMark/>
          </w:tcPr>
          <w:p w14:paraId="638CD07D"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Centralised support costs</w:t>
            </w:r>
          </w:p>
        </w:tc>
        <w:tc>
          <w:tcPr>
            <w:tcW w:w="1528" w:type="dxa"/>
            <w:tcBorders>
              <w:top w:val="nil"/>
              <w:left w:val="single" w:sz="8" w:space="0" w:color="0070C0"/>
              <w:bottom w:val="single" w:sz="4" w:space="0" w:color="auto"/>
              <w:right w:val="single" w:sz="8" w:space="0" w:color="0070C0"/>
            </w:tcBorders>
            <w:shd w:val="clear" w:color="auto" w:fill="auto"/>
            <w:noWrap/>
            <w:vAlign w:val="bottom"/>
            <w:hideMark/>
          </w:tcPr>
          <w:p w14:paraId="2C272553"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180</w:t>
            </w:r>
          </w:p>
        </w:tc>
        <w:tc>
          <w:tcPr>
            <w:tcW w:w="1528" w:type="dxa"/>
            <w:tcBorders>
              <w:top w:val="nil"/>
              <w:left w:val="nil"/>
              <w:bottom w:val="single" w:sz="4" w:space="0" w:color="auto"/>
              <w:right w:val="single" w:sz="4" w:space="0" w:color="0070C0"/>
            </w:tcBorders>
            <w:shd w:val="clear" w:color="auto" w:fill="auto"/>
            <w:noWrap/>
            <w:vAlign w:val="bottom"/>
            <w:hideMark/>
          </w:tcPr>
          <w:p w14:paraId="74CFB9CA"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399</w:t>
            </w:r>
          </w:p>
        </w:tc>
        <w:tc>
          <w:tcPr>
            <w:tcW w:w="1528" w:type="dxa"/>
            <w:tcBorders>
              <w:top w:val="nil"/>
              <w:left w:val="nil"/>
              <w:bottom w:val="single" w:sz="4" w:space="0" w:color="auto"/>
              <w:right w:val="single" w:sz="4" w:space="0" w:color="0070C0"/>
            </w:tcBorders>
            <w:shd w:val="clear" w:color="auto" w:fill="auto"/>
            <w:noWrap/>
            <w:vAlign w:val="bottom"/>
            <w:hideMark/>
          </w:tcPr>
          <w:p w14:paraId="6017760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394</w:t>
            </w:r>
          </w:p>
        </w:tc>
        <w:tc>
          <w:tcPr>
            <w:tcW w:w="1528" w:type="dxa"/>
            <w:tcBorders>
              <w:top w:val="nil"/>
              <w:left w:val="nil"/>
              <w:bottom w:val="single" w:sz="4" w:space="0" w:color="auto"/>
              <w:right w:val="single" w:sz="4" w:space="0" w:color="0070C0"/>
            </w:tcBorders>
            <w:shd w:val="clear" w:color="auto" w:fill="auto"/>
            <w:noWrap/>
            <w:vAlign w:val="bottom"/>
            <w:hideMark/>
          </w:tcPr>
          <w:p w14:paraId="7F17463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384</w:t>
            </w:r>
          </w:p>
        </w:tc>
        <w:tc>
          <w:tcPr>
            <w:tcW w:w="1528" w:type="dxa"/>
            <w:tcBorders>
              <w:top w:val="nil"/>
              <w:left w:val="nil"/>
              <w:bottom w:val="single" w:sz="4" w:space="0" w:color="auto"/>
              <w:right w:val="single" w:sz="4" w:space="0" w:color="0070C0"/>
            </w:tcBorders>
            <w:shd w:val="clear" w:color="auto" w:fill="auto"/>
            <w:noWrap/>
            <w:vAlign w:val="bottom"/>
            <w:hideMark/>
          </w:tcPr>
          <w:p w14:paraId="3AED0F0F"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399</w:t>
            </w:r>
          </w:p>
        </w:tc>
        <w:tc>
          <w:tcPr>
            <w:tcW w:w="1288" w:type="dxa"/>
            <w:tcBorders>
              <w:top w:val="nil"/>
              <w:left w:val="nil"/>
              <w:bottom w:val="single" w:sz="4" w:space="0" w:color="auto"/>
              <w:right w:val="nil"/>
            </w:tcBorders>
            <w:shd w:val="clear" w:color="auto" w:fill="auto"/>
            <w:noWrap/>
            <w:vAlign w:val="bottom"/>
            <w:hideMark/>
          </w:tcPr>
          <w:p w14:paraId="3367881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1'576</w:t>
            </w:r>
          </w:p>
        </w:tc>
      </w:tr>
      <w:tr w:rsidR="00886BDB" w:rsidRPr="00886BDB" w14:paraId="2A2BAA98"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22832B1A" w14:textId="77777777" w:rsidR="00886BDB" w:rsidRPr="00886BDB" w:rsidRDefault="00886BDB" w:rsidP="00886BDB">
            <w:pPr>
              <w:jc w:val="right"/>
              <w:rPr>
                <w:rFonts w:ascii="Calibri" w:hAnsi="Calibri" w:cs="Calibri"/>
                <w:color w:val="000000"/>
                <w:sz w:val="22"/>
                <w:szCs w:val="22"/>
                <w:lang w:eastAsia="en-GB"/>
              </w:rPr>
            </w:pPr>
          </w:p>
        </w:tc>
        <w:tc>
          <w:tcPr>
            <w:tcW w:w="1528" w:type="dxa"/>
            <w:tcBorders>
              <w:top w:val="nil"/>
              <w:left w:val="single" w:sz="8" w:space="0" w:color="0070C0"/>
              <w:bottom w:val="nil"/>
              <w:right w:val="single" w:sz="8" w:space="0" w:color="0070C0"/>
            </w:tcBorders>
            <w:shd w:val="clear" w:color="auto" w:fill="auto"/>
            <w:noWrap/>
            <w:vAlign w:val="bottom"/>
            <w:hideMark/>
          </w:tcPr>
          <w:p w14:paraId="1D193DB1" w14:textId="77777777" w:rsidR="00886BDB" w:rsidRPr="00886BDB" w:rsidRDefault="00886BDB" w:rsidP="00886BDB">
            <w:pPr>
              <w:jc w:val="left"/>
              <w:rPr>
                <w:rFonts w:ascii="Calibri" w:hAnsi="Calibri" w:cs="Calibri"/>
                <w:color w:val="006699"/>
                <w:sz w:val="22"/>
                <w:szCs w:val="22"/>
                <w:lang w:eastAsia="en-GB"/>
              </w:rPr>
            </w:pPr>
            <w:r w:rsidRPr="00886BDB">
              <w:rPr>
                <w:rFonts w:ascii="Calibri" w:hAnsi="Calibri" w:cs="Calibri"/>
                <w:color w:val="006699"/>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6C608072"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4D2C8AC0"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40D3D2F9"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19517187"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288" w:type="dxa"/>
            <w:tcBorders>
              <w:top w:val="nil"/>
              <w:left w:val="nil"/>
              <w:bottom w:val="nil"/>
              <w:right w:val="nil"/>
            </w:tcBorders>
            <w:shd w:val="clear" w:color="auto" w:fill="auto"/>
            <w:noWrap/>
            <w:vAlign w:val="bottom"/>
            <w:hideMark/>
          </w:tcPr>
          <w:p w14:paraId="647CFE10" w14:textId="77777777" w:rsidR="00886BDB" w:rsidRPr="00886BDB" w:rsidRDefault="00886BDB" w:rsidP="00886BDB">
            <w:pPr>
              <w:jc w:val="left"/>
              <w:rPr>
                <w:rFonts w:ascii="Calibri" w:hAnsi="Calibri" w:cs="Calibri"/>
                <w:color w:val="000000"/>
                <w:sz w:val="22"/>
                <w:szCs w:val="22"/>
                <w:lang w:eastAsia="en-GB"/>
              </w:rPr>
            </w:pPr>
          </w:p>
        </w:tc>
      </w:tr>
      <w:tr w:rsidR="00886BDB" w:rsidRPr="00886BDB" w14:paraId="4F65FEB4"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83C4994" w14:textId="77777777" w:rsidR="00886BDB" w:rsidRPr="00886BDB" w:rsidRDefault="00886BDB" w:rsidP="00886BDB">
            <w:pPr>
              <w:jc w:val="lef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Full costs</w:t>
            </w:r>
          </w:p>
        </w:tc>
        <w:tc>
          <w:tcPr>
            <w:tcW w:w="1528" w:type="dxa"/>
            <w:tcBorders>
              <w:top w:val="nil"/>
              <w:left w:val="single" w:sz="8" w:space="0" w:color="0070C0"/>
              <w:bottom w:val="nil"/>
              <w:right w:val="single" w:sz="8" w:space="0" w:color="0070C0"/>
            </w:tcBorders>
            <w:shd w:val="clear" w:color="auto" w:fill="auto"/>
            <w:noWrap/>
            <w:vAlign w:val="bottom"/>
            <w:hideMark/>
          </w:tcPr>
          <w:p w14:paraId="6BDFB417" w14:textId="77777777" w:rsidR="00886BDB" w:rsidRPr="00886BDB" w:rsidRDefault="00886BDB" w:rsidP="00886BDB">
            <w:pPr>
              <w:jc w:val="right"/>
              <w:rPr>
                <w:rFonts w:ascii="Calibri" w:hAnsi="Calibri" w:cs="Calibri"/>
                <w:b/>
                <w:bCs/>
                <w:color w:val="006699"/>
                <w:sz w:val="22"/>
                <w:szCs w:val="22"/>
                <w:lang w:eastAsia="en-GB"/>
              </w:rPr>
            </w:pPr>
            <w:r w:rsidRPr="00886BDB">
              <w:rPr>
                <w:rFonts w:ascii="Calibri" w:hAnsi="Calibri" w:cs="Calibri"/>
                <w:b/>
                <w:bCs/>
                <w:color w:val="006699"/>
                <w:sz w:val="22"/>
                <w:szCs w:val="22"/>
                <w:lang w:eastAsia="en-GB"/>
              </w:rPr>
              <w:t>2'498</w:t>
            </w:r>
          </w:p>
        </w:tc>
        <w:tc>
          <w:tcPr>
            <w:tcW w:w="1528" w:type="dxa"/>
            <w:tcBorders>
              <w:top w:val="nil"/>
              <w:left w:val="nil"/>
              <w:bottom w:val="nil"/>
              <w:right w:val="single" w:sz="4" w:space="0" w:color="0070C0"/>
            </w:tcBorders>
            <w:shd w:val="clear" w:color="auto" w:fill="auto"/>
            <w:noWrap/>
            <w:vAlign w:val="bottom"/>
            <w:hideMark/>
          </w:tcPr>
          <w:p w14:paraId="000CC3D4"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1'288</w:t>
            </w:r>
          </w:p>
        </w:tc>
        <w:tc>
          <w:tcPr>
            <w:tcW w:w="1528" w:type="dxa"/>
            <w:tcBorders>
              <w:top w:val="nil"/>
              <w:left w:val="nil"/>
              <w:bottom w:val="nil"/>
              <w:right w:val="single" w:sz="4" w:space="0" w:color="0070C0"/>
            </w:tcBorders>
            <w:shd w:val="clear" w:color="auto" w:fill="auto"/>
            <w:noWrap/>
            <w:vAlign w:val="bottom"/>
            <w:hideMark/>
          </w:tcPr>
          <w:p w14:paraId="04C15E08"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1'283</w:t>
            </w:r>
          </w:p>
        </w:tc>
        <w:tc>
          <w:tcPr>
            <w:tcW w:w="1528" w:type="dxa"/>
            <w:tcBorders>
              <w:top w:val="nil"/>
              <w:left w:val="nil"/>
              <w:bottom w:val="nil"/>
              <w:right w:val="single" w:sz="4" w:space="0" w:color="0070C0"/>
            </w:tcBorders>
            <w:shd w:val="clear" w:color="auto" w:fill="auto"/>
            <w:noWrap/>
            <w:vAlign w:val="bottom"/>
            <w:hideMark/>
          </w:tcPr>
          <w:p w14:paraId="09410D5C"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1'273</w:t>
            </w:r>
          </w:p>
        </w:tc>
        <w:tc>
          <w:tcPr>
            <w:tcW w:w="1528" w:type="dxa"/>
            <w:tcBorders>
              <w:top w:val="nil"/>
              <w:left w:val="nil"/>
              <w:bottom w:val="nil"/>
              <w:right w:val="single" w:sz="4" w:space="0" w:color="0070C0"/>
            </w:tcBorders>
            <w:shd w:val="clear" w:color="auto" w:fill="auto"/>
            <w:noWrap/>
            <w:vAlign w:val="bottom"/>
            <w:hideMark/>
          </w:tcPr>
          <w:p w14:paraId="1FAA4940"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1'288</w:t>
            </w:r>
          </w:p>
        </w:tc>
        <w:tc>
          <w:tcPr>
            <w:tcW w:w="1288" w:type="dxa"/>
            <w:tcBorders>
              <w:top w:val="nil"/>
              <w:left w:val="nil"/>
              <w:bottom w:val="nil"/>
              <w:right w:val="nil"/>
            </w:tcBorders>
            <w:shd w:val="clear" w:color="auto" w:fill="auto"/>
            <w:noWrap/>
            <w:vAlign w:val="bottom"/>
            <w:hideMark/>
          </w:tcPr>
          <w:p w14:paraId="62C8E0D4"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5'132</w:t>
            </w:r>
          </w:p>
        </w:tc>
      </w:tr>
      <w:tr w:rsidR="00886BDB" w:rsidRPr="00886BDB" w14:paraId="5AA2088F"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16E9297E" w14:textId="77777777" w:rsidR="00886BDB" w:rsidRPr="00886BDB" w:rsidRDefault="00886BDB" w:rsidP="00886BDB">
            <w:pPr>
              <w:jc w:val="right"/>
              <w:rPr>
                <w:rFonts w:ascii="Calibri" w:hAnsi="Calibri" w:cs="Calibri"/>
                <w:b/>
                <w:bCs/>
                <w:color w:val="000000"/>
                <w:sz w:val="22"/>
                <w:szCs w:val="22"/>
                <w:lang w:eastAsia="en-GB"/>
              </w:rPr>
            </w:pPr>
          </w:p>
        </w:tc>
        <w:tc>
          <w:tcPr>
            <w:tcW w:w="1528" w:type="dxa"/>
            <w:tcBorders>
              <w:top w:val="nil"/>
              <w:left w:val="nil"/>
              <w:bottom w:val="nil"/>
              <w:right w:val="nil"/>
            </w:tcBorders>
            <w:shd w:val="clear" w:color="auto" w:fill="auto"/>
            <w:noWrap/>
            <w:vAlign w:val="bottom"/>
            <w:hideMark/>
          </w:tcPr>
          <w:p w14:paraId="09E9820C"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5E2EAD78"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3FC1CDC1"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08FF33F1"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41785B53" w14:textId="77777777" w:rsidR="00886BDB" w:rsidRPr="00886BDB" w:rsidRDefault="00886BDB" w:rsidP="00886BDB">
            <w:pPr>
              <w:jc w:val="left"/>
              <w:rPr>
                <w:rFonts w:ascii="Times New Roman" w:hAnsi="Times New Roman"/>
                <w:sz w:val="20"/>
                <w:szCs w:val="20"/>
                <w:lang w:eastAsia="en-GB"/>
              </w:rPr>
            </w:pPr>
          </w:p>
        </w:tc>
        <w:tc>
          <w:tcPr>
            <w:tcW w:w="1288" w:type="dxa"/>
            <w:tcBorders>
              <w:top w:val="nil"/>
              <w:left w:val="nil"/>
              <w:bottom w:val="nil"/>
              <w:right w:val="nil"/>
            </w:tcBorders>
            <w:shd w:val="clear" w:color="auto" w:fill="auto"/>
            <w:noWrap/>
            <w:vAlign w:val="bottom"/>
            <w:hideMark/>
          </w:tcPr>
          <w:p w14:paraId="41545086" w14:textId="77777777" w:rsidR="00886BDB" w:rsidRPr="00886BDB" w:rsidRDefault="00886BDB" w:rsidP="00886BDB">
            <w:pPr>
              <w:jc w:val="left"/>
              <w:rPr>
                <w:rFonts w:ascii="Times New Roman" w:hAnsi="Times New Roman"/>
                <w:sz w:val="20"/>
                <w:szCs w:val="20"/>
                <w:lang w:eastAsia="en-GB"/>
              </w:rPr>
            </w:pPr>
          </w:p>
        </w:tc>
      </w:tr>
      <w:tr w:rsidR="00886BDB" w:rsidRPr="00886BDB" w14:paraId="748956FA"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152F34A9"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4F0401A6"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67C0175E"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4F4D57BA"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652B4798" w14:textId="77777777" w:rsidR="00886BDB" w:rsidRPr="00886BDB" w:rsidRDefault="00886BDB" w:rsidP="00886BDB">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486687EE" w14:textId="77777777" w:rsidR="00886BDB" w:rsidRPr="00886BDB" w:rsidRDefault="00886BDB" w:rsidP="00886BDB">
            <w:pPr>
              <w:jc w:val="left"/>
              <w:rPr>
                <w:rFonts w:ascii="Times New Roman" w:hAnsi="Times New Roman"/>
                <w:sz w:val="20"/>
                <w:szCs w:val="20"/>
                <w:lang w:eastAsia="en-GB"/>
              </w:rPr>
            </w:pPr>
          </w:p>
        </w:tc>
        <w:tc>
          <w:tcPr>
            <w:tcW w:w="1288" w:type="dxa"/>
            <w:tcBorders>
              <w:top w:val="nil"/>
              <w:left w:val="nil"/>
              <w:bottom w:val="nil"/>
              <w:right w:val="nil"/>
            </w:tcBorders>
            <w:shd w:val="clear" w:color="auto" w:fill="auto"/>
            <w:noWrap/>
            <w:vAlign w:val="bottom"/>
            <w:hideMark/>
          </w:tcPr>
          <w:p w14:paraId="20799D04" w14:textId="77777777" w:rsidR="00886BDB" w:rsidRPr="00886BDB" w:rsidRDefault="00886BDB" w:rsidP="00886BDB">
            <w:pPr>
              <w:jc w:val="left"/>
              <w:rPr>
                <w:rFonts w:ascii="Times New Roman" w:hAnsi="Times New Roman"/>
                <w:sz w:val="20"/>
                <w:szCs w:val="20"/>
                <w:lang w:eastAsia="en-GB"/>
              </w:rPr>
            </w:pPr>
          </w:p>
        </w:tc>
      </w:tr>
    </w:tbl>
    <w:p w14:paraId="5FF4D424" w14:textId="77777777" w:rsidR="005C22FB" w:rsidRPr="00A7773C" w:rsidRDefault="005C22FB" w:rsidP="005C22FB">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2019 Performance report</w:t>
      </w:r>
    </w:p>
    <w:p w14:paraId="4E7B514E" w14:textId="77777777" w:rsidR="005C22FB" w:rsidRPr="00687872" w:rsidRDefault="005C22FB" w:rsidP="005C22FB">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5C22FB" w:rsidRPr="00566791" w14:paraId="12E832A7"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6BEB0137" w14:textId="77777777" w:rsidR="005C22FB" w:rsidRPr="00566791" w:rsidRDefault="005C22FB"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319A79B1" w14:textId="77777777" w:rsidR="005C22FB" w:rsidRPr="00566791" w:rsidRDefault="005C22FB"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0E3B458F" w14:textId="77777777" w:rsidR="005C22FB" w:rsidRPr="00566791" w:rsidRDefault="005C22FB"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2F4BAE" w:rsidRPr="00222127" w14:paraId="409A245E" w14:textId="77777777" w:rsidTr="002F4BA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70EBF0E1" w14:textId="77777777" w:rsidR="002F4BAE" w:rsidRDefault="002F4BAE" w:rsidP="002F4BAE">
            <w:pPr>
              <w:snapToGrid w:val="0"/>
              <w:jc w:val="left"/>
              <w:rPr>
                <w:rFonts w:asciiTheme="minorHAnsi" w:hAnsiTheme="minorHAnsi"/>
                <w:lang w:val="en-GB"/>
              </w:rPr>
            </w:pPr>
            <w:r>
              <w:rPr>
                <w:rFonts w:asciiTheme="minorHAnsi" w:hAnsiTheme="minorHAnsi"/>
                <w:b w:val="0"/>
                <w:bCs w:val="0"/>
                <w:lang w:val="en-GB"/>
              </w:rPr>
              <w:t>Gender digital gap is widening (this Objective/ target is out of track)</w:t>
            </w:r>
          </w:p>
          <w:p w14:paraId="2684DB21" w14:textId="77777777" w:rsidR="002F4BAE" w:rsidRPr="00222127" w:rsidRDefault="002F4BAE" w:rsidP="002F4BAE">
            <w:pPr>
              <w:snapToGrid w:val="0"/>
              <w:jc w:val="left"/>
              <w:rPr>
                <w:rFonts w:asciiTheme="minorHAnsi" w:hAnsiTheme="minorHAnsi"/>
                <w:b w:val="0"/>
                <w:bCs w:val="0"/>
                <w:lang w:val="en-GB"/>
              </w:rPr>
            </w:pPr>
            <w:r>
              <w:rPr>
                <w:rFonts w:asciiTheme="minorHAnsi" w:hAnsiTheme="minorHAnsi"/>
                <w:b w:val="0"/>
                <w:bCs w:val="0"/>
                <w:lang w:val="en-GB"/>
              </w:rPr>
              <w:t>Gender par</w:t>
            </w:r>
            <w:r w:rsidR="002F6DF9">
              <w:rPr>
                <w:rFonts w:asciiTheme="minorHAnsi" w:hAnsiTheme="minorHAnsi"/>
                <w:b w:val="0"/>
                <w:bCs w:val="0"/>
                <w:lang w:val="en-GB"/>
              </w:rPr>
              <w:t>i</w:t>
            </w:r>
            <w:r>
              <w:rPr>
                <w:rFonts w:asciiTheme="minorHAnsi" w:hAnsiTheme="minorHAnsi"/>
                <w:b w:val="0"/>
                <w:bCs w:val="0"/>
                <w:lang w:val="en-GB"/>
              </w:rPr>
              <w:t>ty in staff and in events not yet achieved. Some progress in 2019 but at the current pace it will take decades to achieve parity.</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51D75056" w14:textId="77777777" w:rsidR="002F4BAE" w:rsidRPr="00954033"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54033">
              <w:rPr>
                <w:rFonts w:asciiTheme="minorHAnsi" w:hAnsiTheme="minorHAnsi"/>
                <w:lang w:val="en-GB"/>
              </w:rPr>
              <w:t>Gender digital gap has increased from 11</w:t>
            </w:r>
            <w:r>
              <w:rPr>
                <w:rFonts w:asciiTheme="minorHAnsi" w:hAnsiTheme="minorHAnsi"/>
                <w:lang w:val="en-GB"/>
              </w:rPr>
              <w:t>.6 %</w:t>
            </w:r>
            <w:r w:rsidRPr="00954033">
              <w:rPr>
                <w:rFonts w:asciiTheme="minorHAnsi" w:hAnsiTheme="minorHAnsi"/>
                <w:lang w:val="en-GB"/>
              </w:rPr>
              <w:t xml:space="preserve"> in 2017 to 17% in 20</w:t>
            </w:r>
            <w:r>
              <w:rPr>
                <w:rFonts w:asciiTheme="minorHAnsi" w:hAnsiTheme="minorHAnsi"/>
                <w:lang w:val="en-GB"/>
              </w:rPr>
              <w:t>1</w:t>
            </w:r>
            <w:r w:rsidRPr="00954033">
              <w:rPr>
                <w:rFonts w:asciiTheme="minorHAnsi" w:hAnsiTheme="minorHAnsi"/>
                <w:lang w:val="en-GB"/>
              </w:rPr>
              <w:t>9</w:t>
            </w:r>
            <w:r>
              <w:rPr>
                <w:rFonts w:asciiTheme="minorHAnsi" w:hAnsiTheme="minorHAnsi"/>
                <w:lang w:val="en-GB"/>
              </w:rPr>
              <w:t>.</w:t>
            </w:r>
          </w:p>
          <w:p w14:paraId="4C31DACB" w14:textId="77777777" w:rsidR="002F4BAE"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E56E8">
              <w:rPr>
                <w:rFonts w:asciiTheme="minorHAnsi" w:hAnsiTheme="minorHAnsi"/>
                <w:lang w:val="en-GB"/>
              </w:rPr>
              <w:t>Results from Gender Dashboard</w:t>
            </w:r>
            <w:r>
              <w:rPr>
                <w:rFonts w:asciiTheme="minorHAnsi" w:hAnsiTheme="minorHAnsi"/>
                <w:lang w:val="en-GB"/>
              </w:rPr>
              <w:t>.</w:t>
            </w:r>
          </w:p>
          <w:p w14:paraId="2FA378A3"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Targets measured by </w:t>
            </w:r>
            <w:r w:rsidRPr="005C22FB">
              <w:rPr>
                <w:rFonts w:asciiTheme="minorHAnsi" w:hAnsiTheme="minorHAnsi"/>
                <w:lang w:val="en-GB"/>
              </w:rPr>
              <w:t>Results</w:t>
            </w:r>
            <w:r>
              <w:rPr>
                <w:rFonts w:asciiTheme="minorHAnsi" w:hAnsiTheme="minorHAnsi"/>
                <w:lang w:val="en-GB"/>
              </w:rPr>
              <w:t xml:space="preserve"> </w:t>
            </w:r>
            <w:r w:rsidR="002F6DF9">
              <w:rPr>
                <w:rFonts w:asciiTheme="minorHAnsi" w:hAnsiTheme="minorHAnsi"/>
                <w:lang w:val="en-GB"/>
              </w:rPr>
              <w:t xml:space="preserve">of </w:t>
            </w:r>
            <w:r w:rsidRPr="005C22FB">
              <w:rPr>
                <w:rFonts w:asciiTheme="minorHAnsi" w:hAnsiTheme="minorHAnsi"/>
                <w:lang w:val="en-GB"/>
              </w:rPr>
              <w:t>EQUALS</w:t>
            </w:r>
            <w:r w:rsidR="002F6DF9">
              <w:rPr>
                <w:rFonts w:asciiTheme="minorHAnsi" w:hAnsiTheme="minorHAnsi"/>
                <w:lang w:val="en-GB"/>
              </w:rPr>
              <w:t>,</w:t>
            </w:r>
            <w:r w:rsidRPr="005C22FB">
              <w:rPr>
                <w:rFonts w:asciiTheme="minorHAnsi" w:hAnsiTheme="minorHAnsi"/>
                <w:lang w:val="en-GB"/>
              </w:rPr>
              <w:t xml:space="preserve">  BBComm</w:t>
            </w:r>
            <w:r w:rsidR="002F6DF9">
              <w:rPr>
                <w:rFonts w:asciiTheme="minorHAnsi" w:hAnsiTheme="minorHAnsi"/>
                <w:lang w:val="en-GB"/>
              </w:rPr>
              <w:t xml:space="preserve"> and Study Groups and Expert Groups.</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2D57C55B" w14:textId="77777777" w:rsidR="002F4BAE" w:rsidRPr="005C22FB" w:rsidRDefault="002F4BAE" w:rsidP="002F4BA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Risk mitigated through good level of </w:t>
            </w:r>
            <w:r w:rsidRPr="005C22FB">
              <w:rPr>
                <w:rFonts w:asciiTheme="minorHAnsi" w:hAnsiTheme="minorHAnsi"/>
                <w:lang w:val="en-GB"/>
              </w:rPr>
              <w:t>support/commitment from partners and countries</w:t>
            </w:r>
            <w:r w:rsidR="000446D6">
              <w:rPr>
                <w:rFonts w:asciiTheme="minorHAnsi" w:hAnsiTheme="minorHAnsi"/>
                <w:lang w:val="en-GB"/>
              </w:rPr>
              <w:t>.</w:t>
            </w:r>
          </w:p>
          <w:p w14:paraId="1B3AFA1E"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Pertinent organizational framework.</w:t>
            </w:r>
          </w:p>
        </w:tc>
      </w:tr>
    </w:tbl>
    <w:p w14:paraId="3EAEDB03" w14:textId="77777777" w:rsidR="00886BDB" w:rsidRDefault="00886BDB" w:rsidP="00CF2947">
      <w:pPr>
        <w:snapToGrid w:val="0"/>
        <w:jc w:val="left"/>
        <w:rPr>
          <w:rFonts w:asciiTheme="minorHAnsi" w:hAnsiTheme="minorHAnsi"/>
          <w:b/>
          <w:bCs/>
          <w:i/>
          <w:iCs/>
          <w:color w:val="C00000"/>
          <w:lang w:val="en-GB"/>
        </w:rPr>
      </w:pPr>
    </w:p>
    <w:p w14:paraId="74721152" w14:textId="26BEC6DE" w:rsidR="005C22FB" w:rsidRDefault="005C22FB"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570F7B90" w14:textId="77777777" w:rsidR="005C22FB" w:rsidRPr="00A7773C" w:rsidRDefault="005C22FB" w:rsidP="005C22FB">
      <w:pPr>
        <w:snapToGrid w:val="0"/>
        <w:jc w:val="left"/>
        <w:rPr>
          <w:rFonts w:asciiTheme="minorHAnsi" w:hAnsiTheme="minorHAnsi"/>
          <w:b/>
          <w:bCs/>
          <w:i/>
          <w:iCs/>
          <w:color w:val="C00000"/>
          <w:lang w:val="en-GB"/>
        </w:rPr>
      </w:pPr>
    </w:p>
    <w:p w14:paraId="0804180F" w14:textId="77777777" w:rsidR="005C22FB" w:rsidRPr="00687872" w:rsidRDefault="005C22FB" w:rsidP="005C22FB">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5C22FB" w:rsidRPr="00566791" w14:paraId="71119771"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201BBBA3" w14:textId="77777777" w:rsidR="005C22FB" w:rsidRPr="00566791" w:rsidRDefault="005C22FB"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62FA1AEE" w14:textId="77777777" w:rsidR="005C22FB" w:rsidRPr="00566791" w:rsidRDefault="005C22FB"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2FE7F793" w14:textId="77777777" w:rsidR="005C22FB" w:rsidRPr="00566791" w:rsidRDefault="005C22FB"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5C22FB" w:rsidRPr="00222127" w14:paraId="697A6B39"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4AEBD079" w14:textId="77777777" w:rsidR="005C22FB" w:rsidRPr="00222127" w:rsidRDefault="005C22FB" w:rsidP="00015307">
            <w:pPr>
              <w:snapToGrid w:val="0"/>
              <w:jc w:val="left"/>
              <w:rPr>
                <w:rFonts w:asciiTheme="minorHAnsi" w:hAnsiTheme="minorHAnsi"/>
                <w:b w:val="0"/>
                <w:bCs w:val="0"/>
                <w:lang w:val="en-GB"/>
              </w:rPr>
            </w:pPr>
            <w:r w:rsidRPr="005C22FB">
              <w:rPr>
                <w:rFonts w:asciiTheme="minorHAnsi" w:hAnsiTheme="minorHAnsi"/>
                <w:b w:val="0"/>
                <w:bCs w:val="0"/>
                <w:lang w:val="en-GB"/>
              </w:rPr>
              <w:t>Enhanced access to and use of telecommunication</w:t>
            </w:r>
            <w:r w:rsidR="002F6DF9">
              <w:rPr>
                <w:rFonts w:asciiTheme="minorHAnsi" w:hAnsiTheme="minorHAnsi"/>
                <w:b w:val="0"/>
                <w:bCs w:val="0"/>
                <w:lang w:val="en-GB"/>
              </w:rPr>
              <w:t>s</w:t>
            </w:r>
            <w:r w:rsidRPr="005C22FB">
              <w:rPr>
                <w:rFonts w:asciiTheme="minorHAnsi" w:hAnsiTheme="minorHAnsi"/>
                <w:b w:val="0"/>
                <w:bCs w:val="0"/>
                <w:lang w:val="en-GB"/>
              </w:rPr>
              <w:t>/ICTs to promote the empowerment of women.</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53A986B3" w14:textId="77777777" w:rsidR="005C22FB" w:rsidRPr="005C22FB" w:rsidRDefault="005C22FB" w:rsidP="005C22F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Difference between percentages of male and female using the Internet.</w:t>
            </w:r>
          </w:p>
          <w:p w14:paraId="29A16B94" w14:textId="77777777" w:rsidR="005C22FB" w:rsidRPr="00D15D4A" w:rsidRDefault="005C22FB" w:rsidP="005C22FB">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Difference between percentages of male and female owning a mobile phone.</w:t>
            </w:r>
          </w:p>
        </w:tc>
        <w:tc>
          <w:tcPr>
            <w:tcW w:w="4650" w:type="dxa"/>
            <w:tcBorders>
              <w:top w:val="single" w:sz="8" w:space="0" w:color="5B9BD5" w:themeColor="accent1"/>
              <w:left w:val="dotted" w:sz="4" w:space="0" w:color="5B9BD5" w:themeColor="accent1"/>
              <w:bottom w:val="nil"/>
              <w:right w:val="nil"/>
            </w:tcBorders>
          </w:tcPr>
          <w:p w14:paraId="30A8CB7B" w14:textId="77777777" w:rsidR="005C22FB" w:rsidRPr="005C22FB" w:rsidRDefault="005C22FB" w:rsidP="005C22FB">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Lack of support/commitment from partners and countries</w:t>
            </w:r>
            <w:r w:rsidR="002F6DF9">
              <w:rPr>
                <w:rFonts w:asciiTheme="minorHAnsi" w:hAnsiTheme="minorHAnsi"/>
                <w:lang w:val="en-GB"/>
              </w:rPr>
              <w:t>.</w:t>
            </w:r>
          </w:p>
          <w:p w14:paraId="569308CC" w14:textId="77777777" w:rsidR="005C22FB" w:rsidRDefault="005C22FB" w:rsidP="005C22F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61C54F27" w14:textId="77777777" w:rsidR="005C22FB" w:rsidRPr="00222127" w:rsidRDefault="005C22FB" w:rsidP="005C22F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Obsolete organizational framework</w:t>
            </w:r>
          </w:p>
        </w:tc>
      </w:tr>
      <w:tr w:rsidR="005C22FB" w:rsidRPr="00222127" w14:paraId="734A66F4"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87064AB" w14:textId="77777777" w:rsidR="005C22FB" w:rsidRPr="00222127" w:rsidRDefault="005C22FB" w:rsidP="00015307">
            <w:pPr>
              <w:snapToGrid w:val="0"/>
              <w:jc w:val="left"/>
              <w:rPr>
                <w:rFonts w:asciiTheme="minorHAnsi" w:hAnsiTheme="minorHAnsi"/>
                <w:b w:val="0"/>
                <w:bCs w:val="0"/>
                <w:lang w:val="en-GB"/>
              </w:rPr>
            </w:pPr>
            <w:r w:rsidRPr="005C22FB">
              <w:rPr>
                <w:rFonts w:asciiTheme="minorHAnsi" w:hAnsiTheme="minorHAnsi"/>
                <w:b w:val="0"/>
                <w:bCs w:val="0"/>
                <w:lang w:val="en-GB"/>
              </w:rPr>
              <w:t>Enhanced participation of women at all level</w:t>
            </w:r>
            <w:r w:rsidR="002F6DF9">
              <w:rPr>
                <w:rFonts w:asciiTheme="minorHAnsi" w:hAnsiTheme="minorHAnsi"/>
                <w:b w:val="0"/>
                <w:bCs w:val="0"/>
                <w:lang w:val="en-GB"/>
              </w:rPr>
              <w:t>s</w:t>
            </w:r>
            <w:r w:rsidRPr="005C22FB">
              <w:rPr>
                <w:rFonts w:asciiTheme="minorHAnsi" w:hAnsiTheme="minorHAnsi"/>
                <w:b w:val="0"/>
                <w:bCs w:val="0"/>
                <w:lang w:val="en-GB"/>
              </w:rPr>
              <w:t xml:space="preserve"> of decision making in the work of the Union and the telecommunication/ICT sector.</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2AD2AA5F" w14:textId="77777777" w:rsidR="005C22FB" w:rsidRPr="00D15D4A" w:rsidRDefault="005C22FB"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Results from Gender Dashboard (Women in ITU meetings: overall, Chairs, vice-Chairs; Women in Statutory Committees; Women in key events; Women at PP and Council; Women in ICTs and connectivity).</w:t>
            </w:r>
          </w:p>
        </w:tc>
        <w:tc>
          <w:tcPr>
            <w:tcW w:w="4650" w:type="dxa"/>
            <w:tcBorders>
              <w:top w:val="nil"/>
              <w:left w:val="dotted" w:sz="4" w:space="0" w:color="5B9BD5" w:themeColor="accent1"/>
              <w:bottom w:val="nil"/>
              <w:right w:val="nil"/>
            </w:tcBorders>
          </w:tcPr>
          <w:p w14:paraId="6EDEC577" w14:textId="77777777" w:rsidR="005C22FB" w:rsidRPr="00222127" w:rsidRDefault="005C22FB"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5C22FB" w:rsidRPr="00222127" w14:paraId="3FED8633" w14:textId="77777777" w:rsidTr="005C22F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85CA13F" w14:textId="77777777" w:rsidR="005C22FB" w:rsidRPr="00222127" w:rsidRDefault="005C22FB" w:rsidP="00015307">
            <w:pPr>
              <w:snapToGrid w:val="0"/>
              <w:jc w:val="left"/>
              <w:rPr>
                <w:rFonts w:asciiTheme="minorHAnsi" w:hAnsiTheme="minorHAnsi"/>
                <w:b w:val="0"/>
                <w:bCs w:val="0"/>
                <w:lang w:val="en-GB"/>
              </w:rPr>
            </w:pPr>
            <w:r w:rsidRPr="005C22FB">
              <w:rPr>
                <w:rFonts w:asciiTheme="minorHAnsi" w:hAnsiTheme="minorHAnsi"/>
                <w:b w:val="0"/>
                <w:bCs w:val="0"/>
                <w:lang w:val="en-GB"/>
              </w:rPr>
              <w:t>Increased engagement with other UN organizations and stakeholders involved in using telecommunication</w:t>
            </w:r>
            <w:r w:rsidR="002F6DF9">
              <w:rPr>
                <w:rFonts w:asciiTheme="minorHAnsi" w:hAnsiTheme="minorHAnsi"/>
                <w:b w:val="0"/>
                <w:bCs w:val="0"/>
                <w:lang w:val="en-GB"/>
              </w:rPr>
              <w:t>s</w:t>
            </w:r>
            <w:r w:rsidRPr="005C22FB">
              <w:rPr>
                <w:rFonts w:asciiTheme="minorHAnsi" w:hAnsiTheme="minorHAnsi"/>
                <w:b w:val="0"/>
                <w:bCs w:val="0"/>
                <w:lang w:val="en-GB"/>
              </w:rPr>
              <w:t>/ICTs to promote the empowerment of women.</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64A29213" w14:textId="77777777" w:rsidR="005C22FB" w:rsidRPr="00D15D4A" w:rsidRDefault="005C22FB"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Results from EQUALS and BBComm.</w:t>
            </w:r>
          </w:p>
        </w:tc>
        <w:tc>
          <w:tcPr>
            <w:tcW w:w="4650" w:type="dxa"/>
            <w:tcBorders>
              <w:top w:val="nil"/>
              <w:left w:val="dotted" w:sz="4" w:space="0" w:color="5B9BD5" w:themeColor="accent1"/>
              <w:bottom w:val="nil"/>
              <w:right w:val="nil"/>
            </w:tcBorders>
          </w:tcPr>
          <w:p w14:paraId="4BCAD8D7" w14:textId="77777777" w:rsidR="005C22FB" w:rsidRPr="00222127" w:rsidRDefault="005C22FB"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5C22FB" w:rsidRPr="00222127" w14:paraId="7F983AD1"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642210E" w14:textId="77777777" w:rsidR="005C22FB" w:rsidRPr="005C22FB" w:rsidRDefault="005C22FB" w:rsidP="00015307">
            <w:pPr>
              <w:snapToGrid w:val="0"/>
              <w:jc w:val="left"/>
              <w:rPr>
                <w:rFonts w:asciiTheme="minorHAnsi" w:hAnsiTheme="minorHAnsi"/>
                <w:b w:val="0"/>
                <w:bCs w:val="0"/>
                <w:lang w:val="en-GB"/>
              </w:rPr>
            </w:pPr>
            <w:r w:rsidRPr="005C22FB">
              <w:rPr>
                <w:rFonts w:asciiTheme="minorHAnsi" w:hAnsiTheme="minorHAnsi"/>
                <w:b w:val="0"/>
                <w:bCs w:val="0"/>
                <w:lang w:val="en-GB"/>
              </w:rPr>
              <w:t>Full implementation of UN system-wide strategy on gender parity within ITU's remit.</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01FAD75A" w14:textId="77777777" w:rsidR="005C22FB" w:rsidRPr="000474AC" w:rsidRDefault="005C22FB"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ITU rating on UN SWAP Performance Indicators.</w:t>
            </w:r>
          </w:p>
        </w:tc>
        <w:tc>
          <w:tcPr>
            <w:tcW w:w="4650" w:type="dxa"/>
            <w:tcBorders>
              <w:top w:val="nil"/>
              <w:left w:val="dotted" w:sz="4" w:space="0" w:color="5B9BD5" w:themeColor="accent1"/>
              <w:bottom w:val="single" w:sz="4" w:space="0" w:color="BDD6EE" w:themeColor="accent1" w:themeTint="66"/>
              <w:right w:val="nil"/>
            </w:tcBorders>
          </w:tcPr>
          <w:p w14:paraId="0F245331" w14:textId="77777777" w:rsidR="005C22FB" w:rsidRPr="00222127" w:rsidRDefault="005C22FB"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0E1567BA" w14:textId="77777777" w:rsidR="001B452E" w:rsidRPr="005C22FB" w:rsidRDefault="001B452E" w:rsidP="0035348B">
      <w:pPr>
        <w:snapToGrid w:val="0"/>
        <w:jc w:val="left"/>
        <w:rPr>
          <w:rFonts w:asciiTheme="minorHAnsi" w:hAnsiTheme="minorHAnsi"/>
          <w:b/>
          <w:bCs/>
          <w:i/>
          <w:iCs/>
          <w:color w:val="002060"/>
        </w:rPr>
      </w:pPr>
    </w:p>
    <w:p w14:paraId="66391187" w14:textId="77777777" w:rsidR="001B452E" w:rsidRDefault="001B452E" w:rsidP="0035348B">
      <w:pPr>
        <w:snapToGrid w:val="0"/>
        <w:jc w:val="left"/>
        <w:rPr>
          <w:rFonts w:asciiTheme="minorHAnsi" w:hAnsiTheme="minorHAnsi"/>
          <w:b/>
          <w:bCs/>
          <w:i/>
          <w:iCs/>
          <w:color w:val="002060"/>
          <w:lang w:val="en-GB"/>
        </w:rPr>
      </w:pPr>
    </w:p>
    <w:p w14:paraId="36624268" w14:textId="77777777" w:rsidR="005C22FB" w:rsidRDefault="005C22FB">
      <w:pPr>
        <w:spacing w:after="160" w:line="259" w:lineRule="auto"/>
        <w:jc w:val="left"/>
        <w:rPr>
          <w:rFonts w:asciiTheme="minorHAnsi" w:hAnsiTheme="minorHAnsi"/>
          <w:b/>
          <w:bCs/>
          <w:iCs/>
          <w:color w:val="00B0F0"/>
          <w:sz w:val="28"/>
          <w:lang w:val="en-GB"/>
        </w:rPr>
      </w:pPr>
      <w:r>
        <w:rPr>
          <w:rFonts w:asciiTheme="minorHAnsi" w:hAnsiTheme="minorHAnsi"/>
          <w:b/>
          <w:bCs/>
          <w:color w:val="00B0F0"/>
          <w:lang w:val="en-GB"/>
        </w:rPr>
        <w:br w:type="page"/>
      </w:r>
    </w:p>
    <w:p w14:paraId="729A6BDE" w14:textId="77777777" w:rsidR="00C6115F" w:rsidRPr="00E13B24" w:rsidRDefault="00C6115F" w:rsidP="007532D1">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7532D1">
        <w:rPr>
          <w:rFonts w:asciiTheme="minorHAnsi" w:hAnsiTheme="minorHAnsi"/>
          <w:b/>
          <w:bCs/>
          <w:color w:val="002060"/>
          <w:lang w:val="en-GB"/>
        </w:rPr>
        <w:t>1</w:t>
      </w:r>
      <w:r w:rsidRPr="00E13B24">
        <w:rPr>
          <w:rFonts w:asciiTheme="minorHAnsi" w:hAnsiTheme="minorHAnsi"/>
          <w:b/>
          <w:bCs/>
          <w:color w:val="002060"/>
          <w:lang w:val="en-GB"/>
        </w:rPr>
        <w:t>.</w:t>
      </w:r>
      <w:r>
        <w:rPr>
          <w:rFonts w:asciiTheme="minorHAnsi" w:hAnsiTheme="minorHAnsi"/>
          <w:b/>
          <w:bCs/>
          <w:color w:val="002060"/>
          <w:lang w:val="en-GB"/>
        </w:rPr>
        <w:t>5</w:t>
      </w:r>
      <w:r w:rsidRPr="00E13B24">
        <w:rPr>
          <w:rFonts w:asciiTheme="minorHAnsi" w:hAnsiTheme="minorHAnsi"/>
          <w:b/>
          <w:bCs/>
          <w:color w:val="002060"/>
          <w:lang w:val="en-GB"/>
        </w:rPr>
        <w:t xml:space="preserve"> - </w:t>
      </w:r>
      <w:r w:rsidRPr="00C6115F">
        <w:rPr>
          <w:rFonts w:asciiTheme="minorHAnsi" w:hAnsiTheme="minorHAnsi"/>
          <w:b/>
          <w:bCs/>
          <w:color w:val="002060"/>
          <w:lang w:val="en-GB"/>
        </w:rPr>
        <w:t>I.5 Environmental sustainability</w:t>
      </w:r>
    </w:p>
    <w:p w14:paraId="2929068E" w14:textId="77777777" w:rsidR="00C6115F" w:rsidRPr="00C22928" w:rsidRDefault="00C6115F" w:rsidP="00C6115F">
      <w:pPr>
        <w:snapToGrid w:val="0"/>
        <w:jc w:val="mediumKashida"/>
        <w:rPr>
          <w:rFonts w:asciiTheme="minorHAnsi" w:hAnsiTheme="minorHAnsi"/>
          <w:b/>
          <w:bCs/>
          <w:i/>
          <w:iCs/>
          <w:color w:val="002060"/>
          <w:lang w:val="en-GB"/>
        </w:rPr>
      </w:pPr>
      <w:r w:rsidRPr="005C22FB">
        <w:rPr>
          <w:rFonts w:asciiTheme="minorHAnsi" w:hAnsiTheme="minorHAnsi"/>
          <w:b/>
          <w:bCs/>
          <w:i/>
          <w:iCs/>
          <w:color w:val="C00000"/>
          <w:lang w:val="en-GB"/>
        </w:rPr>
        <w:t>Description of the Objective</w:t>
      </w:r>
    </w:p>
    <w:p w14:paraId="25ED466F" w14:textId="77777777" w:rsidR="00C6115F" w:rsidRPr="00E13B24" w:rsidRDefault="00C6115F" w:rsidP="00C6115F">
      <w:pPr>
        <w:snapToGrid w:val="0"/>
        <w:jc w:val="mediumKashida"/>
        <w:rPr>
          <w:rFonts w:asciiTheme="minorHAnsi" w:hAnsiTheme="minorHAnsi"/>
          <w:b/>
          <w:bCs/>
          <w:lang w:val="en-GB"/>
        </w:rPr>
      </w:pPr>
    </w:p>
    <w:p w14:paraId="1AB3E9CB" w14:textId="77777777" w:rsidR="00C6115F" w:rsidRDefault="00C6115F" w:rsidP="00C6115F">
      <w:pPr>
        <w:snapToGrid w:val="0"/>
        <w:rPr>
          <w:rFonts w:asciiTheme="minorHAnsi" w:hAnsiTheme="minorHAnsi"/>
          <w:lang w:val="en-GB"/>
        </w:rPr>
      </w:pPr>
      <w:r>
        <w:rPr>
          <w:rFonts w:asciiTheme="minorHAnsi" w:hAnsiTheme="minorHAnsi"/>
          <w:lang w:val="en-GB"/>
        </w:rPr>
        <w:t>To l</w:t>
      </w:r>
      <w:r w:rsidRPr="00C6115F">
        <w:rPr>
          <w:rFonts w:asciiTheme="minorHAnsi" w:hAnsiTheme="minorHAnsi"/>
          <w:lang w:val="en-GB"/>
        </w:rPr>
        <w:t>everage telecommunication</w:t>
      </w:r>
      <w:r w:rsidR="002F6DF9">
        <w:rPr>
          <w:rFonts w:asciiTheme="minorHAnsi" w:hAnsiTheme="minorHAnsi"/>
          <w:lang w:val="en-GB"/>
        </w:rPr>
        <w:t>s</w:t>
      </w:r>
      <w:r w:rsidRPr="00C6115F">
        <w:rPr>
          <w:rFonts w:asciiTheme="minorHAnsi" w:hAnsiTheme="minorHAnsi"/>
          <w:lang w:val="en-GB"/>
        </w:rPr>
        <w:t>/ICTs to reduce environmental footprint</w:t>
      </w:r>
      <w:r>
        <w:rPr>
          <w:rFonts w:asciiTheme="minorHAnsi" w:hAnsiTheme="minorHAnsi"/>
          <w:lang w:val="en-GB"/>
        </w:rPr>
        <w:t>.</w:t>
      </w:r>
    </w:p>
    <w:p w14:paraId="031CBF95" w14:textId="77777777" w:rsidR="00D54DCB" w:rsidRDefault="00D54DCB" w:rsidP="00773312">
      <w:pPr>
        <w:snapToGrid w:val="0"/>
        <w:jc w:val="left"/>
        <w:rPr>
          <w:rFonts w:asciiTheme="minorHAnsi" w:hAnsiTheme="minorHAnsi"/>
          <w:lang w:val="en-GB"/>
        </w:rPr>
      </w:pPr>
    </w:p>
    <w:p w14:paraId="00EE5867" w14:textId="77777777" w:rsidR="00773312" w:rsidRDefault="005C22FB" w:rsidP="005C22FB">
      <w:pPr>
        <w:snapToGrid w:val="0"/>
        <w:jc w:val="left"/>
        <w:rPr>
          <w:rFonts w:asciiTheme="minorHAnsi" w:hAnsiTheme="minorHAnsi"/>
          <w:lang w:val="en-GB"/>
        </w:rPr>
      </w:pPr>
      <w:r>
        <w:rPr>
          <w:rFonts w:asciiTheme="minorHAnsi" w:hAnsiTheme="minorHAnsi"/>
          <w:lang w:val="en-GB"/>
        </w:rPr>
        <w:t>Objective I.5 uses 2.3</w:t>
      </w:r>
      <w:r w:rsidR="00773312">
        <w:rPr>
          <w:rFonts w:asciiTheme="minorHAnsi" w:hAnsiTheme="minorHAnsi"/>
          <w:lang w:val="en-GB"/>
        </w:rPr>
        <w:t>2</w:t>
      </w:r>
      <w:r w:rsidR="00D54DCB">
        <w:rPr>
          <w:rFonts w:asciiTheme="minorHAnsi" w:hAnsiTheme="minorHAnsi"/>
          <w:lang w:val="en-GB"/>
        </w:rPr>
        <w:t xml:space="preserve"> per cent</w:t>
      </w:r>
      <w:r w:rsidR="00773312">
        <w:rPr>
          <w:rFonts w:asciiTheme="minorHAnsi" w:hAnsiTheme="minorHAnsi"/>
          <w:lang w:val="en-GB"/>
        </w:rPr>
        <w:t xml:space="preserve"> of Inter-Sectoral Objectives planned resources or 0.24</w:t>
      </w:r>
      <w:r w:rsidR="00D54DCB">
        <w:rPr>
          <w:rFonts w:asciiTheme="minorHAnsi" w:hAnsiTheme="minorHAnsi"/>
          <w:lang w:val="en-GB"/>
        </w:rPr>
        <w:t xml:space="preserve"> per cent </w:t>
      </w:r>
      <w:r w:rsidR="00773312">
        <w:rPr>
          <w:rFonts w:asciiTheme="minorHAnsi" w:hAnsiTheme="minorHAnsi"/>
          <w:lang w:val="en-GB"/>
        </w:rPr>
        <w:t>of ITU planned resources for 202</w:t>
      </w:r>
      <w:r>
        <w:rPr>
          <w:rFonts w:asciiTheme="minorHAnsi" w:hAnsiTheme="minorHAnsi"/>
          <w:lang w:val="en-GB"/>
        </w:rPr>
        <w:t>1</w:t>
      </w:r>
      <w:r w:rsidR="00773312">
        <w:rPr>
          <w:rFonts w:asciiTheme="minorHAnsi" w:hAnsiTheme="minorHAnsi"/>
          <w:lang w:val="en-GB"/>
        </w:rPr>
        <w:t>-202</w:t>
      </w:r>
      <w:r>
        <w:rPr>
          <w:rFonts w:asciiTheme="minorHAnsi" w:hAnsiTheme="minorHAnsi"/>
          <w:lang w:val="en-GB"/>
        </w:rPr>
        <w:t>4</w:t>
      </w:r>
      <w:r w:rsidR="00773312">
        <w:rPr>
          <w:rFonts w:asciiTheme="minorHAnsi" w:hAnsiTheme="minorHAnsi"/>
          <w:lang w:val="en-GB"/>
        </w:rPr>
        <w:t>.</w:t>
      </w:r>
    </w:p>
    <w:p w14:paraId="52C20D68" w14:textId="77777777" w:rsidR="00C6115F" w:rsidRDefault="00C6115F" w:rsidP="00C6115F">
      <w:pPr>
        <w:snapToGrid w:val="0"/>
        <w:jc w:val="left"/>
        <w:rPr>
          <w:rFonts w:asciiTheme="minorHAnsi" w:hAnsiTheme="minorHAnsi"/>
          <w:lang w:val="en-GB"/>
        </w:rPr>
      </w:pPr>
    </w:p>
    <w:p w14:paraId="79894323" w14:textId="77777777" w:rsidR="005C22FB" w:rsidRPr="00A7773C" w:rsidRDefault="005C22FB" w:rsidP="005C22FB">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tbl>
      <w:tblPr>
        <w:tblW w:w="13106" w:type="dxa"/>
        <w:jc w:val="center"/>
        <w:tblLook w:val="04A0" w:firstRow="1" w:lastRow="0" w:firstColumn="1" w:lastColumn="0" w:noHBand="0" w:noVBand="1"/>
      </w:tblPr>
      <w:tblGrid>
        <w:gridCol w:w="4208"/>
        <w:gridCol w:w="1450"/>
        <w:gridCol w:w="1557"/>
        <w:gridCol w:w="1554"/>
        <w:gridCol w:w="1554"/>
        <w:gridCol w:w="1554"/>
        <w:gridCol w:w="1229"/>
      </w:tblGrid>
      <w:tr w:rsidR="00886BDB" w:rsidRPr="00886BDB" w14:paraId="56F40EBC"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36F2B5CE" w14:textId="77777777" w:rsidR="00886BDB" w:rsidRPr="00886BDB" w:rsidRDefault="00886BDB" w:rsidP="00886BDB">
            <w:pPr>
              <w:jc w:val="left"/>
              <w:rPr>
                <w:rFonts w:ascii="Times New Roman" w:hAnsi="Times New Roman"/>
                <w:sz w:val="20"/>
                <w:szCs w:val="20"/>
                <w:lang w:eastAsia="en-GB"/>
              </w:rPr>
            </w:pPr>
          </w:p>
        </w:tc>
        <w:tc>
          <w:tcPr>
            <w:tcW w:w="8898" w:type="dxa"/>
            <w:gridSpan w:val="6"/>
            <w:tcBorders>
              <w:top w:val="nil"/>
              <w:left w:val="nil"/>
              <w:bottom w:val="nil"/>
              <w:right w:val="nil"/>
            </w:tcBorders>
            <w:shd w:val="clear" w:color="auto" w:fill="auto"/>
            <w:noWrap/>
            <w:vAlign w:val="center"/>
            <w:hideMark/>
          </w:tcPr>
          <w:p w14:paraId="18357C73" w14:textId="77777777" w:rsidR="00886BDB" w:rsidRPr="00886BDB" w:rsidRDefault="00886BDB" w:rsidP="00886BDB">
            <w:pPr>
              <w:jc w:val="center"/>
              <w:rPr>
                <w:rFonts w:ascii="Calibri" w:hAnsi="Calibri" w:cs="Calibri"/>
                <w:i/>
                <w:iCs/>
                <w:color w:val="002060"/>
                <w:sz w:val="18"/>
                <w:szCs w:val="18"/>
                <w:lang w:eastAsia="en-GB"/>
              </w:rPr>
            </w:pPr>
            <w:r w:rsidRPr="00886BDB">
              <w:rPr>
                <w:rFonts w:ascii="Calibri" w:hAnsi="Calibri" w:cs="Calibri"/>
                <w:i/>
                <w:iCs/>
                <w:color w:val="002060"/>
                <w:sz w:val="18"/>
                <w:szCs w:val="18"/>
                <w:lang w:eastAsia="en-GB"/>
              </w:rPr>
              <w:t>CHF(000)</w:t>
            </w:r>
          </w:p>
        </w:tc>
      </w:tr>
      <w:tr w:rsidR="00886BDB" w:rsidRPr="00886BDB" w14:paraId="3F741E04"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BE61CA8" w14:textId="77777777" w:rsidR="00886BDB" w:rsidRPr="00886BDB" w:rsidRDefault="00886BDB" w:rsidP="00886BDB">
            <w:pPr>
              <w:jc w:val="center"/>
              <w:rPr>
                <w:rFonts w:ascii="Calibri" w:hAnsi="Calibri" w:cs="Calibri"/>
                <w:i/>
                <w:iCs/>
                <w:color w:val="002060"/>
                <w:sz w:val="18"/>
                <w:szCs w:val="18"/>
                <w:lang w:eastAsia="en-GB"/>
              </w:rPr>
            </w:pPr>
          </w:p>
        </w:tc>
        <w:tc>
          <w:tcPr>
            <w:tcW w:w="1450" w:type="dxa"/>
            <w:tcBorders>
              <w:top w:val="nil"/>
              <w:left w:val="nil"/>
              <w:bottom w:val="nil"/>
              <w:right w:val="nil"/>
            </w:tcBorders>
            <w:shd w:val="clear" w:color="auto" w:fill="auto"/>
            <w:noWrap/>
            <w:vAlign w:val="bottom"/>
            <w:hideMark/>
          </w:tcPr>
          <w:p w14:paraId="75E65B7A" w14:textId="77777777" w:rsidR="00886BDB" w:rsidRPr="00886BDB" w:rsidRDefault="00886BDB" w:rsidP="00886BDB">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215060AB"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239931A7"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4712899E"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2D3643D9" w14:textId="77777777" w:rsidR="00886BDB" w:rsidRPr="00886BDB" w:rsidRDefault="00886BDB" w:rsidP="00886BDB">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15D5A052" w14:textId="7AFFF3E3" w:rsidR="00886BDB" w:rsidRPr="00886BDB" w:rsidRDefault="00886BDB" w:rsidP="00886BDB">
            <w:pPr>
              <w:jc w:val="left"/>
              <w:rPr>
                <w:rFonts w:ascii="Times New Roman" w:hAnsi="Times New Roman"/>
                <w:sz w:val="20"/>
                <w:szCs w:val="20"/>
                <w:lang w:eastAsia="en-GB"/>
              </w:rPr>
            </w:pPr>
          </w:p>
        </w:tc>
      </w:tr>
      <w:tr w:rsidR="00886BDB" w:rsidRPr="00886BDB" w14:paraId="2B07862B" w14:textId="77777777" w:rsidTr="00886BDB">
        <w:trPr>
          <w:trHeight w:val="640"/>
          <w:jc w:val="center"/>
        </w:trPr>
        <w:tc>
          <w:tcPr>
            <w:tcW w:w="4208" w:type="dxa"/>
            <w:tcBorders>
              <w:top w:val="nil"/>
              <w:left w:val="nil"/>
              <w:bottom w:val="single" w:sz="4" w:space="0" w:color="auto"/>
              <w:right w:val="nil"/>
            </w:tcBorders>
            <w:shd w:val="clear" w:color="auto" w:fill="auto"/>
            <w:noWrap/>
            <w:vAlign w:val="bottom"/>
            <w:hideMark/>
          </w:tcPr>
          <w:p w14:paraId="64B04A14"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450" w:type="dxa"/>
            <w:tcBorders>
              <w:top w:val="nil"/>
              <w:left w:val="single" w:sz="8" w:space="0" w:color="0070C0"/>
              <w:bottom w:val="single" w:sz="4" w:space="0" w:color="auto"/>
              <w:right w:val="single" w:sz="8" w:space="0" w:color="0070C0"/>
            </w:tcBorders>
            <w:shd w:val="clear" w:color="auto" w:fill="auto"/>
            <w:vAlign w:val="center"/>
            <w:hideMark/>
          </w:tcPr>
          <w:p w14:paraId="5A16DE2B" w14:textId="77777777" w:rsidR="00886BDB" w:rsidRPr="00886BDB" w:rsidRDefault="00886BDB" w:rsidP="00886BDB">
            <w:pPr>
              <w:jc w:val="center"/>
              <w:rPr>
                <w:rFonts w:ascii="Calibri" w:hAnsi="Calibri" w:cs="Calibri"/>
                <w:b/>
                <w:bCs/>
                <w:color w:val="006699"/>
                <w:sz w:val="22"/>
                <w:szCs w:val="22"/>
                <w:lang w:eastAsia="en-GB"/>
              </w:rPr>
            </w:pPr>
            <w:r w:rsidRPr="00886BDB">
              <w:rPr>
                <w:rFonts w:ascii="Calibri" w:hAnsi="Calibri" w:cs="Calibri"/>
                <w:b/>
                <w:bCs/>
                <w:color w:val="006699"/>
                <w:sz w:val="22"/>
                <w:szCs w:val="22"/>
                <w:lang w:eastAsia="en-GB"/>
              </w:rPr>
              <w:t>Actual costs 2019</w:t>
            </w:r>
          </w:p>
        </w:tc>
        <w:tc>
          <w:tcPr>
            <w:tcW w:w="1557" w:type="dxa"/>
            <w:tcBorders>
              <w:top w:val="nil"/>
              <w:left w:val="nil"/>
              <w:bottom w:val="single" w:sz="4" w:space="0" w:color="auto"/>
              <w:right w:val="single" w:sz="4" w:space="0" w:color="0070C0"/>
            </w:tcBorders>
            <w:shd w:val="clear" w:color="auto" w:fill="auto"/>
            <w:vAlign w:val="center"/>
            <w:hideMark/>
          </w:tcPr>
          <w:p w14:paraId="3A560FF5"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2021</w:t>
            </w:r>
          </w:p>
        </w:tc>
        <w:tc>
          <w:tcPr>
            <w:tcW w:w="1554" w:type="dxa"/>
            <w:tcBorders>
              <w:top w:val="nil"/>
              <w:left w:val="nil"/>
              <w:bottom w:val="single" w:sz="4" w:space="0" w:color="auto"/>
              <w:right w:val="single" w:sz="4" w:space="0" w:color="0070C0"/>
            </w:tcBorders>
            <w:shd w:val="clear" w:color="auto" w:fill="auto"/>
            <w:vAlign w:val="center"/>
            <w:hideMark/>
          </w:tcPr>
          <w:p w14:paraId="12AEF8E8"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2022</w:t>
            </w:r>
          </w:p>
        </w:tc>
        <w:tc>
          <w:tcPr>
            <w:tcW w:w="1554" w:type="dxa"/>
            <w:tcBorders>
              <w:top w:val="nil"/>
              <w:left w:val="nil"/>
              <w:bottom w:val="single" w:sz="4" w:space="0" w:color="auto"/>
              <w:right w:val="single" w:sz="4" w:space="0" w:color="0070C0"/>
            </w:tcBorders>
            <w:shd w:val="clear" w:color="auto" w:fill="auto"/>
            <w:vAlign w:val="center"/>
            <w:hideMark/>
          </w:tcPr>
          <w:p w14:paraId="5D8F9A05"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2023</w:t>
            </w:r>
          </w:p>
        </w:tc>
        <w:tc>
          <w:tcPr>
            <w:tcW w:w="1554" w:type="dxa"/>
            <w:tcBorders>
              <w:top w:val="nil"/>
              <w:left w:val="nil"/>
              <w:bottom w:val="single" w:sz="4" w:space="0" w:color="auto"/>
              <w:right w:val="single" w:sz="4" w:space="0" w:color="0070C0"/>
            </w:tcBorders>
            <w:shd w:val="clear" w:color="auto" w:fill="auto"/>
            <w:vAlign w:val="center"/>
            <w:hideMark/>
          </w:tcPr>
          <w:p w14:paraId="6914A56E"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2024</w:t>
            </w:r>
          </w:p>
        </w:tc>
        <w:tc>
          <w:tcPr>
            <w:tcW w:w="1229" w:type="dxa"/>
            <w:tcBorders>
              <w:top w:val="nil"/>
              <w:left w:val="nil"/>
              <w:bottom w:val="single" w:sz="4" w:space="0" w:color="auto"/>
              <w:right w:val="nil"/>
            </w:tcBorders>
            <w:shd w:val="clear" w:color="auto" w:fill="auto"/>
            <w:vAlign w:val="center"/>
            <w:hideMark/>
          </w:tcPr>
          <w:p w14:paraId="581B5137"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Total      2021-2024</w:t>
            </w:r>
          </w:p>
        </w:tc>
      </w:tr>
      <w:tr w:rsidR="00886BDB" w:rsidRPr="00886BDB" w14:paraId="2760A502"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AB2FBA2"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Planned expenses</w:t>
            </w:r>
          </w:p>
        </w:tc>
        <w:tc>
          <w:tcPr>
            <w:tcW w:w="1450" w:type="dxa"/>
            <w:tcBorders>
              <w:top w:val="nil"/>
              <w:left w:val="single" w:sz="8" w:space="0" w:color="0070C0"/>
              <w:bottom w:val="nil"/>
              <w:right w:val="single" w:sz="8" w:space="0" w:color="0070C0"/>
            </w:tcBorders>
            <w:shd w:val="clear" w:color="auto" w:fill="auto"/>
            <w:noWrap/>
            <w:vAlign w:val="bottom"/>
            <w:hideMark/>
          </w:tcPr>
          <w:p w14:paraId="1F6C51CA"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4</w:t>
            </w:r>
          </w:p>
        </w:tc>
        <w:tc>
          <w:tcPr>
            <w:tcW w:w="1557" w:type="dxa"/>
            <w:tcBorders>
              <w:top w:val="nil"/>
              <w:left w:val="nil"/>
              <w:bottom w:val="nil"/>
              <w:right w:val="single" w:sz="4" w:space="0" w:color="0070C0"/>
            </w:tcBorders>
            <w:shd w:val="clear" w:color="auto" w:fill="auto"/>
            <w:noWrap/>
            <w:vAlign w:val="bottom"/>
            <w:hideMark/>
          </w:tcPr>
          <w:p w14:paraId="198A875B"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727760C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68C8D7BC"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7C09238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229" w:type="dxa"/>
            <w:tcBorders>
              <w:top w:val="nil"/>
              <w:left w:val="nil"/>
              <w:bottom w:val="nil"/>
              <w:right w:val="nil"/>
            </w:tcBorders>
            <w:shd w:val="clear" w:color="auto" w:fill="auto"/>
            <w:noWrap/>
            <w:vAlign w:val="bottom"/>
            <w:hideMark/>
          </w:tcPr>
          <w:p w14:paraId="05A50941"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r>
      <w:tr w:rsidR="00886BDB" w:rsidRPr="00886BDB" w14:paraId="2FC5E6DB"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41A6FF84"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Documentation costs</w:t>
            </w:r>
          </w:p>
        </w:tc>
        <w:tc>
          <w:tcPr>
            <w:tcW w:w="1450" w:type="dxa"/>
            <w:tcBorders>
              <w:top w:val="nil"/>
              <w:left w:val="single" w:sz="8" w:space="0" w:color="0070C0"/>
              <w:bottom w:val="nil"/>
              <w:right w:val="single" w:sz="8" w:space="0" w:color="0070C0"/>
            </w:tcBorders>
            <w:shd w:val="clear" w:color="auto" w:fill="auto"/>
            <w:noWrap/>
            <w:vAlign w:val="bottom"/>
            <w:hideMark/>
          </w:tcPr>
          <w:p w14:paraId="3EA530DD"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1</w:t>
            </w:r>
          </w:p>
        </w:tc>
        <w:tc>
          <w:tcPr>
            <w:tcW w:w="1557" w:type="dxa"/>
            <w:tcBorders>
              <w:top w:val="nil"/>
              <w:left w:val="nil"/>
              <w:bottom w:val="nil"/>
              <w:right w:val="single" w:sz="4" w:space="0" w:color="0070C0"/>
            </w:tcBorders>
            <w:shd w:val="clear" w:color="auto" w:fill="auto"/>
            <w:noWrap/>
            <w:vAlign w:val="bottom"/>
            <w:hideMark/>
          </w:tcPr>
          <w:p w14:paraId="625053D1"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3EAC685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772BD5A0"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67AF5D46"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229" w:type="dxa"/>
            <w:tcBorders>
              <w:top w:val="nil"/>
              <w:left w:val="nil"/>
              <w:bottom w:val="nil"/>
              <w:right w:val="nil"/>
            </w:tcBorders>
            <w:shd w:val="clear" w:color="auto" w:fill="auto"/>
            <w:noWrap/>
            <w:vAlign w:val="bottom"/>
            <w:hideMark/>
          </w:tcPr>
          <w:p w14:paraId="4D9A33E6" w14:textId="483C4CCA" w:rsidR="00886BDB" w:rsidRPr="00886BDB" w:rsidRDefault="00886BDB" w:rsidP="00886BDB">
            <w:pPr>
              <w:jc w:val="right"/>
              <w:rPr>
                <w:rFonts w:ascii="Calibri" w:hAnsi="Calibri" w:cs="Calibri"/>
                <w:color w:val="000000"/>
                <w:sz w:val="22"/>
                <w:szCs w:val="22"/>
                <w:lang w:eastAsia="en-GB"/>
              </w:rPr>
            </w:pPr>
            <w:r w:rsidRPr="009F5BC3">
              <w:rPr>
                <w:rFonts w:ascii="Calibri" w:hAnsi="Calibri" w:cs="Calibri"/>
                <w:noProof/>
                <w:color w:val="000000"/>
                <w:sz w:val="22"/>
                <w:szCs w:val="22"/>
              </w:rPr>
              <mc:AlternateContent>
                <mc:Choice Requires="wps">
                  <w:drawing>
                    <wp:anchor distT="0" distB="0" distL="114300" distR="114300" simplePos="0" relativeHeight="251674624" behindDoc="0" locked="0" layoutInCell="1" allowOverlap="1" wp14:anchorId="6462030A" wp14:editId="6FDAC709">
                      <wp:simplePos x="0" y="0"/>
                      <wp:positionH relativeFrom="column">
                        <wp:posOffset>-76200</wp:posOffset>
                      </wp:positionH>
                      <wp:positionV relativeFrom="paragraph">
                        <wp:posOffset>-927100</wp:posOffset>
                      </wp:positionV>
                      <wp:extent cx="829310" cy="2522855"/>
                      <wp:effectExtent l="0" t="0" r="21590" b="1714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310" cy="2522855"/>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686D0EE" id="Rounded Rectangle 18" o:spid="_x0000_s1026" style="position:absolute;margin-left:-6pt;margin-top:-73pt;width:65.3pt;height:198.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" filled="f" strokecolor="#0070c0" strokeweight="1pt"/>
                  </w:pict>
                </mc:Fallback>
              </mc:AlternateContent>
            </w:r>
            <w:r w:rsidRPr="00886BDB">
              <w:rPr>
                <w:rFonts w:ascii="Calibri" w:hAnsi="Calibri" w:cs="Calibri"/>
                <w:color w:val="000000"/>
                <w:sz w:val="22"/>
                <w:szCs w:val="22"/>
                <w:lang w:eastAsia="en-GB"/>
              </w:rPr>
              <w:t>0</w:t>
            </w:r>
          </w:p>
        </w:tc>
      </w:tr>
      <w:tr w:rsidR="00886BDB" w:rsidRPr="00886BDB" w14:paraId="42D42A4B"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6363367"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Bureau / Department reallocated costs</w:t>
            </w:r>
          </w:p>
        </w:tc>
        <w:tc>
          <w:tcPr>
            <w:tcW w:w="1450" w:type="dxa"/>
            <w:tcBorders>
              <w:top w:val="nil"/>
              <w:left w:val="single" w:sz="8" w:space="0" w:color="0070C0"/>
              <w:bottom w:val="nil"/>
              <w:right w:val="single" w:sz="8" w:space="0" w:color="0070C0"/>
            </w:tcBorders>
            <w:shd w:val="clear" w:color="auto" w:fill="auto"/>
            <w:noWrap/>
            <w:vAlign w:val="bottom"/>
            <w:hideMark/>
          </w:tcPr>
          <w:p w14:paraId="785EDA12"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159</w:t>
            </w:r>
          </w:p>
        </w:tc>
        <w:tc>
          <w:tcPr>
            <w:tcW w:w="1557" w:type="dxa"/>
            <w:tcBorders>
              <w:top w:val="nil"/>
              <w:left w:val="nil"/>
              <w:bottom w:val="nil"/>
              <w:right w:val="single" w:sz="4" w:space="0" w:color="0070C0"/>
            </w:tcBorders>
            <w:shd w:val="clear" w:color="auto" w:fill="auto"/>
            <w:noWrap/>
            <w:vAlign w:val="bottom"/>
            <w:hideMark/>
          </w:tcPr>
          <w:p w14:paraId="69E0D4B4"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202</w:t>
            </w:r>
          </w:p>
        </w:tc>
        <w:tc>
          <w:tcPr>
            <w:tcW w:w="1554" w:type="dxa"/>
            <w:tcBorders>
              <w:top w:val="nil"/>
              <w:left w:val="nil"/>
              <w:bottom w:val="nil"/>
              <w:right w:val="single" w:sz="4" w:space="0" w:color="0070C0"/>
            </w:tcBorders>
            <w:shd w:val="clear" w:color="auto" w:fill="auto"/>
            <w:noWrap/>
            <w:vAlign w:val="bottom"/>
            <w:hideMark/>
          </w:tcPr>
          <w:p w14:paraId="714CFA71"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206</w:t>
            </w:r>
          </w:p>
        </w:tc>
        <w:tc>
          <w:tcPr>
            <w:tcW w:w="1554" w:type="dxa"/>
            <w:tcBorders>
              <w:top w:val="nil"/>
              <w:left w:val="nil"/>
              <w:bottom w:val="nil"/>
              <w:right w:val="single" w:sz="4" w:space="0" w:color="0070C0"/>
            </w:tcBorders>
            <w:shd w:val="clear" w:color="auto" w:fill="auto"/>
            <w:noWrap/>
            <w:vAlign w:val="bottom"/>
            <w:hideMark/>
          </w:tcPr>
          <w:p w14:paraId="3130C75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205</w:t>
            </w:r>
          </w:p>
        </w:tc>
        <w:tc>
          <w:tcPr>
            <w:tcW w:w="1554" w:type="dxa"/>
            <w:tcBorders>
              <w:top w:val="nil"/>
              <w:left w:val="nil"/>
              <w:bottom w:val="nil"/>
              <w:right w:val="single" w:sz="4" w:space="0" w:color="0070C0"/>
            </w:tcBorders>
            <w:shd w:val="clear" w:color="auto" w:fill="auto"/>
            <w:noWrap/>
            <w:vAlign w:val="bottom"/>
            <w:hideMark/>
          </w:tcPr>
          <w:p w14:paraId="375B81D0"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202</w:t>
            </w:r>
          </w:p>
        </w:tc>
        <w:tc>
          <w:tcPr>
            <w:tcW w:w="1229" w:type="dxa"/>
            <w:tcBorders>
              <w:top w:val="nil"/>
              <w:left w:val="nil"/>
              <w:bottom w:val="nil"/>
              <w:right w:val="nil"/>
            </w:tcBorders>
            <w:shd w:val="clear" w:color="auto" w:fill="auto"/>
            <w:noWrap/>
            <w:vAlign w:val="bottom"/>
            <w:hideMark/>
          </w:tcPr>
          <w:p w14:paraId="4C8FC70D" w14:textId="5DE56264"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815</w:t>
            </w:r>
          </w:p>
        </w:tc>
      </w:tr>
      <w:tr w:rsidR="00886BDB" w:rsidRPr="00886BDB" w14:paraId="62592E2E"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06760A7"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Centralized administrative costs</w:t>
            </w:r>
          </w:p>
        </w:tc>
        <w:tc>
          <w:tcPr>
            <w:tcW w:w="1450" w:type="dxa"/>
            <w:tcBorders>
              <w:top w:val="nil"/>
              <w:left w:val="single" w:sz="8" w:space="0" w:color="0070C0"/>
              <w:bottom w:val="nil"/>
              <w:right w:val="single" w:sz="8" w:space="0" w:color="0070C0"/>
            </w:tcBorders>
            <w:shd w:val="clear" w:color="auto" w:fill="auto"/>
            <w:noWrap/>
            <w:vAlign w:val="bottom"/>
            <w:hideMark/>
          </w:tcPr>
          <w:p w14:paraId="78F3C599"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137</w:t>
            </w:r>
          </w:p>
        </w:tc>
        <w:tc>
          <w:tcPr>
            <w:tcW w:w="1557" w:type="dxa"/>
            <w:tcBorders>
              <w:top w:val="nil"/>
              <w:left w:val="nil"/>
              <w:bottom w:val="nil"/>
              <w:right w:val="single" w:sz="4" w:space="0" w:color="0070C0"/>
            </w:tcBorders>
            <w:shd w:val="clear" w:color="auto" w:fill="auto"/>
            <w:noWrap/>
            <w:vAlign w:val="bottom"/>
            <w:hideMark/>
          </w:tcPr>
          <w:p w14:paraId="3AF0841B"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70</w:t>
            </w:r>
          </w:p>
        </w:tc>
        <w:tc>
          <w:tcPr>
            <w:tcW w:w="1554" w:type="dxa"/>
            <w:tcBorders>
              <w:top w:val="nil"/>
              <w:left w:val="nil"/>
              <w:bottom w:val="nil"/>
              <w:right w:val="single" w:sz="4" w:space="0" w:color="0070C0"/>
            </w:tcBorders>
            <w:shd w:val="clear" w:color="auto" w:fill="auto"/>
            <w:noWrap/>
            <w:vAlign w:val="bottom"/>
            <w:hideMark/>
          </w:tcPr>
          <w:p w14:paraId="3808CDA9"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70</w:t>
            </w:r>
          </w:p>
        </w:tc>
        <w:tc>
          <w:tcPr>
            <w:tcW w:w="1554" w:type="dxa"/>
            <w:tcBorders>
              <w:top w:val="nil"/>
              <w:left w:val="nil"/>
              <w:bottom w:val="nil"/>
              <w:right w:val="single" w:sz="4" w:space="0" w:color="0070C0"/>
            </w:tcBorders>
            <w:shd w:val="clear" w:color="auto" w:fill="auto"/>
            <w:noWrap/>
            <w:vAlign w:val="bottom"/>
            <w:hideMark/>
          </w:tcPr>
          <w:p w14:paraId="44C69BAB"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70</w:t>
            </w:r>
          </w:p>
        </w:tc>
        <w:tc>
          <w:tcPr>
            <w:tcW w:w="1554" w:type="dxa"/>
            <w:tcBorders>
              <w:top w:val="nil"/>
              <w:left w:val="nil"/>
              <w:bottom w:val="nil"/>
              <w:right w:val="single" w:sz="4" w:space="0" w:color="0070C0"/>
            </w:tcBorders>
            <w:shd w:val="clear" w:color="auto" w:fill="auto"/>
            <w:noWrap/>
            <w:vAlign w:val="bottom"/>
            <w:hideMark/>
          </w:tcPr>
          <w:p w14:paraId="124ECFB5"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70</w:t>
            </w:r>
          </w:p>
        </w:tc>
        <w:tc>
          <w:tcPr>
            <w:tcW w:w="1229" w:type="dxa"/>
            <w:tcBorders>
              <w:top w:val="nil"/>
              <w:left w:val="nil"/>
              <w:bottom w:val="nil"/>
              <w:right w:val="nil"/>
            </w:tcBorders>
            <w:shd w:val="clear" w:color="auto" w:fill="auto"/>
            <w:noWrap/>
            <w:vAlign w:val="bottom"/>
            <w:hideMark/>
          </w:tcPr>
          <w:p w14:paraId="74830B66"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280</w:t>
            </w:r>
          </w:p>
        </w:tc>
      </w:tr>
      <w:tr w:rsidR="00886BDB" w:rsidRPr="00886BDB" w14:paraId="66E7F106" w14:textId="77777777" w:rsidTr="00886BDB">
        <w:trPr>
          <w:trHeight w:val="300"/>
          <w:jc w:val="center"/>
        </w:trPr>
        <w:tc>
          <w:tcPr>
            <w:tcW w:w="4208" w:type="dxa"/>
            <w:tcBorders>
              <w:top w:val="nil"/>
              <w:left w:val="nil"/>
              <w:bottom w:val="single" w:sz="4" w:space="0" w:color="auto"/>
              <w:right w:val="nil"/>
            </w:tcBorders>
            <w:shd w:val="clear" w:color="auto" w:fill="auto"/>
            <w:noWrap/>
            <w:vAlign w:val="bottom"/>
            <w:hideMark/>
          </w:tcPr>
          <w:p w14:paraId="124D8ABB"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Centralised support costs</w:t>
            </w:r>
          </w:p>
        </w:tc>
        <w:tc>
          <w:tcPr>
            <w:tcW w:w="1450" w:type="dxa"/>
            <w:tcBorders>
              <w:top w:val="nil"/>
              <w:left w:val="single" w:sz="8" w:space="0" w:color="0070C0"/>
              <w:bottom w:val="single" w:sz="4" w:space="0" w:color="auto"/>
              <w:right w:val="single" w:sz="8" w:space="0" w:color="0070C0"/>
            </w:tcBorders>
            <w:shd w:val="clear" w:color="auto" w:fill="auto"/>
            <w:noWrap/>
            <w:vAlign w:val="bottom"/>
            <w:hideMark/>
          </w:tcPr>
          <w:p w14:paraId="43CFF09D"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32</w:t>
            </w:r>
          </w:p>
        </w:tc>
        <w:tc>
          <w:tcPr>
            <w:tcW w:w="1557" w:type="dxa"/>
            <w:tcBorders>
              <w:top w:val="nil"/>
              <w:left w:val="nil"/>
              <w:bottom w:val="single" w:sz="4" w:space="0" w:color="auto"/>
              <w:right w:val="single" w:sz="4" w:space="0" w:color="0070C0"/>
            </w:tcBorders>
            <w:shd w:val="clear" w:color="auto" w:fill="auto"/>
            <w:noWrap/>
            <w:vAlign w:val="bottom"/>
            <w:hideMark/>
          </w:tcPr>
          <w:p w14:paraId="1B4E983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126</w:t>
            </w:r>
          </w:p>
        </w:tc>
        <w:tc>
          <w:tcPr>
            <w:tcW w:w="1554" w:type="dxa"/>
            <w:tcBorders>
              <w:top w:val="nil"/>
              <w:left w:val="nil"/>
              <w:bottom w:val="single" w:sz="4" w:space="0" w:color="auto"/>
              <w:right w:val="single" w:sz="4" w:space="0" w:color="0070C0"/>
            </w:tcBorders>
            <w:shd w:val="clear" w:color="auto" w:fill="auto"/>
            <w:noWrap/>
            <w:vAlign w:val="bottom"/>
            <w:hideMark/>
          </w:tcPr>
          <w:p w14:paraId="31326660"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124</w:t>
            </w:r>
          </w:p>
        </w:tc>
        <w:tc>
          <w:tcPr>
            <w:tcW w:w="1554" w:type="dxa"/>
            <w:tcBorders>
              <w:top w:val="nil"/>
              <w:left w:val="nil"/>
              <w:bottom w:val="single" w:sz="4" w:space="0" w:color="auto"/>
              <w:right w:val="single" w:sz="4" w:space="0" w:color="0070C0"/>
            </w:tcBorders>
            <w:shd w:val="clear" w:color="auto" w:fill="auto"/>
            <w:noWrap/>
            <w:vAlign w:val="bottom"/>
            <w:hideMark/>
          </w:tcPr>
          <w:p w14:paraId="758E360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121</w:t>
            </w:r>
          </w:p>
        </w:tc>
        <w:tc>
          <w:tcPr>
            <w:tcW w:w="1554" w:type="dxa"/>
            <w:tcBorders>
              <w:top w:val="nil"/>
              <w:left w:val="nil"/>
              <w:bottom w:val="single" w:sz="4" w:space="0" w:color="auto"/>
              <w:right w:val="single" w:sz="4" w:space="0" w:color="0070C0"/>
            </w:tcBorders>
            <w:shd w:val="clear" w:color="auto" w:fill="auto"/>
            <w:noWrap/>
            <w:vAlign w:val="bottom"/>
            <w:hideMark/>
          </w:tcPr>
          <w:p w14:paraId="6BBBC3D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126</w:t>
            </w:r>
          </w:p>
        </w:tc>
        <w:tc>
          <w:tcPr>
            <w:tcW w:w="1229" w:type="dxa"/>
            <w:tcBorders>
              <w:top w:val="nil"/>
              <w:left w:val="nil"/>
              <w:bottom w:val="single" w:sz="4" w:space="0" w:color="auto"/>
              <w:right w:val="nil"/>
            </w:tcBorders>
            <w:shd w:val="clear" w:color="auto" w:fill="auto"/>
            <w:noWrap/>
            <w:vAlign w:val="bottom"/>
            <w:hideMark/>
          </w:tcPr>
          <w:p w14:paraId="1D5527E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497</w:t>
            </w:r>
          </w:p>
        </w:tc>
      </w:tr>
      <w:tr w:rsidR="00886BDB" w:rsidRPr="00886BDB" w14:paraId="0EC99AB5"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B1670E8" w14:textId="77777777" w:rsidR="00886BDB" w:rsidRPr="00886BDB" w:rsidRDefault="00886BDB" w:rsidP="00886BDB">
            <w:pPr>
              <w:jc w:val="right"/>
              <w:rPr>
                <w:rFonts w:ascii="Calibri" w:hAnsi="Calibri" w:cs="Calibri"/>
                <w:color w:val="000000"/>
                <w:sz w:val="22"/>
                <w:szCs w:val="22"/>
                <w:lang w:eastAsia="en-GB"/>
              </w:rPr>
            </w:pPr>
          </w:p>
        </w:tc>
        <w:tc>
          <w:tcPr>
            <w:tcW w:w="1450" w:type="dxa"/>
            <w:tcBorders>
              <w:top w:val="nil"/>
              <w:left w:val="single" w:sz="8" w:space="0" w:color="0070C0"/>
              <w:bottom w:val="nil"/>
              <w:right w:val="single" w:sz="8" w:space="0" w:color="0070C0"/>
            </w:tcBorders>
            <w:shd w:val="clear" w:color="auto" w:fill="auto"/>
            <w:noWrap/>
            <w:vAlign w:val="bottom"/>
            <w:hideMark/>
          </w:tcPr>
          <w:p w14:paraId="56F66C8A" w14:textId="77777777" w:rsidR="00886BDB" w:rsidRPr="00886BDB" w:rsidRDefault="00886BDB" w:rsidP="00886BDB">
            <w:pPr>
              <w:jc w:val="left"/>
              <w:rPr>
                <w:rFonts w:ascii="Calibri" w:hAnsi="Calibri" w:cs="Calibri"/>
                <w:color w:val="006699"/>
                <w:sz w:val="22"/>
                <w:szCs w:val="22"/>
                <w:lang w:eastAsia="en-GB"/>
              </w:rPr>
            </w:pPr>
            <w:r w:rsidRPr="00886BDB">
              <w:rPr>
                <w:rFonts w:ascii="Calibri" w:hAnsi="Calibri" w:cs="Calibri"/>
                <w:color w:val="006699"/>
                <w:sz w:val="22"/>
                <w:szCs w:val="22"/>
                <w:lang w:eastAsia="en-GB"/>
              </w:rPr>
              <w:t> </w:t>
            </w:r>
          </w:p>
        </w:tc>
        <w:tc>
          <w:tcPr>
            <w:tcW w:w="1557" w:type="dxa"/>
            <w:tcBorders>
              <w:top w:val="nil"/>
              <w:left w:val="nil"/>
              <w:bottom w:val="nil"/>
              <w:right w:val="single" w:sz="4" w:space="0" w:color="0070C0"/>
            </w:tcBorders>
            <w:shd w:val="clear" w:color="auto" w:fill="auto"/>
            <w:noWrap/>
            <w:vAlign w:val="bottom"/>
            <w:hideMark/>
          </w:tcPr>
          <w:p w14:paraId="46AED881"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3CB495B2"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76DF966B"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7A9A6F05"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229" w:type="dxa"/>
            <w:tcBorders>
              <w:top w:val="nil"/>
              <w:left w:val="nil"/>
              <w:bottom w:val="nil"/>
              <w:right w:val="nil"/>
            </w:tcBorders>
            <w:shd w:val="clear" w:color="auto" w:fill="auto"/>
            <w:noWrap/>
            <w:vAlign w:val="bottom"/>
            <w:hideMark/>
          </w:tcPr>
          <w:p w14:paraId="11A1FF3E" w14:textId="77777777" w:rsidR="00886BDB" w:rsidRPr="00886BDB" w:rsidRDefault="00886BDB" w:rsidP="00886BDB">
            <w:pPr>
              <w:jc w:val="left"/>
              <w:rPr>
                <w:rFonts w:ascii="Calibri" w:hAnsi="Calibri" w:cs="Calibri"/>
                <w:color w:val="000000"/>
                <w:sz w:val="22"/>
                <w:szCs w:val="22"/>
                <w:lang w:eastAsia="en-GB"/>
              </w:rPr>
            </w:pPr>
          </w:p>
        </w:tc>
      </w:tr>
      <w:tr w:rsidR="00886BDB" w:rsidRPr="00886BDB" w14:paraId="55359E68"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740D988" w14:textId="77777777" w:rsidR="00886BDB" w:rsidRPr="00886BDB" w:rsidRDefault="00886BDB" w:rsidP="00886BDB">
            <w:pPr>
              <w:jc w:val="lef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Full costs</w:t>
            </w:r>
          </w:p>
        </w:tc>
        <w:tc>
          <w:tcPr>
            <w:tcW w:w="1450" w:type="dxa"/>
            <w:tcBorders>
              <w:top w:val="nil"/>
              <w:left w:val="single" w:sz="8" w:space="0" w:color="0070C0"/>
              <w:bottom w:val="nil"/>
              <w:right w:val="single" w:sz="8" w:space="0" w:color="0070C0"/>
            </w:tcBorders>
            <w:shd w:val="clear" w:color="auto" w:fill="auto"/>
            <w:noWrap/>
            <w:vAlign w:val="bottom"/>
            <w:hideMark/>
          </w:tcPr>
          <w:p w14:paraId="3DE6370F" w14:textId="77777777" w:rsidR="00886BDB" w:rsidRPr="00886BDB" w:rsidRDefault="00886BDB" w:rsidP="00886BDB">
            <w:pPr>
              <w:jc w:val="right"/>
              <w:rPr>
                <w:rFonts w:ascii="Calibri" w:hAnsi="Calibri" w:cs="Calibri"/>
                <w:b/>
                <w:bCs/>
                <w:color w:val="006699"/>
                <w:sz w:val="22"/>
                <w:szCs w:val="22"/>
                <w:lang w:eastAsia="en-GB"/>
              </w:rPr>
            </w:pPr>
            <w:r w:rsidRPr="00886BDB">
              <w:rPr>
                <w:rFonts w:ascii="Calibri" w:hAnsi="Calibri" w:cs="Calibri"/>
                <w:b/>
                <w:bCs/>
                <w:color w:val="006699"/>
                <w:sz w:val="22"/>
                <w:szCs w:val="22"/>
                <w:lang w:eastAsia="en-GB"/>
              </w:rPr>
              <w:t>333</w:t>
            </w:r>
          </w:p>
        </w:tc>
        <w:tc>
          <w:tcPr>
            <w:tcW w:w="1557" w:type="dxa"/>
            <w:tcBorders>
              <w:top w:val="nil"/>
              <w:left w:val="nil"/>
              <w:bottom w:val="nil"/>
              <w:right w:val="single" w:sz="4" w:space="0" w:color="0070C0"/>
            </w:tcBorders>
            <w:shd w:val="clear" w:color="auto" w:fill="auto"/>
            <w:noWrap/>
            <w:vAlign w:val="bottom"/>
            <w:hideMark/>
          </w:tcPr>
          <w:p w14:paraId="43DB0F91"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398</w:t>
            </w:r>
          </w:p>
        </w:tc>
        <w:tc>
          <w:tcPr>
            <w:tcW w:w="1554" w:type="dxa"/>
            <w:tcBorders>
              <w:top w:val="nil"/>
              <w:left w:val="nil"/>
              <w:bottom w:val="nil"/>
              <w:right w:val="single" w:sz="4" w:space="0" w:color="0070C0"/>
            </w:tcBorders>
            <w:shd w:val="clear" w:color="auto" w:fill="auto"/>
            <w:noWrap/>
            <w:vAlign w:val="bottom"/>
            <w:hideMark/>
          </w:tcPr>
          <w:p w14:paraId="45F114B4"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400</w:t>
            </w:r>
          </w:p>
        </w:tc>
        <w:tc>
          <w:tcPr>
            <w:tcW w:w="1554" w:type="dxa"/>
            <w:tcBorders>
              <w:top w:val="nil"/>
              <w:left w:val="nil"/>
              <w:bottom w:val="nil"/>
              <w:right w:val="single" w:sz="4" w:space="0" w:color="0070C0"/>
            </w:tcBorders>
            <w:shd w:val="clear" w:color="auto" w:fill="auto"/>
            <w:noWrap/>
            <w:vAlign w:val="bottom"/>
            <w:hideMark/>
          </w:tcPr>
          <w:p w14:paraId="4CB40DDD"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396</w:t>
            </w:r>
          </w:p>
        </w:tc>
        <w:tc>
          <w:tcPr>
            <w:tcW w:w="1554" w:type="dxa"/>
            <w:tcBorders>
              <w:top w:val="nil"/>
              <w:left w:val="nil"/>
              <w:bottom w:val="nil"/>
              <w:right w:val="single" w:sz="4" w:space="0" w:color="0070C0"/>
            </w:tcBorders>
            <w:shd w:val="clear" w:color="auto" w:fill="auto"/>
            <w:noWrap/>
            <w:vAlign w:val="bottom"/>
            <w:hideMark/>
          </w:tcPr>
          <w:p w14:paraId="3284B446"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398</w:t>
            </w:r>
          </w:p>
        </w:tc>
        <w:tc>
          <w:tcPr>
            <w:tcW w:w="1229" w:type="dxa"/>
            <w:tcBorders>
              <w:top w:val="nil"/>
              <w:left w:val="nil"/>
              <w:bottom w:val="nil"/>
              <w:right w:val="nil"/>
            </w:tcBorders>
            <w:shd w:val="clear" w:color="auto" w:fill="auto"/>
            <w:noWrap/>
            <w:vAlign w:val="bottom"/>
            <w:hideMark/>
          </w:tcPr>
          <w:p w14:paraId="2804A4DE"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1'592</w:t>
            </w:r>
          </w:p>
        </w:tc>
      </w:tr>
      <w:tr w:rsidR="00886BDB" w:rsidRPr="00886BDB" w14:paraId="05EFFB2B"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050AD9BF" w14:textId="77777777" w:rsidR="00886BDB" w:rsidRPr="00886BDB" w:rsidRDefault="00886BDB" w:rsidP="00886BDB">
            <w:pPr>
              <w:jc w:val="right"/>
              <w:rPr>
                <w:rFonts w:ascii="Calibri" w:hAnsi="Calibri" w:cs="Calibri"/>
                <w:b/>
                <w:bCs/>
                <w:color w:val="000000"/>
                <w:sz w:val="22"/>
                <w:szCs w:val="22"/>
                <w:lang w:eastAsia="en-GB"/>
              </w:rPr>
            </w:pPr>
          </w:p>
        </w:tc>
        <w:tc>
          <w:tcPr>
            <w:tcW w:w="1450" w:type="dxa"/>
            <w:tcBorders>
              <w:top w:val="nil"/>
              <w:left w:val="nil"/>
              <w:bottom w:val="nil"/>
              <w:right w:val="nil"/>
            </w:tcBorders>
            <w:shd w:val="clear" w:color="auto" w:fill="auto"/>
            <w:noWrap/>
            <w:vAlign w:val="bottom"/>
            <w:hideMark/>
          </w:tcPr>
          <w:p w14:paraId="0C501F53" w14:textId="77777777" w:rsidR="00886BDB" w:rsidRPr="00886BDB" w:rsidRDefault="00886BDB" w:rsidP="00886BDB">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78CE69B2"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21B9DADC"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720DF3E0"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1C51BCEE" w14:textId="77777777" w:rsidR="00886BDB" w:rsidRPr="00886BDB" w:rsidRDefault="00886BDB" w:rsidP="00886BDB">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06C9C750" w14:textId="77777777" w:rsidR="00886BDB" w:rsidRPr="00886BDB" w:rsidRDefault="00886BDB" w:rsidP="00886BDB">
            <w:pPr>
              <w:jc w:val="left"/>
              <w:rPr>
                <w:rFonts w:ascii="Times New Roman" w:hAnsi="Times New Roman"/>
                <w:sz w:val="20"/>
                <w:szCs w:val="20"/>
                <w:lang w:eastAsia="en-GB"/>
              </w:rPr>
            </w:pPr>
          </w:p>
        </w:tc>
      </w:tr>
      <w:tr w:rsidR="00886BDB" w:rsidRPr="00886BDB" w14:paraId="555DE94C"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62834F73" w14:textId="77777777" w:rsidR="00886BDB" w:rsidRPr="00886BDB" w:rsidRDefault="00886BDB" w:rsidP="00886BDB">
            <w:pPr>
              <w:jc w:val="left"/>
              <w:rPr>
                <w:rFonts w:ascii="Times New Roman" w:hAnsi="Times New Roman"/>
                <w:sz w:val="20"/>
                <w:szCs w:val="20"/>
                <w:lang w:eastAsia="en-GB"/>
              </w:rPr>
            </w:pPr>
          </w:p>
        </w:tc>
        <w:tc>
          <w:tcPr>
            <w:tcW w:w="1450" w:type="dxa"/>
            <w:tcBorders>
              <w:top w:val="nil"/>
              <w:left w:val="nil"/>
              <w:bottom w:val="nil"/>
              <w:right w:val="nil"/>
            </w:tcBorders>
            <w:shd w:val="clear" w:color="auto" w:fill="auto"/>
            <w:noWrap/>
            <w:vAlign w:val="bottom"/>
            <w:hideMark/>
          </w:tcPr>
          <w:p w14:paraId="628BDCC5" w14:textId="77777777" w:rsidR="00886BDB" w:rsidRPr="00886BDB" w:rsidRDefault="00886BDB" w:rsidP="00886BDB">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2AA16449"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0C90FB85"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310DDD3B"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7BECF7F2" w14:textId="77777777" w:rsidR="00886BDB" w:rsidRPr="00886BDB" w:rsidRDefault="00886BDB" w:rsidP="00886BDB">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4CF1051C" w14:textId="77777777" w:rsidR="00886BDB" w:rsidRPr="00886BDB" w:rsidRDefault="00886BDB" w:rsidP="00886BDB">
            <w:pPr>
              <w:jc w:val="left"/>
              <w:rPr>
                <w:rFonts w:ascii="Times New Roman" w:hAnsi="Times New Roman"/>
                <w:sz w:val="20"/>
                <w:szCs w:val="20"/>
                <w:lang w:eastAsia="en-GB"/>
              </w:rPr>
            </w:pPr>
          </w:p>
        </w:tc>
      </w:tr>
    </w:tbl>
    <w:p w14:paraId="21E1862F" w14:textId="4C698157" w:rsidR="005C22FB" w:rsidRDefault="005C22FB" w:rsidP="005C22FB">
      <w:pPr>
        <w:snapToGrid w:val="0"/>
        <w:jc w:val="center"/>
        <w:rPr>
          <w:rFonts w:asciiTheme="minorHAnsi" w:hAnsiTheme="minorHAnsi"/>
          <w:b/>
          <w:bCs/>
          <w:i/>
          <w:iCs/>
          <w:color w:val="002060"/>
          <w:lang w:val="en-GB"/>
        </w:rPr>
      </w:pPr>
    </w:p>
    <w:p w14:paraId="7736C437" w14:textId="77777777" w:rsidR="005C22FB" w:rsidRPr="00A7773C" w:rsidRDefault="005C22FB" w:rsidP="005C22FB">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2019 Performance report</w:t>
      </w:r>
    </w:p>
    <w:p w14:paraId="0B126081" w14:textId="77777777" w:rsidR="005C22FB" w:rsidRPr="00687872" w:rsidRDefault="005C22FB" w:rsidP="005C22FB">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5C22FB" w:rsidRPr="00566791" w14:paraId="42BA3530"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5B0CE557" w14:textId="77777777" w:rsidR="005C22FB" w:rsidRPr="00566791" w:rsidRDefault="005C22FB"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18C72874" w14:textId="77777777" w:rsidR="005C22FB" w:rsidRPr="00566791" w:rsidRDefault="005C22FB"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2B67A88F" w14:textId="77777777" w:rsidR="005C22FB" w:rsidRPr="00566791" w:rsidRDefault="005C22FB"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2F4BAE" w:rsidRPr="00222127" w14:paraId="559D1C8B" w14:textId="77777777" w:rsidTr="002F4BA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7C9757F6" w14:textId="77777777" w:rsidR="002F4BAE" w:rsidRDefault="002F4BAE" w:rsidP="002F4BAE">
            <w:pPr>
              <w:snapToGrid w:val="0"/>
              <w:jc w:val="left"/>
              <w:rPr>
                <w:rFonts w:asciiTheme="minorHAnsi" w:hAnsiTheme="minorHAnsi"/>
                <w:b w:val="0"/>
                <w:bCs w:val="0"/>
                <w:lang w:val="en-GB"/>
              </w:rPr>
            </w:pPr>
            <w:r>
              <w:rPr>
                <w:rFonts w:asciiTheme="minorHAnsi" w:hAnsiTheme="minorHAnsi"/>
                <w:b w:val="0"/>
                <w:bCs w:val="0"/>
                <w:lang w:val="en-GB"/>
              </w:rPr>
              <w:t>Increased number of countries covered by an e-waste legislation.</w:t>
            </w:r>
          </w:p>
          <w:p w14:paraId="55167D4A" w14:textId="77777777" w:rsidR="002F4BAE" w:rsidRDefault="002F4BAE" w:rsidP="002F4BAE">
            <w:pPr>
              <w:snapToGrid w:val="0"/>
              <w:jc w:val="left"/>
              <w:rPr>
                <w:rFonts w:asciiTheme="minorHAnsi" w:hAnsiTheme="minorHAnsi"/>
                <w:b w:val="0"/>
                <w:bCs w:val="0"/>
                <w:lang w:val="en-GB"/>
              </w:rPr>
            </w:pPr>
          </w:p>
          <w:p w14:paraId="5AD162B6" w14:textId="77777777" w:rsidR="002F4BAE" w:rsidRPr="00222127" w:rsidRDefault="002F4BAE" w:rsidP="002F4BAE">
            <w:pPr>
              <w:snapToGrid w:val="0"/>
              <w:jc w:val="left"/>
              <w:rPr>
                <w:rFonts w:asciiTheme="minorHAnsi" w:hAnsiTheme="minorHAnsi"/>
                <w:b w:val="0"/>
                <w:bCs w:val="0"/>
                <w:lang w:val="en-GB"/>
              </w:rPr>
            </w:pP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2DC4D05C"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56% in 2014 to 66% in 2017; 2019 currently being measured.</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727A3701"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Lack of capacity to develop harmonised statistics and to create national policies</w:t>
            </w:r>
            <w:r>
              <w:rPr>
                <w:rFonts w:asciiTheme="minorHAnsi" w:hAnsiTheme="minorHAnsi"/>
                <w:lang w:val="en-GB"/>
              </w:rPr>
              <w:t>.</w:t>
            </w:r>
          </w:p>
        </w:tc>
      </w:tr>
    </w:tbl>
    <w:p w14:paraId="075CF204" w14:textId="77777777" w:rsidR="005C22FB" w:rsidRDefault="005C22FB" w:rsidP="005C22FB">
      <w:pPr>
        <w:snapToGrid w:val="0"/>
        <w:jc w:val="left"/>
        <w:rPr>
          <w:rFonts w:asciiTheme="minorHAnsi" w:hAnsiTheme="minorHAnsi"/>
          <w:b/>
          <w:bCs/>
          <w:i/>
          <w:iCs/>
          <w:color w:val="002060"/>
          <w:lang w:val="en-GB"/>
        </w:rPr>
      </w:pPr>
    </w:p>
    <w:p w14:paraId="5E022DD8" w14:textId="77777777" w:rsidR="005C22FB" w:rsidRDefault="005C22FB"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14A5AF5B" w14:textId="77777777" w:rsidR="005C22FB" w:rsidRPr="00A7773C" w:rsidRDefault="005C22FB" w:rsidP="005C22FB">
      <w:pPr>
        <w:snapToGrid w:val="0"/>
        <w:jc w:val="left"/>
        <w:rPr>
          <w:rFonts w:asciiTheme="minorHAnsi" w:hAnsiTheme="minorHAnsi"/>
          <w:b/>
          <w:bCs/>
          <w:i/>
          <w:iCs/>
          <w:color w:val="C00000"/>
          <w:lang w:val="en-GB"/>
        </w:rPr>
      </w:pPr>
    </w:p>
    <w:p w14:paraId="33450183" w14:textId="77777777" w:rsidR="005C22FB" w:rsidRPr="00687872" w:rsidRDefault="005C22FB" w:rsidP="005C22FB">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5C22FB" w:rsidRPr="00566791" w14:paraId="4C3D2C7F"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7957D50E" w14:textId="77777777" w:rsidR="005C22FB" w:rsidRPr="00566791" w:rsidRDefault="005C22FB"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39956B74" w14:textId="77777777" w:rsidR="005C22FB" w:rsidRPr="00566791" w:rsidRDefault="005C22FB"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3448143D" w14:textId="77777777" w:rsidR="005C22FB" w:rsidRPr="00566791" w:rsidRDefault="005C22FB"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5C22FB" w:rsidRPr="00222127" w14:paraId="5593BDCC"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61E0D0C9" w14:textId="77777777" w:rsidR="005C22FB" w:rsidRPr="00222127" w:rsidRDefault="005C22FB" w:rsidP="00015307">
            <w:pPr>
              <w:snapToGrid w:val="0"/>
              <w:jc w:val="left"/>
              <w:rPr>
                <w:rFonts w:asciiTheme="minorHAnsi" w:hAnsiTheme="minorHAnsi"/>
                <w:b w:val="0"/>
                <w:bCs w:val="0"/>
                <w:lang w:val="en-GB"/>
              </w:rPr>
            </w:pPr>
            <w:r w:rsidRPr="005C22FB">
              <w:rPr>
                <w:rFonts w:asciiTheme="minorHAnsi" w:hAnsiTheme="minorHAnsi"/>
                <w:b w:val="0"/>
                <w:bCs w:val="0"/>
                <w:lang w:val="en-GB"/>
              </w:rPr>
              <w:t>Improved efficiency of environmental policies and standards.</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08B6A842" w14:textId="77777777" w:rsidR="005C22FB" w:rsidRPr="00D15D4A" w:rsidRDefault="005C22FB"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Percentage of countries with an e-waste legislation.</w:t>
            </w:r>
          </w:p>
        </w:tc>
        <w:tc>
          <w:tcPr>
            <w:tcW w:w="4650" w:type="dxa"/>
            <w:tcBorders>
              <w:top w:val="single" w:sz="8" w:space="0" w:color="5B9BD5" w:themeColor="accent1"/>
              <w:left w:val="dotted" w:sz="4" w:space="0" w:color="5B9BD5" w:themeColor="accent1"/>
              <w:bottom w:val="nil"/>
              <w:right w:val="nil"/>
            </w:tcBorders>
          </w:tcPr>
          <w:p w14:paraId="62619B68" w14:textId="77777777" w:rsidR="005C22FB" w:rsidRPr="00222127" w:rsidRDefault="005C22FB" w:rsidP="005C22FB">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Lack of versatility, agility and readiness of the workforce to adapt to the evolving needs</w:t>
            </w:r>
          </w:p>
        </w:tc>
      </w:tr>
      <w:tr w:rsidR="005C22FB" w:rsidRPr="00222127" w14:paraId="321BA673"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FE50CDC" w14:textId="77777777" w:rsidR="005C22FB" w:rsidRPr="00222127" w:rsidRDefault="005C22FB" w:rsidP="00015307">
            <w:pPr>
              <w:snapToGrid w:val="0"/>
              <w:jc w:val="left"/>
              <w:rPr>
                <w:rFonts w:asciiTheme="minorHAnsi" w:hAnsiTheme="minorHAnsi"/>
                <w:b w:val="0"/>
                <w:bCs w:val="0"/>
                <w:lang w:val="en-GB"/>
              </w:rPr>
            </w:pPr>
            <w:r w:rsidRPr="005C22FB">
              <w:rPr>
                <w:rFonts w:asciiTheme="minorHAnsi" w:hAnsiTheme="minorHAnsi"/>
                <w:b w:val="0"/>
                <w:bCs w:val="0"/>
                <w:lang w:val="en-GB"/>
              </w:rPr>
              <w:t>Reduced energy consumption from telecommunication/ICT applications.</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312B0DEB" w14:textId="77777777" w:rsidR="005C22FB" w:rsidRPr="00D15D4A" w:rsidRDefault="005C22FB"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Net telecommunication/ICT-enabled Greenhouse Gas abatement.</w:t>
            </w:r>
          </w:p>
        </w:tc>
        <w:tc>
          <w:tcPr>
            <w:tcW w:w="4650" w:type="dxa"/>
            <w:tcBorders>
              <w:top w:val="nil"/>
              <w:left w:val="dotted" w:sz="4" w:space="0" w:color="5B9BD5" w:themeColor="accent1"/>
              <w:bottom w:val="nil"/>
              <w:right w:val="nil"/>
            </w:tcBorders>
          </w:tcPr>
          <w:p w14:paraId="5BC1BA79" w14:textId="77777777" w:rsidR="005C22FB" w:rsidRPr="00222127" w:rsidRDefault="005C22FB"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Lack of capacity to develop harmonised statistics and to create national policies</w:t>
            </w:r>
            <w:r w:rsidR="002F4BAE">
              <w:rPr>
                <w:rFonts w:asciiTheme="minorHAnsi" w:hAnsiTheme="minorHAnsi"/>
                <w:lang w:val="en-GB"/>
              </w:rPr>
              <w:t>.</w:t>
            </w:r>
          </w:p>
        </w:tc>
      </w:tr>
      <w:tr w:rsidR="005C22FB" w:rsidRPr="00222127" w14:paraId="5C6093FB"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69CD523B" w14:textId="77777777" w:rsidR="005C22FB" w:rsidRPr="005C22FB" w:rsidRDefault="005C22FB" w:rsidP="005C22FB">
            <w:pPr>
              <w:snapToGrid w:val="0"/>
              <w:rPr>
                <w:rFonts w:asciiTheme="minorHAnsi" w:hAnsiTheme="minorHAnsi"/>
                <w:b w:val="0"/>
                <w:bCs w:val="0"/>
                <w:lang w:val="en-GB"/>
              </w:rPr>
            </w:pPr>
            <w:r w:rsidRPr="005C22FB">
              <w:rPr>
                <w:rFonts w:asciiTheme="minorHAnsi" w:hAnsiTheme="minorHAnsi"/>
                <w:b w:val="0"/>
                <w:bCs w:val="0"/>
                <w:lang w:val="en-GB"/>
              </w:rPr>
              <w:t>Increasing number of recycled e-waste.</w:t>
            </w:r>
          </w:p>
          <w:p w14:paraId="04D89414" w14:textId="77777777" w:rsidR="005C22FB" w:rsidRPr="005C22FB" w:rsidRDefault="005C22FB" w:rsidP="005C22FB">
            <w:pPr>
              <w:snapToGrid w:val="0"/>
              <w:jc w:val="left"/>
              <w:rPr>
                <w:rFonts w:asciiTheme="minorHAnsi" w:hAnsiTheme="minorHAnsi"/>
                <w:b w:val="0"/>
                <w:bCs w:val="0"/>
                <w:lang w:val="en-GB"/>
              </w:rPr>
            </w:pPr>
            <w:r w:rsidRPr="005C22FB">
              <w:rPr>
                <w:rFonts w:asciiTheme="minorHAnsi" w:hAnsiTheme="minorHAnsi"/>
                <w:b w:val="0"/>
                <w:bCs w:val="0"/>
                <w:lang w:val="en-GB"/>
              </w:rPr>
              <w:t>Improved solutions for Smart Sustainable Cities.</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03B5734C" w14:textId="77777777" w:rsidR="005C22FB" w:rsidRPr="005C22FB" w:rsidRDefault="005C22FB" w:rsidP="005C22F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Global e-waste recycling rate.</w:t>
            </w:r>
          </w:p>
          <w:p w14:paraId="6314EEA4" w14:textId="77777777" w:rsidR="005C22FB" w:rsidRPr="000474AC" w:rsidRDefault="005C22FB" w:rsidP="005C22F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C22FB">
              <w:rPr>
                <w:rFonts w:asciiTheme="minorHAnsi" w:hAnsiTheme="minorHAnsi"/>
                <w:lang w:val="en-GB"/>
              </w:rPr>
              <w:t>Indicator on improvement of SSC solutions.</w:t>
            </w:r>
          </w:p>
        </w:tc>
        <w:tc>
          <w:tcPr>
            <w:tcW w:w="4650" w:type="dxa"/>
            <w:tcBorders>
              <w:top w:val="nil"/>
              <w:left w:val="dotted" w:sz="4" w:space="0" w:color="5B9BD5" w:themeColor="accent1"/>
              <w:bottom w:val="single" w:sz="4" w:space="0" w:color="BDD6EE" w:themeColor="accent1" w:themeTint="66"/>
              <w:right w:val="nil"/>
            </w:tcBorders>
          </w:tcPr>
          <w:p w14:paraId="35140716" w14:textId="77777777" w:rsidR="005C22FB" w:rsidRPr="00222127" w:rsidRDefault="005C22FB"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0019FED8" w14:textId="77777777" w:rsidR="005C22FB" w:rsidRPr="005C22FB" w:rsidRDefault="005C22FB" w:rsidP="005C22FB">
      <w:pPr>
        <w:snapToGrid w:val="0"/>
        <w:jc w:val="left"/>
        <w:rPr>
          <w:rFonts w:asciiTheme="minorHAnsi" w:hAnsiTheme="minorHAnsi"/>
          <w:b/>
          <w:bCs/>
          <w:i/>
          <w:iCs/>
          <w:color w:val="002060"/>
        </w:rPr>
      </w:pPr>
    </w:p>
    <w:p w14:paraId="00526536" w14:textId="77777777" w:rsidR="005C22FB" w:rsidRDefault="005C22FB" w:rsidP="005C22FB">
      <w:pPr>
        <w:snapToGrid w:val="0"/>
        <w:jc w:val="left"/>
        <w:rPr>
          <w:rFonts w:asciiTheme="minorHAnsi" w:hAnsiTheme="minorHAnsi"/>
          <w:b/>
          <w:bCs/>
          <w:i/>
          <w:iCs/>
          <w:color w:val="002060"/>
          <w:lang w:val="en-GB"/>
        </w:rPr>
      </w:pPr>
    </w:p>
    <w:p w14:paraId="740179B2" w14:textId="77777777" w:rsidR="005C22FB" w:rsidRDefault="005C22FB" w:rsidP="00C6115F">
      <w:pPr>
        <w:snapToGrid w:val="0"/>
        <w:jc w:val="left"/>
        <w:rPr>
          <w:rFonts w:asciiTheme="minorHAnsi" w:hAnsiTheme="minorHAnsi"/>
          <w:b/>
          <w:bCs/>
          <w:i/>
          <w:iCs/>
          <w:color w:val="002060"/>
          <w:lang w:val="en-GB"/>
        </w:rPr>
      </w:pPr>
    </w:p>
    <w:p w14:paraId="77A688E6" w14:textId="77777777" w:rsidR="005C22FB" w:rsidRDefault="005C22FB">
      <w:pPr>
        <w:spacing w:after="160" w:line="259" w:lineRule="auto"/>
        <w:jc w:val="left"/>
        <w:rPr>
          <w:rFonts w:asciiTheme="minorHAnsi" w:hAnsiTheme="minorHAnsi"/>
          <w:b/>
          <w:bCs/>
          <w:iCs/>
          <w:color w:val="00B0F0"/>
          <w:sz w:val="28"/>
          <w:lang w:val="en-GB"/>
        </w:rPr>
      </w:pPr>
      <w:r>
        <w:rPr>
          <w:rFonts w:asciiTheme="minorHAnsi" w:hAnsiTheme="minorHAnsi"/>
          <w:b/>
          <w:bCs/>
          <w:color w:val="00B0F0"/>
          <w:lang w:val="en-GB"/>
        </w:rPr>
        <w:br w:type="page"/>
      </w:r>
    </w:p>
    <w:p w14:paraId="4ADEE5C0" w14:textId="77777777" w:rsidR="00C964DD" w:rsidRPr="00E13B24" w:rsidRDefault="00C964DD" w:rsidP="007532D1">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7532D1">
        <w:rPr>
          <w:rFonts w:asciiTheme="minorHAnsi" w:hAnsiTheme="minorHAnsi"/>
          <w:b/>
          <w:bCs/>
          <w:color w:val="002060"/>
          <w:lang w:val="en-GB"/>
        </w:rPr>
        <w:t>1</w:t>
      </w:r>
      <w:r w:rsidRPr="00E13B24">
        <w:rPr>
          <w:rFonts w:asciiTheme="minorHAnsi" w:hAnsiTheme="minorHAnsi"/>
          <w:b/>
          <w:bCs/>
          <w:color w:val="002060"/>
          <w:lang w:val="en-GB"/>
        </w:rPr>
        <w:t>.</w:t>
      </w:r>
      <w:r>
        <w:rPr>
          <w:rFonts w:asciiTheme="minorHAnsi" w:hAnsiTheme="minorHAnsi"/>
          <w:b/>
          <w:bCs/>
          <w:color w:val="002060"/>
          <w:lang w:val="en-GB"/>
        </w:rPr>
        <w:t>6</w:t>
      </w:r>
      <w:r w:rsidRPr="00E13B24">
        <w:rPr>
          <w:rFonts w:asciiTheme="minorHAnsi" w:hAnsiTheme="minorHAnsi"/>
          <w:b/>
          <w:bCs/>
          <w:color w:val="002060"/>
          <w:lang w:val="en-GB"/>
        </w:rPr>
        <w:t xml:space="preserve"> - </w:t>
      </w:r>
      <w:r w:rsidRPr="00C964DD">
        <w:rPr>
          <w:rFonts w:asciiTheme="minorHAnsi" w:hAnsiTheme="minorHAnsi"/>
          <w:b/>
          <w:bCs/>
          <w:color w:val="002060"/>
          <w:lang w:val="en-GB"/>
        </w:rPr>
        <w:t>I.6 Reducing overlap and duplication</w:t>
      </w:r>
    </w:p>
    <w:p w14:paraId="6420DCE0" w14:textId="77777777" w:rsidR="00C964DD" w:rsidRPr="005C22FB" w:rsidRDefault="00C964DD" w:rsidP="00C964DD">
      <w:pPr>
        <w:snapToGrid w:val="0"/>
        <w:jc w:val="mediumKashida"/>
        <w:rPr>
          <w:rFonts w:asciiTheme="minorHAnsi" w:hAnsiTheme="minorHAnsi"/>
          <w:b/>
          <w:bCs/>
          <w:i/>
          <w:iCs/>
          <w:color w:val="C00000"/>
          <w:lang w:val="en-GB"/>
        </w:rPr>
      </w:pPr>
      <w:r w:rsidRPr="005C22FB">
        <w:rPr>
          <w:rFonts w:asciiTheme="minorHAnsi" w:hAnsiTheme="minorHAnsi"/>
          <w:b/>
          <w:bCs/>
          <w:i/>
          <w:iCs/>
          <w:color w:val="C00000"/>
          <w:lang w:val="en-GB"/>
        </w:rPr>
        <w:t>Description of the Objective</w:t>
      </w:r>
    </w:p>
    <w:p w14:paraId="5BC66D51" w14:textId="77777777" w:rsidR="00C964DD" w:rsidRPr="00E13B24" w:rsidRDefault="00C964DD" w:rsidP="00C964DD">
      <w:pPr>
        <w:snapToGrid w:val="0"/>
        <w:jc w:val="mediumKashida"/>
        <w:rPr>
          <w:rFonts w:asciiTheme="minorHAnsi" w:hAnsiTheme="minorHAnsi"/>
          <w:b/>
          <w:bCs/>
          <w:lang w:val="en-GB"/>
        </w:rPr>
      </w:pPr>
    </w:p>
    <w:p w14:paraId="665CA480" w14:textId="77777777" w:rsidR="00C964DD" w:rsidRDefault="00C964DD" w:rsidP="00C964DD">
      <w:pPr>
        <w:snapToGrid w:val="0"/>
        <w:rPr>
          <w:rFonts w:asciiTheme="minorHAnsi" w:hAnsiTheme="minorHAnsi"/>
          <w:lang w:val="en-GB"/>
        </w:rPr>
      </w:pPr>
      <w:r>
        <w:rPr>
          <w:rFonts w:asciiTheme="minorHAnsi" w:hAnsiTheme="minorHAnsi"/>
          <w:lang w:val="en-GB"/>
        </w:rPr>
        <w:t>To r</w:t>
      </w:r>
      <w:r w:rsidRPr="00C964DD">
        <w:rPr>
          <w:rFonts w:asciiTheme="minorHAnsi" w:hAnsiTheme="minorHAnsi"/>
          <w:lang w:val="en-GB"/>
        </w:rPr>
        <w:t xml:space="preserve">educe the areas of overlap and duplication and foster closer and more transparent coordination among </w:t>
      </w:r>
      <w:r w:rsidR="00D54DCB">
        <w:rPr>
          <w:rFonts w:asciiTheme="minorHAnsi" w:hAnsiTheme="minorHAnsi"/>
          <w:lang w:val="en-GB"/>
        </w:rPr>
        <w:t xml:space="preserve">the </w:t>
      </w:r>
      <w:r w:rsidRPr="00C964DD">
        <w:rPr>
          <w:rFonts w:asciiTheme="minorHAnsi" w:hAnsiTheme="minorHAnsi"/>
          <w:lang w:val="en-GB"/>
        </w:rPr>
        <w:t>General Secretariat and ITU Sectors, taking into account the Union's budgetary provisions and the expertise and mandate of each Sector</w:t>
      </w:r>
      <w:r>
        <w:rPr>
          <w:rFonts w:asciiTheme="minorHAnsi" w:hAnsiTheme="minorHAnsi"/>
          <w:lang w:val="en-GB"/>
        </w:rPr>
        <w:t>.</w:t>
      </w:r>
    </w:p>
    <w:p w14:paraId="0B1FA7CE" w14:textId="77777777" w:rsidR="00D54DCB" w:rsidRDefault="00D54DCB" w:rsidP="00773312">
      <w:pPr>
        <w:snapToGrid w:val="0"/>
        <w:jc w:val="left"/>
        <w:rPr>
          <w:rFonts w:asciiTheme="minorHAnsi" w:hAnsiTheme="minorHAnsi"/>
          <w:lang w:val="en-GB"/>
        </w:rPr>
      </w:pPr>
    </w:p>
    <w:p w14:paraId="5875537D" w14:textId="77777777" w:rsidR="00773312" w:rsidRDefault="00773312" w:rsidP="005C22FB">
      <w:pPr>
        <w:snapToGrid w:val="0"/>
        <w:jc w:val="left"/>
        <w:rPr>
          <w:rFonts w:asciiTheme="minorHAnsi" w:hAnsiTheme="minorHAnsi"/>
          <w:lang w:val="en-GB"/>
        </w:rPr>
      </w:pPr>
      <w:r>
        <w:rPr>
          <w:rFonts w:asciiTheme="minorHAnsi" w:hAnsiTheme="minorHAnsi"/>
          <w:lang w:val="en-GB"/>
        </w:rPr>
        <w:t>Objective I.6 uses 7.</w:t>
      </w:r>
      <w:r w:rsidR="005C22FB">
        <w:rPr>
          <w:rFonts w:asciiTheme="minorHAnsi" w:hAnsiTheme="minorHAnsi"/>
          <w:lang w:val="en-GB"/>
        </w:rPr>
        <w:t>42</w:t>
      </w:r>
      <w:r w:rsidR="00D54DCB">
        <w:rPr>
          <w:rFonts w:asciiTheme="minorHAnsi" w:hAnsiTheme="minorHAnsi"/>
          <w:lang w:val="en-GB"/>
        </w:rPr>
        <w:t> per cent</w:t>
      </w:r>
      <w:r>
        <w:rPr>
          <w:rFonts w:asciiTheme="minorHAnsi" w:hAnsiTheme="minorHAnsi"/>
          <w:lang w:val="en-GB"/>
        </w:rPr>
        <w:t xml:space="preserve"> of Inter-Sectoral Objectives planned resources or 0.7</w:t>
      </w:r>
      <w:r w:rsidR="005C22FB">
        <w:rPr>
          <w:rFonts w:asciiTheme="minorHAnsi" w:hAnsiTheme="minorHAnsi"/>
          <w:lang w:val="en-GB"/>
        </w:rPr>
        <w:t>7</w:t>
      </w:r>
      <w:r w:rsidR="00D54DCB">
        <w:rPr>
          <w:rFonts w:asciiTheme="minorHAnsi" w:hAnsiTheme="minorHAnsi"/>
          <w:lang w:val="en-GB"/>
        </w:rPr>
        <w:t xml:space="preserve"> per cent </w:t>
      </w:r>
      <w:r>
        <w:rPr>
          <w:rFonts w:asciiTheme="minorHAnsi" w:hAnsiTheme="minorHAnsi"/>
          <w:lang w:val="en-GB"/>
        </w:rPr>
        <w:t>of ITU planned resources for 202</w:t>
      </w:r>
      <w:r w:rsidR="005C22FB">
        <w:rPr>
          <w:rFonts w:asciiTheme="minorHAnsi" w:hAnsiTheme="minorHAnsi"/>
          <w:lang w:val="en-GB"/>
        </w:rPr>
        <w:t>1</w:t>
      </w:r>
      <w:r>
        <w:rPr>
          <w:rFonts w:asciiTheme="minorHAnsi" w:hAnsiTheme="minorHAnsi"/>
          <w:lang w:val="en-GB"/>
        </w:rPr>
        <w:t>-202</w:t>
      </w:r>
      <w:r w:rsidR="005C22FB">
        <w:rPr>
          <w:rFonts w:asciiTheme="minorHAnsi" w:hAnsiTheme="minorHAnsi"/>
          <w:lang w:val="en-GB"/>
        </w:rPr>
        <w:t>4</w:t>
      </w:r>
      <w:r>
        <w:rPr>
          <w:rFonts w:asciiTheme="minorHAnsi" w:hAnsiTheme="minorHAnsi"/>
          <w:lang w:val="en-GB"/>
        </w:rPr>
        <w:t>.</w:t>
      </w:r>
    </w:p>
    <w:p w14:paraId="2810D175" w14:textId="77777777" w:rsidR="00C964DD" w:rsidRDefault="00C964DD" w:rsidP="00C964DD">
      <w:pPr>
        <w:snapToGrid w:val="0"/>
        <w:jc w:val="left"/>
        <w:rPr>
          <w:rFonts w:asciiTheme="minorHAnsi" w:hAnsiTheme="minorHAnsi"/>
          <w:lang w:val="en-GB"/>
        </w:rPr>
      </w:pPr>
    </w:p>
    <w:p w14:paraId="28403053" w14:textId="6FED93DC" w:rsidR="001D7B30" w:rsidRDefault="001D7B30" w:rsidP="001D7B30">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084E45BA" w14:textId="77777777" w:rsidR="00886BDB" w:rsidRPr="00A7773C" w:rsidRDefault="00886BDB" w:rsidP="001D7B30">
      <w:pPr>
        <w:snapToGrid w:val="0"/>
        <w:jc w:val="left"/>
        <w:rPr>
          <w:rFonts w:asciiTheme="minorHAnsi" w:hAnsiTheme="minorHAnsi"/>
          <w:b/>
          <w:bCs/>
          <w:i/>
          <w:iCs/>
          <w:color w:val="C00000"/>
          <w:lang w:val="en-GB"/>
        </w:rPr>
      </w:pPr>
    </w:p>
    <w:tbl>
      <w:tblPr>
        <w:tblW w:w="13106" w:type="dxa"/>
        <w:jc w:val="center"/>
        <w:tblLook w:val="04A0" w:firstRow="1" w:lastRow="0" w:firstColumn="1" w:lastColumn="0" w:noHBand="0" w:noVBand="1"/>
      </w:tblPr>
      <w:tblGrid>
        <w:gridCol w:w="4208"/>
        <w:gridCol w:w="1450"/>
        <w:gridCol w:w="1557"/>
        <w:gridCol w:w="1554"/>
        <w:gridCol w:w="1554"/>
        <w:gridCol w:w="1554"/>
        <w:gridCol w:w="1229"/>
      </w:tblGrid>
      <w:tr w:rsidR="00886BDB" w:rsidRPr="00886BDB" w14:paraId="38CE425F"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0A054A13" w14:textId="77777777" w:rsidR="00886BDB" w:rsidRPr="00886BDB" w:rsidRDefault="00886BDB" w:rsidP="00886BDB">
            <w:pPr>
              <w:jc w:val="left"/>
              <w:rPr>
                <w:rFonts w:ascii="Times New Roman" w:hAnsi="Times New Roman"/>
                <w:sz w:val="20"/>
                <w:szCs w:val="20"/>
                <w:lang w:eastAsia="en-GB"/>
              </w:rPr>
            </w:pPr>
          </w:p>
        </w:tc>
        <w:tc>
          <w:tcPr>
            <w:tcW w:w="8898" w:type="dxa"/>
            <w:gridSpan w:val="6"/>
            <w:tcBorders>
              <w:top w:val="nil"/>
              <w:left w:val="nil"/>
              <w:bottom w:val="nil"/>
              <w:right w:val="nil"/>
            </w:tcBorders>
            <w:shd w:val="clear" w:color="auto" w:fill="auto"/>
            <w:noWrap/>
            <w:vAlign w:val="center"/>
            <w:hideMark/>
          </w:tcPr>
          <w:p w14:paraId="07F76444" w14:textId="1905B56B" w:rsidR="00886BDB" w:rsidRPr="00886BDB" w:rsidRDefault="00886BDB" w:rsidP="00886BDB">
            <w:pPr>
              <w:jc w:val="center"/>
              <w:rPr>
                <w:rFonts w:ascii="Calibri" w:hAnsi="Calibri" w:cs="Calibri"/>
                <w:i/>
                <w:iCs/>
                <w:color w:val="002060"/>
                <w:sz w:val="18"/>
                <w:szCs w:val="18"/>
                <w:lang w:eastAsia="en-GB"/>
              </w:rPr>
            </w:pPr>
            <w:r w:rsidRPr="00886BDB">
              <w:rPr>
                <w:rFonts w:ascii="Calibri" w:hAnsi="Calibri" w:cs="Calibri"/>
                <w:i/>
                <w:iCs/>
                <w:color w:val="002060"/>
                <w:sz w:val="18"/>
                <w:szCs w:val="18"/>
                <w:lang w:eastAsia="en-GB"/>
              </w:rPr>
              <w:t>CHF(000)</w:t>
            </w:r>
          </w:p>
        </w:tc>
      </w:tr>
      <w:tr w:rsidR="00886BDB" w:rsidRPr="00886BDB" w14:paraId="0F07D1A5"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BD4FCCB" w14:textId="77777777" w:rsidR="00886BDB" w:rsidRPr="00886BDB" w:rsidRDefault="00886BDB" w:rsidP="00886BDB">
            <w:pPr>
              <w:jc w:val="center"/>
              <w:rPr>
                <w:rFonts w:ascii="Calibri" w:hAnsi="Calibri" w:cs="Calibri"/>
                <w:i/>
                <w:iCs/>
                <w:color w:val="002060"/>
                <w:sz w:val="18"/>
                <w:szCs w:val="18"/>
                <w:lang w:eastAsia="en-GB"/>
              </w:rPr>
            </w:pPr>
          </w:p>
        </w:tc>
        <w:tc>
          <w:tcPr>
            <w:tcW w:w="1450" w:type="dxa"/>
            <w:tcBorders>
              <w:top w:val="nil"/>
              <w:left w:val="nil"/>
              <w:bottom w:val="nil"/>
              <w:right w:val="nil"/>
            </w:tcBorders>
            <w:shd w:val="clear" w:color="auto" w:fill="auto"/>
            <w:noWrap/>
            <w:vAlign w:val="bottom"/>
            <w:hideMark/>
          </w:tcPr>
          <w:p w14:paraId="14F2E020" w14:textId="77777777" w:rsidR="00886BDB" w:rsidRPr="00886BDB" w:rsidRDefault="00886BDB" w:rsidP="00886BDB">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448CE013"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6B7D186F"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391F4ADE"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0087F9E6" w14:textId="77777777" w:rsidR="00886BDB" w:rsidRPr="00886BDB" w:rsidRDefault="00886BDB" w:rsidP="00886BDB">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7B8A9876" w14:textId="460B4EFD" w:rsidR="00886BDB" w:rsidRPr="00886BDB" w:rsidRDefault="00886BDB" w:rsidP="00886BDB">
            <w:pPr>
              <w:jc w:val="left"/>
              <w:rPr>
                <w:rFonts w:ascii="Times New Roman" w:hAnsi="Times New Roman"/>
                <w:sz w:val="20"/>
                <w:szCs w:val="20"/>
                <w:lang w:eastAsia="en-GB"/>
              </w:rPr>
            </w:pPr>
          </w:p>
        </w:tc>
      </w:tr>
      <w:tr w:rsidR="00886BDB" w:rsidRPr="00886BDB" w14:paraId="4AF13FA5" w14:textId="77777777" w:rsidTr="00886BDB">
        <w:trPr>
          <w:trHeight w:val="640"/>
          <w:jc w:val="center"/>
        </w:trPr>
        <w:tc>
          <w:tcPr>
            <w:tcW w:w="4208" w:type="dxa"/>
            <w:tcBorders>
              <w:top w:val="nil"/>
              <w:left w:val="nil"/>
              <w:bottom w:val="single" w:sz="4" w:space="0" w:color="auto"/>
              <w:right w:val="nil"/>
            </w:tcBorders>
            <w:shd w:val="clear" w:color="auto" w:fill="auto"/>
            <w:noWrap/>
            <w:vAlign w:val="bottom"/>
            <w:hideMark/>
          </w:tcPr>
          <w:p w14:paraId="3A025FD0"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450" w:type="dxa"/>
            <w:tcBorders>
              <w:top w:val="nil"/>
              <w:left w:val="single" w:sz="8" w:space="0" w:color="0070C0"/>
              <w:bottom w:val="single" w:sz="4" w:space="0" w:color="auto"/>
              <w:right w:val="single" w:sz="8" w:space="0" w:color="0070C0"/>
            </w:tcBorders>
            <w:shd w:val="clear" w:color="auto" w:fill="auto"/>
            <w:vAlign w:val="center"/>
            <w:hideMark/>
          </w:tcPr>
          <w:p w14:paraId="0822833C" w14:textId="77777777" w:rsidR="00886BDB" w:rsidRPr="00886BDB" w:rsidRDefault="00886BDB" w:rsidP="00886BDB">
            <w:pPr>
              <w:jc w:val="center"/>
              <w:rPr>
                <w:rFonts w:ascii="Calibri" w:hAnsi="Calibri" w:cs="Calibri"/>
                <w:b/>
                <w:bCs/>
                <w:color w:val="006699"/>
                <w:sz w:val="22"/>
                <w:szCs w:val="22"/>
                <w:lang w:eastAsia="en-GB"/>
              </w:rPr>
            </w:pPr>
            <w:r w:rsidRPr="00886BDB">
              <w:rPr>
                <w:rFonts w:ascii="Calibri" w:hAnsi="Calibri" w:cs="Calibri"/>
                <w:b/>
                <w:bCs/>
                <w:color w:val="006699"/>
                <w:sz w:val="22"/>
                <w:szCs w:val="22"/>
                <w:lang w:eastAsia="en-GB"/>
              </w:rPr>
              <w:t>Actual costs 2019</w:t>
            </w:r>
          </w:p>
        </w:tc>
        <w:tc>
          <w:tcPr>
            <w:tcW w:w="1557" w:type="dxa"/>
            <w:tcBorders>
              <w:top w:val="nil"/>
              <w:left w:val="nil"/>
              <w:bottom w:val="single" w:sz="4" w:space="0" w:color="auto"/>
              <w:right w:val="single" w:sz="4" w:space="0" w:color="0070C0"/>
            </w:tcBorders>
            <w:shd w:val="clear" w:color="auto" w:fill="auto"/>
            <w:vAlign w:val="center"/>
            <w:hideMark/>
          </w:tcPr>
          <w:p w14:paraId="2F115204"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2021</w:t>
            </w:r>
          </w:p>
        </w:tc>
        <w:tc>
          <w:tcPr>
            <w:tcW w:w="1554" w:type="dxa"/>
            <w:tcBorders>
              <w:top w:val="nil"/>
              <w:left w:val="nil"/>
              <w:bottom w:val="single" w:sz="4" w:space="0" w:color="auto"/>
              <w:right w:val="single" w:sz="4" w:space="0" w:color="0070C0"/>
            </w:tcBorders>
            <w:shd w:val="clear" w:color="auto" w:fill="auto"/>
            <w:vAlign w:val="center"/>
            <w:hideMark/>
          </w:tcPr>
          <w:p w14:paraId="4684264A"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2022</w:t>
            </w:r>
          </w:p>
        </w:tc>
        <w:tc>
          <w:tcPr>
            <w:tcW w:w="1554" w:type="dxa"/>
            <w:tcBorders>
              <w:top w:val="nil"/>
              <w:left w:val="nil"/>
              <w:bottom w:val="single" w:sz="4" w:space="0" w:color="auto"/>
              <w:right w:val="single" w:sz="4" w:space="0" w:color="0070C0"/>
            </w:tcBorders>
            <w:shd w:val="clear" w:color="auto" w:fill="auto"/>
            <w:vAlign w:val="center"/>
            <w:hideMark/>
          </w:tcPr>
          <w:p w14:paraId="56BDBF9F"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2023</w:t>
            </w:r>
          </w:p>
        </w:tc>
        <w:tc>
          <w:tcPr>
            <w:tcW w:w="1554" w:type="dxa"/>
            <w:tcBorders>
              <w:top w:val="nil"/>
              <w:left w:val="nil"/>
              <w:bottom w:val="single" w:sz="4" w:space="0" w:color="auto"/>
              <w:right w:val="single" w:sz="4" w:space="0" w:color="0070C0"/>
            </w:tcBorders>
            <w:shd w:val="clear" w:color="auto" w:fill="auto"/>
            <w:vAlign w:val="center"/>
            <w:hideMark/>
          </w:tcPr>
          <w:p w14:paraId="486D0F54" w14:textId="77777777"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Planned costs 2024</w:t>
            </w:r>
          </w:p>
        </w:tc>
        <w:tc>
          <w:tcPr>
            <w:tcW w:w="1229" w:type="dxa"/>
            <w:tcBorders>
              <w:top w:val="nil"/>
              <w:left w:val="nil"/>
              <w:bottom w:val="single" w:sz="4" w:space="0" w:color="auto"/>
              <w:right w:val="nil"/>
            </w:tcBorders>
            <w:shd w:val="clear" w:color="auto" w:fill="auto"/>
            <w:vAlign w:val="center"/>
            <w:hideMark/>
          </w:tcPr>
          <w:p w14:paraId="1AF1D7D1" w14:textId="5C855C8D" w:rsidR="00886BDB" w:rsidRPr="00886BDB" w:rsidRDefault="00886BDB" w:rsidP="00886BDB">
            <w:pPr>
              <w:jc w:val="center"/>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Total      2021-2024</w:t>
            </w:r>
          </w:p>
        </w:tc>
      </w:tr>
      <w:tr w:rsidR="00886BDB" w:rsidRPr="00886BDB" w14:paraId="63AF6D04"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24238B2A"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Planned expenses</w:t>
            </w:r>
          </w:p>
        </w:tc>
        <w:tc>
          <w:tcPr>
            <w:tcW w:w="1450" w:type="dxa"/>
            <w:tcBorders>
              <w:top w:val="nil"/>
              <w:left w:val="single" w:sz="8" w:space="0" w:color="0070C0"/>
              <w:bottom w:val="nil"/>
              <w:right w:val="single" w:sz="8" w:space="0" w:color="0070C0"/>
            </w:tcBorders>
            <w:shd w:val="clear" w:color="auto" w:fill="auto"/>
            <w:noWrap/>
            <w:vAlign w:val="bottom"/>
            <w:hideMark/>
          </w:tcPr>
          <w:p w14:paraId="029E8528"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14</w:t>
            </w:r>
          </w:p>
        </w:tc>
        <w:tc>
          <w:tcPr>
            <w:tcW w:w="1557" w:type="dxa"/>
            <w:tcBorders>
              <w:top w:val="nil"/>
              <w:left w:val="nil"/>
              <w:bottom w:val="nil"/>
              <w:right w:val="single" w:sz="4" w:space="0" w:color="0070C0"/>
            </w:tcBorders>
            <w:shd w:val="clear" w:color="auto" w:fill="auto"/>
            <w:noWrap/>
            <w:vAlign w:val="bottom"/>
            <w:hideMark/>
          </w:tcPr>
          <w:p w14:paraId="1666FA2B"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50</w:t>
            </w:r>
          </w:p>
        </w:tc>
        <w:tc>
          <w:tcPr>
            <w:tcW w:w="1554" w:type="dxa"/>
            <w:tcBorders>
              <w:top w:val="nil"/>
              <w:left w:val="nil"/>
              <w:bottom w:val="nil"/>
              <w:right w:val="single" w:sz="4" w:space="0" w:color="0070C0"/>
            </w:tcBorders>
            <w:shd w:val="clear" w:color="auto" w:fill="auto"/>
            <w:noWrap/>
            <w:vAlign w:val="bottom"/>
            <w:hideMark/>
          </w:tcPr>
          <w:p w14:paraId="079804AA"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50</w:t>
            </w:r>
          </w:p>
        </w:tc>
        <w:tc>
          <w:tcPr>
            <w:tcW w:w="1554" w:type="dxa"/>
            <w:tcBorders>
              <w:top w:val="nil"/>
              <w:left w:val="nil"/>
              <w:bottom w:val="nil"/>
              <w:right w:val="single" w:sz="4" w:space="0" w:color="0070C0"/>
            </w:tcBorders>
            <w:shd w:val="clear" w:color="auto" w:fill="auto"/>
            <w:noWrap/>
            <w:vAlign w:val="bottom"/>
            <w:hideMark/>
          </w:tcPr>
          <w:p w14:paraId="6DF7AB59"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50</w:t>
            </w:r>
          </w:p>
        </w:tc>
        <w:tc>
          <w:tcPr>
            <w:tcW w:w="1554" w:type="dxa"/>
            <w:tcBorders>
              <w:top w:val="nil"/>
              <w:left w:val="nil"/>
              <w:bottom w:val="nil"/>
              <w:right w:val="single" w:sz="4" w:space="0" w:color="0070C0"/>
            </w:tcBorders>
            <w:shd w:val="clear" w:color="auto" w:fill="auto"/>
            <w:noWrap/>
            <w:vAlign w:val="bottom"/>
            <w:hideMark/>
          </w:tcPr>
          <w:p w14:paraId="51755B02"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100</w:t>
            </w:r>
          </w:p>
        </w:tc>
        <w:tc>
          <w:tcPr>
            <w:tcW w:w="1229" w:type="dxa"/>
            <w:tcBorders>
              <w:top w:val="nil"/>
              <w:left w:val="nil"/>
              <w:bottom w:val="nil"/>
              <w:right w:val="nil"/>
            </w:tcBorders>
            <w:shd w:val="clear" w:color="auto" w:fill="auto"/>
            <w:noWrap/>
            <w:vAlign w:val="bottom"/>
            <w:hideMark/>
          </w:tcPr>
          <w:p w14:paraId="1E31484D" w14:textId="1BE07460"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250</w:t>
            </w:r>
          </w:p>
        </w:tc>
      </w:tr>
      <w:tr w:rsidR="00886BDB" w:rsidRPr="00886BDB" w14:paraId="6B944354"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BF61163"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Documentation costs</w:t>
            </w:r>
          </w:p>
        </w:tc>
        <w:tc>
          <w:tcPr>
            <w:tcW w:w="1450" w:type="dxa"/>
            <w:tcBorders>
              <w:top w:val="nil"/>
              <w:left w:val="single" w:sz="8" w:space="0" w:color="0070C0"/>
              <w:bottom w:val="nil"/>
              <w:right w:val="single" w:sz="8" w:space="0" w:color="0070C0"/>
            </w:tcBorders>
            <w:shd w:val="clear" w:color="auto" w:fill="auto"/>
            <w:noWrap/>
            <w:vAlign w:val="bottom"/>
            <w:hideMark/>
          </w:tcPr>
          <w:p w14:paraId="0A05E221"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3</w:t>
            </w:r>
          </w:p>
        </w:tc>
        <w:tc>
          <w:tcPr>
            <w:tcW w:w="1557" w:type="dxa"/>
            <w:tcBorders>
              <w:top w:val="nil"/>
              <w:left w:val="nil"/>
              <w:bottom w:val="nil"/>
              <w:right w:val="single" w:sz="4" w:space="0" w:color="0070C0"/>
            </w:tcBorders>
            <w:shd w:val="clear" w:color="auto" w:fill="auto"/>
            <w:noWrap/>
            <w:vAlign w:val="bottom"/>
            <w:hideMark/>
          </w:tcPr>
          <w:p w14:paraId="1EC0B354"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61AC5EDA"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2CBFBA06"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52503013"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c>
          <w:tcPr>
            <w:tcW w:w="1229" w:type="dxa"/>
            <w:tcBorders>
              <w:top w:val="nil"/>
              <w:left w:val="nil"/>
              <w:bottom w:val="nil"/>
              <w:right w:val="nil"/>
            </w:tcBorders>
            <w:shd w:val="clear" w:color="auto" w:fill="auto"/>
            <w:noWrap/>
            <w:vAlign w:val="bottom"/>
            <w:hideMark/>
          </w:tcPr>
          <w:p w14:paraId="69513612" w14:textId="29E86254"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0</w:t>
            </w:r>
          </w:p>
        </w:tc>
      </w:tr>
      <w:tr w:rsidR="00886BDB" w:rsidRPr="00886BDB" w14:paraId="43EC3E77"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31E7D1D9"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Bureau / Department reallocated costs</w:t>
            </w:r>
          </w:p>
        </w:tc>
        <w:tc>
          <w:tcPr>
            <w:tcW w:w="1450" w:type="dxa"/>
            <w:tcBorders>
              <w:top w:val="nil"/>
              <w:left w:val="single" w:sz="8" w:space="0" w:color="0070C0"/>
              <w:bottom w:val="nil"/>
              <w:right w:val="single" w:sz="8" w:space="0" w:color="0070C0"/>
            </w:tcBorders>
            <w:shd w:val="clear" w:color="auto" w:fill="auto"/>
            <w:noWrap/>
            <w:vAlign w:val="bottom"/>
            <w:hideMark/>
          </w:tcPr>
          <w:p w14:paraId="256A2DB4"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425</w:t>
            </w:r>
          </w:p>
        </w:tc>
        <w:tc>
          <w:tcPr>
            <w:tcW w:w="1557" w:type="dxa"/>
            <w:tcBorders>
              <w:top w:val="nil"/>
              <w:left w:val="nil"/>
              <w:bottom w:val="nil"/>
              <w:right w:val="single" w:sz="4" w:space="0" w:color="0070C0"/>
            </w:tcBorders>
            <w:shd w:val="clear" w:color="auto" w:fill="auto"/>
            <w:noWrap/>
            <w:vAlign w:val="bottom"/>
            <w:hideMark/>
          </w:tcPr>
          <w:p w14:paraId="75680AE2"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641</w:t>
            </w:r>
          </w:p>
        </w:tc>
        <w:tc>
          <w:tcPr>
            <w:tcW w:w="1554" w:type="dxa"/>
            <w:tcBorders>
              <w:top w:val="nil"/>
              <w:left w:val="nil"/>
              <w:bottom w:val="nil"/>
              <w:right w:val="single" w:sz="4" w:space="0" w:color="0070C0"/>
            </w:tcBorders>
            <w:shd w:val="clear" w:color="auto" w:fill="auto"/>
            <w:noWrap/>
            <w:vAlign w:val="bottom"/>
            <w:hideMark/>
          </w:tcPr>
          <w:p w14:paraId="33767EA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606</w:t>
            </w:r>
          </w:p>
        </w:tc>
        <w:tc>
          <w:tcPr>
            <w:tcW w:w="1554" w:type="dxa"/>
            <w:tcBorders>
              <w:top w:val="nil"/>
              <w:left w:val="nil"/>
              <w:bottom w:val="nil"/>
              <w:right w:val="single" w:sz="4" w:space="0" w:color="0070C0"/>
            </w:tcBorders>
            <w:shd w:val="clear" w:color="auto" w:fill="auto"/>
            <w:noWrap/>
            <w:vAlign w:val="bottom"/>
            <w:hideMark/>
          </w:tcPr>
          <w:p w14:paraId="63E5C4ED"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641</w:t>
            </w:r>
          </w:p>
        </w:tc>
        <w:tc>
          <w:tcPr>
            <w:tcW w:w="1554" w:type="dxa"/>
            <w:tcBorders>
              <w:top w:val="nil"/>
              <w:left w:val="nil"/>
              <w:bottom w:val="nil"/>
              <w:right w:val="single" w:sz="4" w:space="0" w:color="0070C0"/>
            </w:tcBorders>
            <w:shd w:val="clear" w:color="auto" w:fill="auto"/>
            <w:noWrap/>
            <w:vAlign w:val="bottom"/>
            <w:hideMark/>
          </w:tcPr>
          <w:p w14:paraId="00C0A665" w14:textId="7E355E20"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641</w:t>
            </w:r>
          </w:p>
        </w:tc>
        <w:tc>
          <w:tcPr>
            <w:tcW w:w="1229" w:type="dxa"/>
            <w:tcBorders>
              <w:top w:val="nil"/>
              <w:left w:val="nil"/>
              <w:bottom w:val="nil"/>
              <w:right w:val="nil"/>
            </w:tcBorders>
            <w:shd w:val="clear" w:color="auto" w:fill="auto"/>
            <w:noWrap/>
            <w:vAlign w:val="bottom"/>
            <w:hideMark/>
          </w:tcPr>
          <w:p w14:paraId="79BC328D" w14:textId="3AE20B5D" w:rsidR="00886BDB" w:rsidRPr="00886BDB" w:rsidRDefault="00F02366" w:rsidP="00886BDB">
            <w:pPr>
              <w:jc w:val="right"/>
              <w:rPr>
                <w:rFonts w:ascii="Calibri" w:hAnsi="Calibri" w:cs="Calibri"/>
                <w:color w:val="000000"/>
                <w:sz w:val="22"/>
                <w:szCs w:val="22"/>
                <w:lang w:eastAsia="en-GB"/>
              </w:rPr>
            </w:pPr>
            <w:r w:rsidRPr="009F5BC3">
              <w:rPr>
                <w:rFonts w:ascii="Calibri" w:hAnsi="Calibri" w:cs="Calibri"/>
                <w:noProof/>
                <w:color w:val="000000"/>
                <w:sz w:val="22"/>
                <w:szCs w:val="22"/>
              </w:rPr>
              <mc:AlternateContent>
                <mc:Choice Requires="wps">
                  <w:drawing>
                    <wp:anchor distT="0" distB="0" distL="114300" distR="114300" simplePos="0" relativeHeight="251676672" behindDoc="0" locked="0" layoutInCell="1" allowOverlap="1" wp14:anchorId="584093E0" wp14:editId="4E8E1B37">
                      <wp:simplePos x="0" y="0"/>
                      <wp:positionH relativeFrom="column">
                        <wp:posOffset>-64770</wp:posOffset>
                      </wp:positionH>
                      <wp:positionV relativeFrom="paragraph">
                        <wp:posOffset>-1189990</wp:posOffset>
                      </wp:positionV>
                      <wp:extent cx="826135" cy="2594610"/>
                      <wp:effectExtent l="0" t="0" r="12065" b="889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6135" cy="259461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6370B15" id="Rounded Rectangle 19" o:spid="_x0000_s1026" style="position:absolute;margin-left:-5.1pt;margin-top:-93.7pt;width:65.05pt;height:204.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" filled="f" strokecolor="#0070c0" strokeweight="1pt"/>
                  </w:pict>
                </mc:Fallback>
              </mc:AlternateContent>
            </w:r>
            <w:r w:rsidR="00886BDB" w:rsidRPr="00886BDB">
              <w:rPr>
                <w:rFonts w:ascii="Calibri" w:hAnsi="Calibri" w:cs="Calibri"/>
                <w:color w:val="000000"/>
                <w:sz w:val="22"/>
                <w:szCs w:val="22"/>
                <w:lang w:eastAsia="en-GB"/>
              </w:rPr>
              <w:t>2'529</w:t>
            </w:r>
          </w:p>
        </w:tc>
      </w:tr>
      <w:tr w:rsidR="00886BDB" w:rsidRPr="00886BDB" w14:paraId="5C168E4C"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925282E"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Centralized administrative costs</w:t>
            </w:r>
          </w:p>
        </w:tc>
        <w:tc>
          <w:tcPr>
            <w:tcW w:w="1450" w:type="dxa"/>
            <w:tcBorders>
              <w:top w:val="nil"/>
              <w:left w:val="single" w:sz="8" w:space="0" w:color="0070C0"/>
              <w:bottom w:val="nil"/>
              <w:right w:val="single" w:sz="8" w:space="0" w:color="0070C0"/>
            </w:tcBorders>
            <w:shd w:val="clear" w:color="auto" w:fill="auto"/>
            <w:noWrap/>
            <w:vAlign w:val="bottom"/>
            <w:hideMark/>
          </w:tcPr>
          <w:p w14:paraId="01835B76"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395</w:t>
            </w:r>
          </w:p>
        </w:tc>
        <w:tc>
          <w:tcPr>
            <w:tcW w:w="1557" w:type="dxa"/>
            <w:tcBorders>
              <w:top w:val="nil"/>
              <w:left w:val="nil"/>
              <w:bottom w:val="nil"/>
              <w:right w:val="single" w:sz="4" w:space="0" w:color="0070C0"/>
            </w:tcBorders>
            <w:shd w:val="clear" w:color="auto" w:fill="auto"/>
            <w:noWrap/>
            <w:vAlign w:val="bottom"/>
            <w:hideMark/>
          </w:tcPr>
          <w:p w14:paraId="27585CD0"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211</w:t>
            </w:r>
          </w:p>
        </w:tc>
        <w:tc>
          <w:tcPr>
            <w:tcW w:w="1554" w:type="dxa"/>
            <w:tcBorders>
              <w:top w:val="nil"/>
              <w:left w:val="nil"/>
              <w:bottom w:val="nil"/>
              <w:right w:val="single" w:sz="4" w:space="0" w:color="0070C0"/>
            </w:tcBorders>
            <w:shd w:val="clear" w:color="auto" w:fill="auto"/>
            <w:noWrap/>
            <w:vAlign w:val="bottom"/>
            <w:hideMark/>
          </w:tcPr>
          <w:p w14:paraId="03ED7215"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200</w:t>
            </w:r>
          </w:p>
        </w:tc>
        <w:tc>
          <w:tcPr>
            <w:tcW w:w="1554" w:type="dxa"/>
            <w:tcBorders>
              <w:top w:val="nil"/>
              <w:left w:val="nil"/>
              <w:bottom w:val="nil"/>
              <w:right w:val="single" w:sz="4" w:space="0" w:color="0070C0"/>
            </w:tcBorders>
            <w:shd w:val="clear" w:color="auto" w:fill="auto"/>
            <w:noWrap/>
            <w:vAlign w:val="bottom"/>
            <w:hideMark/>
          </w:tcPr>
          <w:p w14:paraId="473E386D"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211</w:t>
            </w:r>
          </w:p>
        </w:tc>
        <w:tc>
          <w:tcPr>
            <w:tcW w:w="1554" w:type="dxa"/>
            <w:tcBorders>
              <w:top w:val="nil"/>
              <w:left w:val="nil"/>
              <w:bottom w:val="nil"/>
              <w:right w:val="single" w:sz="4" w:space="0" w:color="0070C0"/>
            </w:tcBorders>
            <w:shd w:val="clear" w:color="auto" w:fill="auto"/>
            <w:noWrap/>
            <w:vAlign w:val="bottom"/>
            <w:hideMark/>
          </w:tcPr>
          <w:p w14:paraId="390796E9"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211</w:t>
            </w:r>
          </w:p>
        </w:tc>
        <w:tc>
          <w:tcPr>
            <w:tcW w:w="1229" w:type="dxa"/>
            <w:tcBorders>
              <w:top w:val="nil"/>
              <w:left w:val="nil"/>
              <w:bottom w:val="nil"/>
              <w:right w:val="nil"/>
            </w:tcBorders>
            <w:shd w:val="clear" w:color="auto" w:fill="auto"/>
            <w:noWrap/>
            <w:vAlign w:val="bottom"/>
            <w:hideMark/>
          </w:tcPr>
          <w:p w14:paraId="73353A9D"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833</w:t>
            </w:r>
          </w:p>
        </w:tc>
      </w:tr>
      <w:tr w:rsidR="00886BDB" w:rsidRPr="00886BDB" w14:paraId="34467C9B" w14:textId="77777777" w:rsidTr="00886BDB">
        <w:trPr>
          <w:trHeight w:val="300"/>
          <w:jc w:val="center"/>
        </w:trPr>
        <w:tc>
          <w:tcPr>
            <w:tcW w:w="4208" w:type="dxa"/>
            <w:tcBorders>
              <w:top w:val="nil"/>
              <w:left w:val="nil"/>
              <w:bottom w:val="single" w:sz="4" w:space="0" w:color="auto"/>
              <w:right w:val="nil"/>
            </w:tcBorders>
            <w:shd w:val="clear" w:color="auto" w:fill="auto"/>
            <w:noWrap/>
            <w:vAlign w:val="bottom"/>
            <w:hideMark/>
          </w:tcPr>
          <w:p w14:paraId="685DDDC9"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Centralised support costs</w:t>
            </w:r>
          </w:p>
        </w:tc>
        <w:tc>
          <w:tcPr>
            <w:tcW w:w="1450" w:type="dxa"/>
            <w:tcBorders>
              <w:top w:val="nil"/>
              <w:left w:val="single" w:sz="8" w:space="0" w:color="0070C0"/>
              <w:bottom w:val="single" w:sz="4" w:space="0" w:color="auto"/>
              <w:right w:val="single" w:sz="8" w:space="0" w:color="0070C0"/>
            </w:tcBorders>
            <w:shd w:val="clear" w:color="auto" w:fill="auto"/>
            <w:noWrap/>
            <w:vAlign w:val="bottom"/>
            <w:hideMark/>
          </w:tcPr>
          <w:p w14:paraId="74126299" w14:textId="77777777" w:rsidR="00886BDB" w:rsidRPr="00886BDB" w:rsidRDefault="00886BDB" w:rsidP="00886BDB">
            <w:pPr>
              <w:jc w:val="right"/>
              <w:rPr>
                <w:rFonts w:ascii="Calibri" w:hAnsi="Calibri" w:cs="Calibri"/>
                <w:color w:val="006699"/>
                <w:sz w:val="22"/>
                <w:szCs w:val="22"/>
                <w:lang w:eastAsia="en-GB"/>
              </w:rPr>
            </w:pPr>
            <w:r w:rsidRPr="00886BDB">
              <w:rPr>
                <w:rFonts w:ascii="Calibri" w:hAnsi="Calibri" w:cs="Calibri"/>
                <w:color w:val="006699"/>
                <w:sz w:val="22"/>
                <w:szCs w:val="22"/>
                <w:lang w:eastAsia="en-GB"/>
              </w:rPr>
              <w:t>94</w:t>
            </w:r>
          </w:p>
        </w:tc>
        <w:tc>
          <w:tcPr>
            <w:tcW w:w="1557" w:type="dxa"/>
            <w:tcBorders>
              <w:top w:val="nil"/>
              <w:left w:val="nil"/>
              <w:bottom w:val="single" w:sz="4" w:space="0" w:color="auto"/>
              <w:right w:val="single" w:sz="4" w:space="0" w:color="0070C0"/>
            </w:tcBorders>
            <w:shd w:val="clear" w:color="auto" w:fill="auto"/>
            <w:noWrap/>
            <w:vAlign w:val="bottom"/>
            <w:hideMark/>
          </w:tcPr>
          <w:p w14:paraId="005D8E15"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382</w:t>
            </w:r>
          </w:p>
        </w:tc>
        <w:tc>
          <w:tcPr>
            <w:tcW w:w="1554" w:type="dxa"/>
            <w:tcBorders>
              <w:top w:val="nil"/>
              <w:left w:val="nil"/>
              <w:bottom w:val="single" w:sz="4" w:space="0" w:color="auto"/>
              <w:right w:val="single" w:sz="4" w:space="0" w:color="0070C0"/>
            </w:tcBorders>
            <w:shd w:val="clear" w:color="auto" w:fill="auto"/>
            <w:noWrap/>
            <w:vAlign w:val="bottom"/>
            <w:hideMark/>
          </w:tcPr>
          <w:p w14:paraId="202070E8"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357</w:t>
            </w:r>
          </w:p>
        </w:tc>
        <w:tc>
          <w:tcPr>
            <w:tcW w:w="1554" w:type="dxa"/>
            <w:tcBorders>
              <w:top w:val="nil"/>
              <w:left w:val="nil"/>
              <w:bottom w:val="single" w:sz="4" w:space="0" w:color="auto"/>
              <w:right w:val="single" w:sz="4" w:space="0" w:color="0070C0"/>
            </w:tcBorders>
            <w:shd w:val="clear" w:color="auto" w:fill="auto"/>
            <w:noWrap/>
            <w:vAlign w:val="bottom"/>
            <w:hideMark/>
          </w:tcPr>
          <w:p w14:paraId="17982D62"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368</w:t>
            </w:r>
          </w:p>
        </w:tc>
        <w:tc>
          <w:tcPr>
            <w:tcW w:w="1554" w:type="dxa"/>
            <w:tcBorders>
              <w:top w:val="nil"/>
              <w:left w:val="nil"/>
              <w:bottom w:val="single" w:sz="4" w:space="0" w:color="auto"/>
              <w:right w:val="single" w:sz="4" w:space="0" w:color="0070C0"/>
            </w:tcBorders>
            <w:shd w:val="clear" w:color="auto" w:fill="auto"/>
            <w:noWrap/>
            <w:vAlign w:val="bottom"/>
            <w:hideMark/>
          </w:tcPr>
          <w:p w14:paraId="4411B3D6"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382</w:t>
            </w:r>
          </w:p>
        </w:tc>
        <w:tc>
          <w:tcPr>
            <w:tcW w:w="1229" w:type="dxa"/>
            <w:tcBorders>
              <w:top w:val="nil"/>
              <w:left w:val="nil"/>
              <w:bottom w:val="single" w:sz="4" w:space="0" w:color="auto"/>
              <w:right w:val="nil"/>
            </w:tcBorders>
            <w:shd w:val="clear" w:color="auto" w:fill="auto"/>
            <w:noWrap/>
            <w:vAlign w:val="bottom"/>
            <w:hideMark/>
          </w:tcPr>
          <w:p w14:paraId="762CEB29" w14:textId="77777777" w:rsidR="00886BDB" w:rsidRPr="00886BDB" w:rsidRDefault="00886BDB" w:rsidP="00886BDB">
            <w:pPr>
              <w:jc w:val="right"/>
              <w:rPr>
                <w:rFonts w:ascii="Calibri" w:hAnsi="Calibri" w:cs="Calibri"/>
                <w:color w:val="000000"/>
                <w:sz w:val="22"/>
                <w:szCs w:val="22"/>
                <w:lang w:eastAsia="en-GB"/>
              </w:rPr>
            </w:pPr>
            <w:r w:rsidRPr="00886BDB">
              <w:rPr>
                <w:rFonts w:ascii="Calibri" w:hAnsi="Calibri" w:cs="Calibri"/>
                <w:color w:val="000000"/>
                <w:sz w:val="22"/>
                <w:szCs w:val="22"/>
                <w:lang w:eastAsia="en-GB"/>
              </w:rPr>
              <w:t>1'489</w:t>
            </w:r>
          </w:p>
        </w:tc>
      </w:tr>
      <w:tr w:rsidR="00886BDB" w:rsidRPr="00886BDB" w14:paraId="0A0A8560"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0F2711C4" w14:textId="77777777" w:rsidR="00886BDB" w:rsidRPr="00886BDB" w:rsidRDefault="00886BDB" w:rsidP="00886BDB">
            <w:pPr>
              <w:jc w:val="right"/>
              <w:rPr>
                <w:rFonts w:ascii="Calibri" w:hAnsi="Calibri" w:cs="Calibri"/>
                <w:color w:val="000000"/>
                <w:sz w:val="22"/>
                <w:szCs w:val="22"/>
                <w:lang w:eastAsia="en-GB"/>
              </w:rPr>
            </w:pPr>
          </w:p>
        </w:tc>
        <w:tc>
          <w:tcPr>
            <w:tcW w:w="1450" w:type="dxa"/>
            <w:tcBorders>
              <w:top w:val="nil"/>
              <w:left w:val="single" w:sz="8" w:space="0" w:color="0070C0"/>
              <w:bottom w:val="nil"/>
              <w:right w:val="single" w:sz="8" w:space="0" w:color="0070C0"/>
            </w:tcBorders>
            <w:shd w:val="clear" w:color="auto" w:fill="auto"/>
            <w:noWrap/>
            <w:vAlign w:val="bottom"/>
            <w:hideMark/>
          </w:tcPr>
          <w:p w14:paraId="68E13C4E" w14:textId="77777777" w:rsidR="00886BDB" w:rsidRPr="00886BDB" w:rsidRDefault="00886BDB" w:rsidP="00886BDB">
            <w:pPr>
              <w:jc w:val="left"/>
              <w:rPr>
                <w:rFonts w:ascii="Calibri" w:hAnsi="Calibri" w:cs="Calibri"/>
                <w:color w:val="006699"/>
                <w:sz w:val="22"/>
                <w:szCs w:val="22"/>
                <w:lang w:eastAsia="en-GB"/>
              </w:rPr>
            </w:pPr>
            <w:r w:rsidRPr="00886BDB">
              <w:rPr>
                <w:rFonts w:ascii="Calibri" w:hAnsi="Calibri" w:cs="Calibri"/>
                <w:color w:val="006699"/>
                <w:sz w:val="22"/>
                <w:szCs w:val="22"/>
                <w:lang w:eastAsia="en-GB"/>
              </w:rPr>
              <w:t> </w:t>
            </w:r>
          </w:p>
        </w:tc>
        <w:tc>
          <w:tcPr>
            <w:tcW w:w="1557" w:type="dxa"/>
            <w:tcBorders>
              <w:top w:val="nil"/>
              <w:left w:val="nil"/>
              <w:bottom w:val="nil"/>
              <w:right w:val="single" w:sz="4" w:space="0" w:color="0070C0"/>
            </w:tcBorders>
            <w:shd w:val="clear" w:color="auto" w:fill="auto"/>
            <w:noWrap/>
            <w:vAlign w:val="bottom"/>
            <w:hideMark/>
          </w:tcPr>
          <w:p w14:paraId="23D36DB4"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0124656A"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6C5350DF"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53527226" w14:textId="77777777" w:rsidR="00886BDB" w:rsidRPr="00886BDB" w:rsidRDefault="00886BDB" w:rsidP="00886BDB">
            <w:pPr>
              <w:jc w:val="left"/>
              <w:rPr>
                <w:rFonts w:ascii="Calibri" w:hAnsi="Calibri" w:cs="Calibri"/>
                <w:color w:val="000000"/>
                <w:sz w:val="22"/>
                <w:szCs w:val="22"/>
                <w:lang w:eastAsia="en-GB"/>
              </w:rPr>
            </w:pPr>
            <w:r w:rsidRPr="00886BDB">
              <w:rPr>
                <w:rFonts w:ascii="Calibri" w:hAnsi="Calibri" w:cs="Calibri"/>
                <w:color w:val="000000"/>
                <w:sz w:val="22"/>
                <w:szCs w:val="22"/>
                <w:lang w:eastAsia="en-GB"/>
              </w:rPr>
              <w:t> </w:t>
            </w:r>
          </w:p>
        </w:tc>
        <w:tc>
          <w:tcPr>
            <w:tcW w:w="1229" w:type="dxa"/>
            <w:tcBorders>
              <w:top w:val="nil"/>
              <w:left w:val="nil"/>
              <w:bottom w:val="nil"/>
              <w:right w:val="nil"/>
            </w:tcBorders>
            <w:shd w:val="clear" w:color="auto" w:fill="auto"/>
            <w:noWrap/>
            <w:vAlign w:val="bottom"/>
            <w:hideMark/>
          </w:tcPr>
          <w:p w14:paraId="1CF1F9D8" w14:textId="77777777" w:rsidR="00886BDB" w:rsidRPr="00886BDB" w:rsidRDefault="00886BDB" w:rsidP="00886BDB">
            <w:pPr>
              <w:jc w:val="left"/>
              <w:rPr>
                <w:rFonts w:ascii="Calibri" w:hAnsi="Calibri" w:cs="Calibri"/>
                <w:color w:val="000000"/>
                <w:sz w:val="22"/>
                <w:szCs w:val="22"/>
                <w:lang w:eastAsia="en-GB"/>
              </w:rPr>
            </w:pPr>
          </w:p>
        </w:tc>
      </w:tr>
      <w:tr w:rsidR="00886BDB" w:rsidRPr="00886BDB" w14:paraId="5908F8DD"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50AB664D" w14:textId="77777777" w:rsidR="00886BDB" w:rsidRPr="00886BDB" w:rsidRDefault="00886BDB" w:rsidP="00886BDB">
            <w:pPr>
              <w:jc w:val="lef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Full costs</w:t>
            </w:r>
          </w:p>
        </w:tc>
        <w:tc>
          <w:tcPr>
            <w:tcW w:w="1450" w:type="dxa"/>
            <w:tcBorders>
              <w:top w:val="nil"/>
              <w:left w:val="single" w:sz="8" w:space="0" w:color="0070C0"/>
              <w:bottom w:val="nil"/>
              <w:right w:val="single" w:sz="8" w:space="0" w:color="0070C0"/>
            </w:tcBorders>
            <w:shd w:val="clear" w:color="auto" w:fill="auto"/>
            <w:noWrap/>
            <w:vAlign w:val="bottom"/>
            <w:hideMark/>
          </w:tcPr>
          <w:p w14:paraId="5A807B2D" w14:textId="77777777" w:rsidR="00886BDB" w:rsidRPr="00886BDB" w:rsidRDefault="00886BDB" w:rsidP="00886BDB">
            <w:pPr>
              <w:jc w:val="right"/>
              <w:rPr>
                <w:rFonts w:ascii="Calibri" w:hAnsi="Calibri" w:cs="Calibri"/>
                <w:b/>
                <w:bCs/>
                <w:color w:val="006699"/>
                <w:sz w:val="22"/>
                <w:szCs w:val="22"/>
                <w:lang w:eastAsia="en-GB"/>
              </w:rPr>
            </w:pPr>
            <w:r w:rsidRPr="00886BDB">
              <w:rPr>
                <w:rFonts w:ascii="Calibri" w:hAnsi="Calibri" w:cs="Calibri"/>
                <w:b/>
                <w:bCs/>
                <w:color w:val="006699"/>
                <w:sz w:val="22"/>
                <w:szCs w:val="22"/>
                <w:lang w:eastAsia="en-GB"/>
              </w:rPr>
              <w:t>931</w:t>
            </w:r>
          </w:p>
        </w:tc>
        <w:tc>
          <w:tcPr>
            <w:tcW w:w="1557" w:type="dxa"/>
            <w:tcBorders>
              <w:top w:val="nil"/>
              <w:left w:val="nil"/>
              <w:bottom w:val="nil"/>
              <w:right w:val="single" w:sz="4" w:space="0" w:color="0070C0"/>
            </w:tcBorders>
            <w:shd w:val="clear" w:color="auto" w:fill="auto"/>
            <w:noWrap/>
            <w:vAlign w:val="bottom"/>
            <w:hideMark/>
          </w:tcPr>
          <w:p w14:paraId="0E025A12"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1'284</w:t>
            </w:r>
          </w:p>
        </w:tc>
        <w:tc>
          <w:tcPr>
            <w:tcW w:w="1554" w:type="dxa"/>
            <w:tcBorders>
              <w:top w:val="nil"/>
              <w:left w:val="nil"/>
              <w:bottom w:val="nil"/>
              <w:right w:val="single" w:sz="4" w:space="0" w:color="0070C0"/>
            </w:tcBorders>
            <w:shd w:val="clear" w:color="auto" w:fill="auto"/>
            <w:noWrap/>
            <w:vAlign w:val="bottom"/>
            <w:hideMark/>
          </w:tcPr>
          <w:p w14:paraId="0B462D86"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1'213</w:t>
            </w:r>
          </w:p>
        </w:tc>
        <w:tc>
          <w:tcPr>
            <w:tcW w:w="1554" w:type="dxa"/>
            <w:tcBorders>
              <w:top w:val="nil"/>
              <w:left w:val="nil"/>
              <w:bottom w:val="nil"/>
              <w:right w:val="single" w:sz="4" w:space="0" w:color="0070C0"/>
            </w:tcBorders>
            <w:shd w:val="clear" w:color="auto" w:fill="auto"/>
            <w:noWrap/>
            <w:vAlign w:val="bottom"/>
            <w:hideMark/>
          </w:tcPr>
          <w:p w14:paraId="1E4D1E03"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1'270</w:t>
            </w:r>
          </w:p>
        </w:tc>
        <w:tc>
          <w:tcPr>
            <w:tcW w:w="1554" w:type="dxa"/>
            <w:tcBorders>
              <w:top w:val="nil"/>
              <w:left w:val="nil"/>
              <w:bottom w:val="nil"/>
              <w:right w:val="single" w:sz="4" w:space="0" w:color="0070C0"/>
            </w:tcBorders>
            <w:shd w:val="clear" w:color="auto" w:fill="auto"/>
            <w:noWrap/>
            <w:vAlign w:val="bottom"/>
            <w:hideMark/>
          </w:tcPr>
          <w:p w14:paraId="0F8512A3"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1'334</w:t>
            </w:r>
          </w:p>
        </w:tc>
        <w:tc>
          <w:tcPr>
            <w:tcW w:w="1229" w:type="dxa"/>
            <w:tcBorders>
              <w:top w:val="nil"/>
              <w:left w:val="nil"/>
              <w:bottom w:val="nil"/>
              <w:right w:val="nil"/>
            </w:tcBorders>
            <w:shd w:val="clear" w:color="auto" w:fill="auto"/>
            <w:noWrap/>
            <w:vAlign w:val="bottom"/>
            <w:hideMark/>
          </w:tcPr>
          <w:p w14:paraId="7F28BDDE" w14:textId="77777777" w:rsidR="00886BDB" w:rsidRPr="00886BDB" w:rsidRDefault="00886BDB" w:rsidP="00886BDB">
            <w:pPr>
              <w:jc w:val="right"/>
              <w:rPr>
                <w:rFonts w:ascii="Calibri" w:hAnsi="Calibri" w:cs="Calibri"/>
                <w:b/>
                <w:bCs/>
                <w:color w:val="000000"/>
                <w:sz w:val="22"/>
                <w:szCs w:val="22"/>
                <w:lang w:eastAsia="en-GB"/>
              </w:rPr>
            </w:pPr>
            <w:r w:rsidRPr="00886BDB">
              <w:rPr>
                <w:rFonts w:ascii="Calibri" w:hAnsi="Calibri" w:cs="Calibri"/>
                <w:b/>
                <w:bCs/>
                <w:color w:val="000000"/>
                <w:sz w:val="22"/>
                <w:szCs w:val="22"/>
                <w:lang w:eastAsia="en-GB"/>
              </w:rPr>
              <w:t>5'101</w:t>
            </w:r>
          </w:p>
        </w:tc>
      </w:tr>
      <w:tr w:rsidR="00886BDB" w:rsidRPr="00886BDB" w14:paraId="1F9F5866"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48402302" w14:textId="77777777" w:rsidR="00886BDB" w:rsidRPr="00886BDB" w:rsidRDefault="00886BDB" w:rsidP="00886BDB">
            <w:pPr>
              <w:jc w:val="right"/>
              <w:rPr>
                <w:rFonts w:ascii="Calibri" w:hAnsi="Calibri" w:cs="Calibri"/>
                <w:b/>
                <w:bCs/>
                <w:color w:val="000000"/>
                <w:sz w:val="22"/>
                <w:szCs w:val="22"/>
                <w:lang w:eastAsia="en-GB"/>
              </w:rPr>
            </w:pPr>
          </w:p>
        </w:tc>
        <w:tc>
          <w:tcPr>
            <w:tcW w:w="1450" w:type="dxa"/>
            <w:tcBorders>
              <w:top w:val="nil"/>
              <w:left w:val="nil"/>
              <w:bottom w:val="nil"/>
              <w:right w:val="nil"/>
            </w:tcBorders>
            <w:shd w:val="clear" w:color="auto" w:fill="auto"/>
            <w:noWrap/>
            <w:vAlign w:val="bottom"/>
            <w:hideMark/>
          </w:tcPr>
          <w:p w14:paraId="5F8BCCB5" w14:textId="77777777" w:rsidR="00886BDB" w:rsidRPr="00886BDB" w:rsidRDefault="00886BDB" w:rsidP="00886BDB">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11391273"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55857F52"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7D7259CE"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26EC3F0E" w14:textId="77777777" w:rsidR="00886BDB" w:rsidRPr="00886BDB" w:rsidRDefault="00886BDB" w:rsidP="00886BDB">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503BC271" w14:textId="77777777" w:rsidR="00886BDB" w:rsidRPr="00886BDB" w:rsidRDefault="00886BDB" w:rsidP="00886BDB">
            <w:pPr>
              <w:jc w:val="left"/>
              <w:rPr>
                <w:rFonts w:ascii="Times New Roman" w:hAnsi="Times New Roman"/>
                <w:sz w:val="20"/>
                <w:szCs w:val="20"/>
                <w:lang w:eastAsia="en-GB"/>
              </w:rPr>
            </w:pPr>
          </w:p>
        </w:tc>
      </w:tr>
      <w:tr w:rsidR="00886BDB" w:rsidRPr="00886BDB" w14:paraId="5F0DD5CA" w14:textId="77777777" w:rsidTr="00886BDB">
        <w:trPr>
          <w:trHeight w:val="300"/>
          <w:jc w:val="center"/>
        </w:trPr>
        <w:tc>
          <w:tcPr>
            <w:tcW w:w="4208" w:type="dxa"/>
            <w:tcBorders>
              <w:top w:val="nil"/>
              <w:left w:val="nil"/>
              <w:bottom w:val="nil"/>
              <w:right w:val="nil"/>
            </w:tcBorders>
            <w:shd w:val="clear" w:color="auto" w:fill="auto"/>
            <w:noWrap/>
            <w:vAlign w:val="bottom"/>
            <w:hideMark/>
          </w:tcPr>
          <w:p w14:paraId="3F0EF162" w14:textId="77777777" w:rsidR="00886BDB" w:rsidRPr="00886BDB" w:rsidRDefault="00886BDB" w:rsidP="00886BDB">
            <w:pPr>
              <w:jc w:val="left"/>
              <w:rPr>
                <w:rFonts w:ascii="Times New Roman" w:hAnsi="Times New Roman"/>
                <w:sz w:val="20"/>
                <w:szCs w:val="20"/>
                <w:lang w:eastAsia="en-GB"/>
              </w:rPr>
            </w:pPr>
          </w:p>
        </w:tc>
        <w:tc>
          <w:tcPr>
            <w:tcW w:w="1450" w:type="dxa"/>
            <w:tcBorders>
              <w:top w:val="nil"/>
              <w:left w:val="nil"/>
              <w:bottom w:val="nil"/>
              <w:right w:val="nil"/>
            </w:tcBorders>
            <w:shd w:val="clear" w:color="auto" w:fill="auto"/>
            <w:noWrap/>
            <w:vAlign w:val="bottom"/>
            <w:hideMark/>
          </w:tcPr>
          <w:p w14:paraId="3B4F1C83" w14:textId="77777777" w:rsidR="00886BDB" w:rsidRPr="00886BDB" w:rsidRDefault="00886BDB" w:rsidP="00886BDB">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6505943F"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221519BE"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1E89543C" w14:textId="77777777" w:rsidR="00886BDB" w:rsidRPr="00886BDB" w:rsidRDefault="00886BDB" w:rsidP="00886BDB">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15713CD8" w14:textId="77777777" w:rsidR="00886BDB" w:rsidRPr="00886BDB" w:rsidRDefault="00886BDB" w:rsidP="00886BDB">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3437E30A" w14:textId="77777777" w:rsidR="00886BDB" w:rsidRPr="00886BDB" w:rsidRDefault="00886BDB" w:rsidP="00886BDB">
            <w:pPr>
              <w:jc w:val="left"/>
              <w:rPr>
                <w:rFonts w:ascii="Times New Roman" w:hAnsi="Times New Roman"/>
                <w:sz w:val="20"/>
                <w:szCs w:val="20"/>
                <w:lang w:eastAsia="en-GB"/>
              </w:rPr>
            </w:pPr>
          </w:p>
        </w:tc>
      </w:tr>
    </w:tbl>
    <w:p w14:paraId="418AAA2F" w14:textId="4C5ACF01" w:rsidR="001D7B30" w:rsidRDefault="001D7B30" w:rsidP="001D7B30">
      <w:pPr>
        <w:snapToGrid w:val="0"/>
        <w:jc w:val="center"/>
        <w:rPr>
          <w:rFonts w:asciiTheme="minorHAnsi" w:hAnsiTheme="minorHAnsi"/>
          <w:b/>
          <w:bCs/>
          <w:i/>
          <w:iCs/>
          <w:color w:val="002060"/>
          <w:lang w:val="en-GB"/>
        </w:rPr>
      </w:pPr>
    </w:p>
    <w:p w14:paraId="1BEC3F81" w14:textId="77777777" w:rsidR="00886BDB" w:rsidRDefault="00886BDB">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7FAF923B" w14:textId="4EF158E6" w:rsidR="001D7B30" w:rsidRPr="00A7773C" w:rsidRDefault="001D7B30" w:rsidP="001D7B30">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0D89D461" w14:textId="77777777" w:rsidR="001D7B30" w:rsidRPr="00687872" w:rsidRDefault="001D7B30" w:rsidP="001D7B30">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1D7B30" w:rsidRPr="00566791" w14:paraId="66F7919B"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7BA532ED" w14:textId="77777777" w:rsidR="001D7B30" w:rsidRPr="00566791" w:rsidRDefault="001D7B30"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0B9F95F4" w14:textId="77777777" w:rsidR="001D7B30" w:rsidRPr="00566791" w:rsidRDefault="001D7B3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04485BD4" w14:textId="77777777" w:rsidR="001D7B30" w:rsidRPr="00566791" w:rsidRDefault="001D7B30"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2F4BAE" w:rsidRPr="00222127" w14:paraId="3FD47960" w14:textId="77777777" w:rsidTr="002F4BA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4299CCFD" w14:textId="77777777" w:rsidR="002F4BAE" w:rsidRDefault="002F4BAE" w:rsidP="002F4BAE">
            <w:pPr>
              <w:snapToGrid w:val="0"/>
              <w:jc w:val="left"/>
              <w:rPr>
                <w:rFonts w:asciiTheme="minorHAnsi" w:hAnsiTheme="minorHAnsi"/>
                <w:lang w:val="en-GB"/>
              </w:rPr>
            </w:pPr>
            <w:r>
              <w:rPr>
                <w:rFonts w:asciiTheme="minorHAnsi" w:hAnsiTheme="minorHAnsi"/>
                <w:b w:val="0"/>
                <w:bCs w:val="0"/>
                <w:lang w:val="en-GB"/>
              </w:rPr>
              <w:t xml:space="preserve">Savings achieved as a result of the efficiency measures, some due to </w:t>
            </w:r>
            <w:r w:rsidRPr="001D7B30">
              <w:rPr>
                <w:rFonts w:asciiTheme="minorHAnsi" w:hAnsiTheme="minorHAnsi"/>
                <w:b w:val="0"/>
                <w:bCs w:val="0"/>
                <w:lang w:val="en-GB"/>
              </w:rPr>
              <w:t>avoidance of areas of overlap.</w:t>
            </w:r>
          </w:p>
          <w:p w14:paraId="2159CC0C" w14:textId="77777777" w:rsidR="002F4BAE" w:rsidRPr="00222127" w:rsidRDefault="002F4BAE" w:rsidP="002F4BAE">
            <w:pPr>
              <w:snapToGrid w:val="0"/>
              <w:jc w:val="left"/>
              <w:rPr>
                <w:rFonts w:asciiTheme="minorHAnsi" w:hAnsiTheme="minorHAnsi"/>
                <w:b w:val="0"/>
                <w:bCs w:val="0"/>
                <w:lang w:val="en-GB"/>
              </w:rPr>
            </w:pPr>
            <w:r w:rsidRPr="00417DD8">
              <w:rPr>
                <w:rFonts w:asciiTheme="minorHAnsi" w:hAnsiTheme="minorHAnsi"/>
                <w:b w:val="0"/>
                <w:bCs w:val="0"/>
                <w:lang w:val="en-GB"/>
              </w:rPr>
              <w:t xml:space="preserve">Closer and more transparent collaboration among the ITU Sectors, </w:t>
            </w:r>
            <w:r>
              <w:rPr>
                <w:rFonts w:asciiTheme="minorHAnsi" w:hAnsiTheme="minorHAnsi"/>
                <w:b w:val="0"/>
                <w:bCs w:val="0"/>
                <w:lang w:val="en-GB"/>
              </w:rPr>
              <w:t>thanks to mechanisms such as ISCG and ISC-TF</w:t>
            </w:r>
            <w:r w:rsidR="002F6DF9">
              <w:rPr>
                <w:rFonts w:asciiTheme="minorHAnsi" w:hAnsiTheme="minorHAnsi"/>
                <w:b w:val="0"/>
                <w:bCs w:val="0"/>
                <w:lang w:val="en-GB"/>
              </w:rPr>
              <w:t>.</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0CF59C70" w14:textId="77777777" w:rsidR="002F4BAE"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In 2018-19 about a total of 13 MCHF saved</w:t>
            </w:r>
            <w:r w:rsidR="002F6DF9">
              <w:rPr>
                <w:rFonts w:asciiTheme="minorHAnsi" w:hAnsiTheme="minorHAnsi"/>
                <w:lang w:val="en-GB"/>
              </w:rPr>
              <w:t>.</w:t>
            </w:r>
          </w:p>
          <w:p w14:paraId="457F3161" w14:textId="77777777" w:rsidR="002F4BAE"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3B963506"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liaison statements from SAGs on inter-sectoral coordination</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0C7CF868" w14:textId="77777777" w:rsidR="002F4BAE" w:rsidRPr="001D7B30" w:rsidRDefault="002F4BAE" w:rsidP="002F4BA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Risks mitigated. Absence of </w:t>
            </w:r>
            <w:r w:rsidRPr="001D7B30">
              <w:rPr>
                <w:rFonts w:asciiTheme="minorHAnsi" w:hAnsiTheme="minorHAnsi"/>
                <w:lang w:val="en-GB"/>
              </w:rPr>
              <w:t>contradicting activities</w:t>
            </w:r>
            <w:r w:rsidR="000446D6">
              <w:rPr>
                <w:rFonts w:asciiTheme="minorHAnsi" w:hAnsiTheme="minorHAnsi"/>
                <w:lang w:val="en-GB"/>
              </w:rPr>
              <w:t>.</w:t>
            </w:r>
          </w:p>
          <w:p w14:paraId="31525D5D" w14:textId="77777777" w:rsidR="002F4BAE" w:rsidRPr="00222127" w:rsidRDefault="002F4BAE" w:rsidP="002F4BA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1396249C" w14:textId="77777777" w:rsidR="00886BDB" w:rsidRDefault="00886BDB" w:rsidP="00CF2947">
      <w:pPr>
        <w:snapToGrid w:val="0"/>
        <w:jc w:val="left"/>
        <w:rPr>
          <w:rFonts w:asciiTheme="minorHAnsi" w:hAnsiTheme="minorHAnsi"/>
          <w:b/>
          <w:bCs/>
          <w:i/>
          <w:iCs/>
          <w:color w:val="C00000"/>
          <w:lang w:val="en-GB"/>
        </w:rPr>
      </w:pPr>
    </w:p>
    <w:p w14:paraId="69F4D072" w14:textId="77777777" w:rsidR="00886BDB" w:rsidRDefault="00886BDB" w:rsidP="00CF2947">
      <w:pPr>
        <w:snapToGrid w:val="0"/>
        <w:jc w:val="left"/>
        <w:rPr>
          <w:rFonts w:asciiTheme="minorHAnsi" w:hAnsiTheme="minorHAnsi"/>
          <w:b/>
          <w:bCs/>
          <w:i/>
          <w:iCs/>
          <w:color w:val="C00000"/>
          <w:lang w:val="en-GB"/>
        </w:rPr>
      </w:pPr>
    </w:p>
    <w:p w14:paraId="55412161" w14:textId="020737D0" w:rsidR="001D7B30" w:rsidRDefault="001D7B30"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3EAA6759" w14:textId="77777777" w:rsidR="001D7B30" w:rsidRPr="00A7773C" w:rsidRDefault="001D7B30" w:rsidP="001D7B30">
      <w:pPr>
        <w:snapToGrid w:val="0"/>
        <w:jc w:val="left"/>
        <w:rPr>
          <w:rFonts w:asciiTheme="minorHAnsi" w:hAnsiTheme="minorHAnsi"/>
          <w:b/>
          <w:bCs/>
          <w:i/>
          <w:iCs/>
          <w:color w:val="C00000"/>
          <w:lang w:val="en-GB"/>
        </w:rPr>
      </w:pPr>
    </w:p>
    <w:p w14:paraId="2A4B8465" w14:textId="77777777" w:rsidR="001D7B30" w:rsidRPr="00687872" w:rsidRDefault="001D7B30" w:rsidP="001D7B30">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1D7B30" w:rsidRPr="00566791" w14:paraId="4FFCF172"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2E22DFF9" w14:textId="77777777" w:rsidR="001D7B30" w:rsidRPr="00566791" w:rsidRDefault="001D7B30"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0AF71FAA" w14:textId="77777777" w:rsidR="001D7B30" w:rsidRPr="00566791" w:rsidRDefault="001D7B3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458665D2" w14:textId="77777777" w:rsidR="001D7B30" w:rsidRPr="00566791" w:rsidRDefault="001D7B3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1D7B30" w:rsidRPr="00222127" w14:paraId="03170205"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35C7792F" w14:textId="77777777" w:rsidR="001D7B30" w:rsidRPr="00222127" w:rsidRDefault="001D7B30" w:rsidP="00015307">
            <w:pPr>
              <w:snapToGrid w:val="0"/>
              <w:jc w:val="left"/>
              <w:rPr>
                <w:rFonts w:asciiTheme="minorHAnsi" w:hAnsiTheme="minorHAnsi"/>
                <w:b w:val="0"/>
                <w:bCs w:val="0"/>
                <w:lang w:val="en-GB"/>
              </w:rPr>
            </w:pPr>
            <w:r w:rsidRPr="001D7B30">
              <w:rPr>
                <w:rFonts w:asciiTheme="minorHAnsi" w:hAnsiTheme="minorHAnsi"/>
                <w:b w:val="0"/>
                <w:bCs w:val="0"/>
                <w:lang w:val="en-GB"/>
              </w:rPr>
              <w:t>Closer and more transparent collaboration among the ITU Sectors, the General Secretariat and the three Bureaux.</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4080C096" w14:textId="77777777" w:rsidR="001D7B30" w:rsidRPr="00D15D4A" w:rsidRDefault="001D7B30"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Percentage of Members stating that ITU works as One.</w:t>
            </w:r>
          </w:p>
        </w:tc>
        <w:tc>
          <w:tcPr>
            <w:tcW w:w="4650" w:type="dxa"/>
            <w:tcBorders>
              <w:top w:val="single" w:sz="8" w:space="0" w:color="5B9BD5" w:themeColor="accent1"/>
              <w:left w:val="dotted" w:sz="4" w:space="0" w:color="5B9BD5" w:themeColor="accent1"/>
              <w:bottom w:val="nil"/>
              <w:right w:val="nil"/>
            </w:tcBorders>
          </w:tcPr>
          <w:p w14:paraId="26692365" w14:textId="77777777" w:rsidR="001D7B30" w:rsidRPr="001D7B30" w:rsidRDefault="001D7B30" w:rsidP="001D7B3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Reduced inter-sectoral coordination</w:t>
            </w:r>
          </w:p>
          <w:p w14:paraId="2A7F988F" w14:textId="77777777" w:rsidR="001D7B30" w:rsidRPr="001D7B30" w:rsidRDefault="001D7B30" w:rsidP="001D7B3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Initiation of new activities leading to (internal and external) duplication of work</w:t>
            </w:r>
            <w:r w:rsidR="002F6DF9">
              <w:rPr>
                <w:rFonts w:asciiTheme="minorHAnsi" w:hAnsiTheme="minorHAnsi"/>
                <w:lang w:val="en-GB"/>
              </w:rPr>
              <w:t>.</w:t>
            </w:r>
          </w:p>
          <w:p w14:paraId="7C0C68A2" w14:textId="77777777" w:rsidR="001D7B30" w:rsidRPr="00222127" w:rsidRDefault="001D7B30" w:rsidP="001D7B3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1D7B30" w:rsidRPr="00222127" w14:paraId="66C9395F"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24B53456" w14:textId="77777777" w:rsidR="001D7B30" w:rsidRPr="00222127" w:rsidRDefault="001D7B30" w:rsidP="00015307">
            <w:pPr>
              <w:snapToGrid w:val="0"/>
              <w:jc w:val="left"/>
              <w:rPr>
                <w:rFonts w:asciiTheme="minorHAnsi" w:hAnsiTheme="minorHAnsi"/>
                <w:b w:val="0"/>
                <w:bCs w:val="0"/>
                <w:lang w:val="en-GB"/>
              </w:rPr>
            </w:pPr>
            <w:r w:rsidRPr="001D7B30">
              <w:rPr>
                <w:rFonts w:asciiTheme="minorHAnsi" w:hAnsiTheme="minorHAnsi"/>
                <w:b w:val="0"/>
                <w:bCs w:val="0"/>
                <w:lang w:val="en-GB"/>
              </w:rPr>
              <w:t>Reducing the areas of overlap and duplication among the ITU Sectors and the work of the General Secretariat and the three Bureaux.</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56A59BC3" w14:textId="77777777" w:rsidR="001D7B30" w:rsidRPr="001D7B30" w:rsidRDefault="001D7B30" w:rsidP="001D7B30">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Number of events co-organised between at least 2 sectors.</w:t>
            </w:r>
          </w:p>
          <w:p w14:paraId="2A55747D" w14:textId="77777777" w:rsidR="001D7B30" w:rsidRDefault="001D7B30" w:rsidP="001D7B30">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Results from ISC-TF.</w:t>
            </w:r>
          </w:p>
          <w:p w14:paraId="2B62A16C" w14:textId="77777777" w:rsidR="001D7B30" w:rsidRPr="00D15D4A" w:rsidRDefault="001D7B30" w:rsidP="001D7B30">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Number of areas of overlap identified and acted upon.</w:t>
            </w:r>
          </w:p>
        </w:tc>
        <w:tc>
          <w:tcPr>
            <w:tcW w:w="4650" w:type="dxa"/>
            <w:tcBorders>
              <w:top w:val="nil"/>
              <w:left w:val="dotted" w:sz="4" w:space="0" w:color="5B9BD5" w:themeColor="accent1"/>
              <w:bottom w:val="nil"/>
              <w:right w:val="nil"/>
            </w:tcBorders>
          </w:tcPr>
          <w:p w14:paraId="01D7870D" w14:textId="77777777" w:rsidR="001D7B30" w:rsidRPr="001D7B30" w:rsidRDefault="001D7B30" w:rsidP="001D7B3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Inefficient management of financial resources (Lack of control, mistakes, human errors)</w:t>
            </w:r>
            <w:r w:rsidR="002F6DF9">
              <w:rPr>
                <w:rFonts w:asciiTheme="minorHAnsi" w:hAnsiTheme="minorHAnsi"/>
                <w:lang w:val="en-GB"/>
              </w:rPr>
              <w:t>.</w:t>
            </w:r>
          </w:p>
          <w:p w14:paraId="4464B6E5" w14:textId="77777777" w:rsidR="001D7B30" w:rsidRPr="00222127" w:rsidRDefault="001D7B30"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1D7B30" w:rsidRPr="00222127" w14:paraId="5A2C183F"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50AADB9C" w14:textId="77777777" w:rsidR="001D7B30" w:rsidRPr="005C22FB" w:rsidRDefault="001D7B30" w:rsidP="00015307">
            <w:pPr>
              <w:snapToGrid w:val="0"/>
              <w:jc w:val="left"/>
              <w:rPr>
                <w:rFonts w:asciiTheme="minorHAnsi" w:hAnsiTheme="minorHAnsi"/>
                <w:b w:val="0"/>
                <w:bCs w:val="0"/>
                <w:lang w:val="en-GB"/>
              </w:rPr>
            </w:pPr>
            <w:r w:rsidRPr="001D7B30">
              <w:rPr>
                <w:rFonts w:asciiTheme="minorHAnsi" w:hAnsiTheme="minorHAnsi"/>
                <w:b w:val="0"/>
                <w:bCs w:val="0"/>
                <w:lang w:val="en-GB"/>
              </w:rPr>
              <w:t>Realise savings through avoidance of areas of overlap.</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45B7D14E" w14:textId="77777777" w:rsidR="001D7B30" w:rsidRPr="000474AC" w:rsidRDefault="001D7B30"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Cost reductions from efficiency measures related to identify and eliminate all forms and instances of duplication.</w:t>
            </w:r>
          </w:p>
        </w:tc>
        <w:tc>
          <w:tcPr>
            <w:tcW w:w="4650" w:type="dxa"/>
            <w:tcBorders>
              <w:top w:val="nil"/>
              <w:left w:val="dotted" w:sz="4" w:space="0" w:color="5B9BD5" w:themeColor="accent1"/>
              <w:bottom w:val="single" w:sz="4" w:space="0" w:color="BDD6EE" w:themeColor="accent1" w:themeTint="66"/>
              <w:right w:val="nil"/>
            </w:tcBorders>
          </w:tcPr>
          <w:p w14:paraId="37E56AD0" w14:textId="77777777" w:rsidR="001D7B30" w:rsidRPr="001D7B30" w:rsidRDefault="001D7B30" w:rsidP="001D7B3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Support for contradicting activities</w:t>
            </w:r>
          </w:p>
          <w:p w14:paraId="773F805B" w14:textId="77777777" w:rsidR="001D7B30" w:rsidRPr="00222127" w:rsidRDefault="001D7B30" w:rsidP="001D7B30">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7B30">
              <w:rPr>
                <w:rFonts w:asciiTheme="minorHAnsi" w:hAnsiTheme="minorHAnsi"/>
                <w:lang w:val="en-GB"/>
              </w:rPr>
              <w:t>Obsolete organizational framework</w:t>
            </w:r>
            <w:r w:rsidR="002F6DF9">
              <w:rPr>
                <w:rFonts w:asciiTheme="minorHAnsi" w:hAnsiTheme="minorHAnsi"/>
                <w:lang w:val="en-GB"/>
              </w:rPr>
              <w:t>.</w:t>
            </w:r>
          </w:p>
        </w:tc>
      </w:tr>
    </w:tbl>
    <w:p w14:paraId="68AB0605" w14:textId="77777777" w:rsidR="005C22FB" w:rsidRPr="001D7B30" w:rsidRDefault="005C22FB" w:rsidP="00C964DD">
      <w:pPr>
        <w:snapToGrid w:val="0"/>
        <w:jc w:val="left"/>
        <w:rPr>
          <w:rFonts w:asciiTheme="minorHAnsi" w:hAnsiTheme="minorHAnsi"/>
          <w:b/>
          <w:bCs/>
          <w:i/>
          <w:iCs/>
          <w:color w:val="002060"/>
        </w:rPr>
      </w:pPr>
    </w:p>
    <w:p w14:paraId="0412E58E" w14:textId="77777777" w:rsidR="005C22FB" w:rsidRDefault="005C22FB" w:rsidP="00C964DD">
      <w:pPr>
        <w:snapToGrid w:val="0"/>
        <w:jc w:val="left"/>
        <w:rPr>
          <w:rFonts w:asciiTheme="minorHAnsi" w:hAnsiTheme="minorHAnsi"/>
          <w:b/>
          <w:bCs/>
          <w:i/>
          <w:iCs/>
          <w:color w:val="002060"/>
          <w:lang w:val="en-GB"/>
        </w:rPr>
      </w:pPr>
    </w:p>
    <w:p w14:paraId="63FD361A" w14:textId="77777777" w:rsidR="005C22FB" w:rsidRDefault="005C22FB" w:rsidP="00C964DD">
      <w:pPr>
        <w:snapToGrid w:val="0"/>
        <w:jc w:val="left"/>
        <w:rPr>
          <w:rFonts w:asciiTheme="minorHAnsi" w:hAnsiTheme="minorHAnsi"/>
          <w:b/>
          <w:bCs/>
          <w:i/>
          <w:iCs/>
          <w:color w:val="002060"/>
          <w:lang w:val="en-GB"/>
        </w:rPr>
      </w:pPr>
    </w:p>
    <w:p w14:paraId="04116229" w14:textId="77777777" w:rsidR="005C22FB" w:rsidRDefault="005C22FB" w:rsidP="00C964DD">
      <w:pPr>
        <w:snapToGrid w:val="0"/>
        <w:jc w:val="left"/>
        <w:rPr>
          <w:rFonts w:asciiTheme="minorHAnsi" w:hAnsiTheme="minorHAnsi"/>
          <w:b/>
          <w:bCs/>
          <w:i/>
          <w:iCs/>
          <w:color w:val="002060"/>
          <w:lang w:val="en-GB"/>
        </w:rPr>
      </w:pPr>
    </w:p>
    <w:p w14:paraId="29EF62C9" w14:textId="77777777" w:rsidR="00C964DD" w:rsidRPr="00B814FA" w:rsidRDefault="00C964DD" w:rsidP="00C964DD">
      <w:pPr>
        <w:rPr>
          <w:lang w:val="en-GB"/>
        </w:rPr>
      </w:pPr>
    </w:p>
    <w:p w14:paraId="5FAD9315" w14:textId="77777777" w:rsidR="00517559" w:rsidRDefault="00517559">
      <w:pPr>
        <w:spacing w:after="160" w:line="259" w:lineRule="auto"/>
        <w:jc w:val="left"/>
        <w:rPr>
          <w:rFonts w:asciiTheme="minorHAnsi" w:hAnsiTheme="minorHAnsi"/>
          <w:b/>
          <w:bCs/>
          <w:color w:val="0070C0"/>
        </w:rPr>
      </w:pPr>
      <w:r>
        <w:rPr>
          <w:rFonts w:asciiTheme="minorHAnsi" w:hAnsiTheme="minorHAnsi"/>
          <w:b/>
          <w:bCs/>
          <w:color w:val="0070C0"/>
        </w:rPr>
        <w:br w:type="page"/>
      </w:r>
    </w:p>
    <w:p w14:paraId="20F07335" w14:textId="77777777" w:rsidR="00773312" w:rsidRPr="00C867FC" w:rsidRDefault="00773312" w:rsidP="007532D1">
      <w:pPr>
        <w:snapToGrid w:val="0"/>
        <w:jc w:val="mediumKashida"/>
        <w:rPr>
          <w:rFonts w:asciiTheme="minorHAnsi" w:hAnsiTheme="minorHAnsi"/>
          <w:b/>
          <w:bCs/>
          <w:sz w:val="28"/>
          <w:szCs w:val="28"/>
        </w:rPr>
      </w:pPr>
      <w:r w:rsidRPr="00C867FC">
        <w:rPr>
          <w:rFonts w:asciiTheme="minorHAnsi" w:hAnsiTheme="minorHAnsi"/>
          <w:b/>
          <w:bCs/>
          <w:color w:val="0070C0"/>
          <w:sz w:val="28"/>
          <w:szCs w:val="28"/>
        </w:rPr>
        <w:lastRenderedPageBreak/>
        <w:t>II</w:t>
      </w:r>
      <w:r w:rsidRPr="00C867FC">
        <w:rPr>
          <w:rFonts w:asciiTheme="minorHAnsi" w:hAnsiTheme="minorHAnsi"/>
          <w:b/>
          <w:bCs/>
          <w:sz w:val="28"/>
          <w:szCs w:val="28"/>
        </w:rPr>
        <w:t>.</w:t>
      </w:r>
      <w:r w:rsidR="007532D1">
        <w:rPr>
          <w:rFonts w:asciiTheme="minorHAnsi" w:hAnsiTheme="minorHAnsi"/>
          <w:b/>
          <w:bCs/>
          <w:sz w:val="28"/>
          <w:szCs w:val="28"/>
        </w:rPr>
        <w:t>2</w:t>
      </w:r>
      <w:r w:rsidRPr="00C867FC">
        <w:rPr>
          <w:rFonts w:asciiTheme="minorHAnsi" w:hAnsiTheme="minorHAnsi"/>
          <w:b/>
          <w:bCs/>
          <w:sz w:val="28"/>
          <w:szCs w:val="28"/>
        </w:rPr>
        <w:tab/>
        <w:t>Radiocommunication Sector Objectives</w:t>
      </w:r>
    </w:p>
    <w:p w14:paraId="43808548" w14:textId="77777777" w:rsidR="00773312" w:rsidRPr="005F3D10" w:rsidRDefault="00773312" w:rsidP="00773312">
      <w:pPr>
        <w:snapToGrid w:val="0"/>
        <w:jc w:val="mediumKashida"/>
        <w:rPr>
          <w:rFonts w:asciiTheme="minorHAnsi" w:hAnsiTheme="minorHAnsi"/>
        </w:rPr>
      </w:pPr>
    </w:p>
    <w:p w14:paraId="3485EA82" w14:textId="77777777" w:rsidR="00773312" w:rsidRDefault="00773312" w:rsidP="006D5194">
      <w:pPr>
        <w:snapToGrid w:val="0"/>
        <w:jc w:val="left"/>
        <w:rPr>
          <w:rFonts w:asciiTheme="minorHAnsi" w:hAnsiTheme="minorHAnsi"/>
        </w:rPr>
      </w:pPr>
      <w:r>
        <w:rPr>
          <w:rFonts w:asciiTheme="minorHAnsi" w:hAnsiTheme="minorHAnsi"/>
        </w:rPr>
        <w:t>Three</w:t>
      </w:r>
      <w:r w:rsidRPr="00726A52">
        <w:rPr>
          <w:rFonts w:asciiTheme="minorHAnsi" w:hAnsiTheme="minorHAnsi"/>
        </w:rPr>
        <w:t xml:space="preserve"> </w:t>
      </w:r>
      <w:r w:rsidR="00EC73F1" w:rsidRPr="00EC73F1">
        <w:rPr>
          <w:rFonts w:asciiTheme="minorHAnsi" w:hAnsiTheme="minorHAnsi"/>
        </w:rPr>
        <w:t xml:space="preserve">Radiocommunication Sector Objectives </w:t>
      </w:r>
      <w:r w:rsidRPr="00726A52">
        <w:rPr>
          <w:rFonts w:asciiTheme="minorHAnsi" w:hAnsiTheme="minorHAnsi"/>
        </w:rPr>
        <w:t>are foreseen in 20</w:t>
      </w:r>
      <w:r>
        <w:rPr>
          <w:rFonts w:asciiTheme="minorHAnsi" w:hAnsiTheme="minorHAnsi"/>
        </w:rPr>
        <w:t>2</w:t>
      </w:r>
      <w:r w:rsidR="00E070B5">
        <w:rPr>
          <w:rFonts w:asciiTheme="minorHAnsi" w:hAnsiTheme="minorHAnsi"/>
        </w:rPr>
        <w:t>1</w:t>
      </w:r>
      <w:r w:rsidRPr="00726A52">
        <w:rPr>
          <w:rFonts w:asciiTheme="minorHAnsi" w:hAnsiTheme="minorHAnsi"/>
        </w:rPr>
        <w:t>-20</w:t>
      </w:r>
      <w:r>
        <w:rPr>
          <w:rFonts w:asciiTheme="minorHAnsi" w:hAnsiTheme="minorHAnsi"/>
        </w:rPr>
        <w:t>2</w:t>
      </w:r>
      <w:r w:rsidR="00E070B5">
        <w:rPr>
          <w:rFonts w:asciiTheme="minorHAnsi" w:hAnsiTheme="minorHAnsi"/>
        </w:rPr>
        <w:t>4</w:t>
      </w:r>
      <w:r w:rsidRPr="00726A52">
        <w:rPr>
          <w:rFonts w:asciiTheme="minorHAnsi" w:hAnsiTheme="minorHAnsi"/>
        </w:rPr>
        <w:t xml:space="preserve">, representing </w:t>
      </w:r>
      <w:r w:rsidR="00EC73F1">
        <w:rPr>
          <w:rFonts w:asciiTheme="minorHAnsi" w:hAnsiTheme="minorHAnsi"/>
        </w:rPr>
        <w:t>37.</w:t>
      </w:r>
      <w:r w:rsidR="006D5194">
        <w:rPr>
          <w:rFonts w:asciiTheme="minorHAnsi" w:hAnsiTheme="minorHAnsi"/>
        </w:rPr>
        <w:t>91</w:t>
      </w:r>
      <w:r w:rsidR="00AD25E1">
        <w:rPr>
          <w:rFonts w:asciiTheme="minorHAnsi" w:hAnsiTheme="minorHAnsi"/>
        </w:rPr>
        <w:t> per cent</w:t>
      </w:r>
      <w:r w:rsidRPr="00726A52">
        <w:rPr>
          <w:rFonts w:asciiTheme="minorHAnsi" w:hAnsiTheme="minorHAnsi"/>
        </w:rPr>
        <w:t xml:space="preserve"> of the total</w:t>
      </w:r>
      <w:r>
        <w:rPr>
          <w:rFonts w:asciiTheme="minorHAnsi" w:hAnsiTheme="minorHAnsi"/>
        </w:rPr>
        <w:t xml:space="preserve"> </w:t>
      </w:r>
      <w:r w:rsidR="006D5194">
        <w:rPr>
          <w:rFonts w:asciiTheme="minorHAnsi" w:hAnsiTheme="minorHAnsi"/>
        </w:rPr>
        <w:t>planned resources</w:t>
      </w:r>
      <w:r>
        <w:rPr>
          <w:rFonts w:asciiTheme="minorHAnsi" w:hAnsiTheme="minorHAnsi"/>
        </w:rPr>
        <w:t xml:space="preserve"> of the Union for </w:t>
      </w:r>
      <w:r w:rsidR="006D5194">
        <w:rPr>
          <w:rFonts w:asciiTheme="minorHAnsi" w:hAnsiTheme="minorHAnsi"/>
        </w:rPr>
        <w:t>that period</w:t>
      </w:r>
      <w:r>
        <w:rPr>
          <w:rFonts w:asciiTheme="minorHAnsi" w:hAnsiTheme="minorHAnsi"/>
        </w:rPr>
        <w:t>.</w:t>
      </w:r>
    </w:p>
    <w:p w14:paraId="10823E6B" w14:textId="77777777" w:rsidR="00C964DD" w:rsidRDefault="00C964DD" w:rsidP="00773312">
      <w:pPr>
        <w:jc w:val="left"/>
      </w:pPr>
    </w:p>
    <w:p w14:paraId="6FA14365" w14:textId="77777777" w:rsidR="007A5C39" w:rsidRDefault="007A5C39" w:rsidP="00773312">
      <w:pPr>
        <w:jc w:val="left"/>
      </w:pPr>
    </w:p>
    <w:p w14:paraId="18A36032" w14:textId="77777777" w:rsidR="002729B1" w:rsidRDefault="002729B1" w:rsidP="002729B1">
      <w:pPr>
        <w:snapToGrid w:val="0"/>
        <w:jc w:val="center"/>
        <w:rPr>
          <w:rFonts w:asciiTheme="minorHAnsi" w:hAnsiTheme="minorHAnsi"/>
          <w:b/>
          <w:bCs/>
        </w:rPr>
      </w:pPr>
      <w:r>
        <w:rPr>
          <w:rFonts w:asciiTheme="minorHAnsi" w:hAnsiTheme="minorHAnsi"/>
          <w:b/>
          <w:bCs/>
        </w:rPr>
        <w:t>ITU-R</w:t>
      </w:r>
      <w:r w:rsidRPr="00517559">
        <w:rPr>
          <w:rFonts w:asciiTheme="minorHAnsi" w:hAnsiTheme="minorHAnsi"/>
          <w:b/>
          <w:bCs/>
        </w:rPr>
        <w:t xml:space="preserve"> Objectives </w:t>
      </w:r>
    </w:p>
    <w:p w14:paraId="4EAE2439" w14:textId="77777777" w:rsidR="002729B1" w:rsidRPr="00517559" w:rsidRDefault="002729B1" w:rsidP="00E070B5">
      <w:pPr>
        <w:snapToGrid w:val="0"/>
        <w:jc w:val="center"/>
        <w:rPr>
          <w:rFonts w:asciiTheme="minorHAnsi" w:hAnsiTheme="minorHAnsi"/>
          <w:b/>
          <w:bCs/>
        </w:rPr>
      </w:pPr>
      <w:r w:rsidRPr="00517559">
        <w:rPr>
          <w:rFonts w:asciiTheme="minorHAnsi" w:hAnsiTheme="minorHAnsi"/>
          <w:b/>
          <w:bCs/>
        </w:rPr>
        <w:t>Planned costs 202</w:t>
      </w:r>
      <w:r w:rsidR="00E070B5">
        <w:rPr>
          <w:rFonts w:asciiTheme="minorHAnsi" w:hAnsiTheme="minorHAnsi"/>
          <w:b/>
          <w:bCs/>
        </w:rPr>
        <w:t>1</w:t>
      </w:r>
      <w:r w:rsidRPr="00517559">
        <w:rPr>
          <w:rFonts w:asciiTheme="minorHAnsi" w:hAnsiTheme="minorHAnsi"/>
          <w:b/>
          <w:bCs/>
        </w:rPr>
        <w:t>-202</w:t>
      </w:r>
      <w:r w:rsidR="00E070B5">
        <w:rPr>
          <w:rFonts w:asciiTheme="minorHAnsi" w:hAnsiTheme="minorHAnsi"/>
          <w:b/>
          <w:bCs/>
        </w:rPr>
        <w:t>4</w:t>
      </w:r>
    </w:p>
    <w:p w14:paraId="09B0722E" w14:textId="77777777" w:rsidR="002729B1" w:rsidRPr="00517559" w:rsidRDefault="002729B1" w:rsidP="002729B1">
      <w:pPr>
        <w:snapToGrid w:val="0"/>
        <w:jc w:val="center"/>
        <w:rPr>
          <w:rFonts w:asciiTheme="minorHAnsi" w:hAnsiTheme="minorHAnsi"/>
          <w:b/>
          <w:bCs/>
        </w:rPr>
      </w:pPr>
      <w:r w:rsidRPr="00517559">
        <w:rPr>
          <w:rFonts w:asciiTheme="minorHAnsi" w:hAnsiTheme="minorHAnsi"/>
          <w:b/>
          <w:bCs/>
        </w:rPr>
        <w:t>Breakdown by cost component</w:t>
      </w:r>
    </w:p>
    <w:p w14:paraId="51190F86" w14:textId="77777777" w:rsidR="007A5C39" w:rsidRDefault="007A5C39" w:rsidP="00773312">
      <w:pPr>
        <w:jc w:val="left"/>
      </w:pPr>
    </w:p>
    <w:p w14:paraId="49756617" w14:textId="77777777" w:rsidR="007A5C39" w:rsidRDefault="007A5C39" w:rsidP="00773312">
      <w:pPr>
        <w:jc w:val="left"/>
      </w:pPr>
    </w:p>
    <w:p w14:paraId="37DA551A" w14:textId="77777777" w:rsidR="007A5C39" w:rsidRDefault="006D5194" w:rsidP="00AF5A0A">
      <w:pPr>
        <w:jc w:val="center"/>
        <w:sectPr w:rsidR="007A5C39" w:rsidSect="007532D1">
          <w:pgSz w:w="16838" w:h="11906" w:orient="landscape"/>
          <w:pgMar w:top="720" w:right="720" w:bottom="720" w:left="720" w:header="708" w:footer="708" w:gutter="0"/>
          <w:cols w:space="708"/>
          <w:docGrid w:linePitch="360"/>
        </w:sectPr>
      </w:pPr>
      <w:r w:rsidRPr="006D5194">
        <w:rPr>
          <w:noProof/>
        </w:rPr>
        <w:drawing>
          <wp:inline distT="0" distB="0" distL="0" distR="0" wp14:anchorId="7BA78CD4" wp14:editId="65D2A45D">
            <wp:extent cx="9707880" cy="272796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07880" cy="2727960"/>
                    </a:xfrm>
                    <a:prstGeom prst="rect">
                      <a:avLst/>
                    </a:prstGeom>
                    <a:noFill/>
                    <a:ln>
                      <a:noFill/>
                    </a:ln>
                  </pic:spPr>
                </pic:pic>
              </a:graphicData>
            </a:graphic>
          </wp:inline>
        </w:drawing>
      </w:r>
    </w:p>
    <w:p w14:paraId="4DFF8AA1" w14:textId="77777777" w:rsidR="00EB0CCC" w:rsidRPr="00E13B24" w:rsidRDefault="00EB0CCC" w:rsidP="006D5194">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6D5194">
        <w:rPr>
          <w:rFonts w:asciiTheme="minorHAnsi" w:hAnsiTheme="minorHAnsi"/>
          <w:b/>
          <w:bCs/>
          <w:color w:val="002060"/>
          <w:lang w:val="en-GB"/>
        </w:rPr>
        <w:t>2</w:t>
      </w:r>
      <w:r w:rsidRPr="00E13B24">
        <w:rPr>
          <w:rFonts w:asciiTheme="minorHAnsi" w:hAnsiTheme="minorHAnsi"/>
          <w:b/>
          <w:bCs/>
          <w:color w:val="002060"/>
          <w:lang w:val="en-GB"/>
        </w:rPr>
        <w:t>.</w:t>
      </w:r>
      <w:r>
        <w:rPr>
          <w:rFonts w:asciiTheme="minorHAnsi" w:hAnsiTheme="minorHAnsi"/>
          <w:b/>
          <w:bCs/>
          <w:color w:val="002060"/>
          <w:lang w:val="en-GB"/>
        </w:rPr>
        <w:t>1</w:t>
      </w:r>
      <w:r w:rsidRPr="00E13B24">
        <w:rPr>
          <w:rFonts w:asciiTheme="minorHAnsi" w:hAnsiTheme="minorHAnsi"/>
          <w:b/>
          <w:bCs/>
          <w:color w:val="002060"/>
          <w:lang w:val="en-GB"/>
        </w:rPr>
        <w:t xml:space="preserve"> - </w:t>
      </w:r>
      <w:r w:rsidRPr="00EB0CCC">
        <w:rPr>
          <w:rFonts w:asciiTheme="minorHAnsi" w:hAnsiTheme="minorHAnsi"/>
          <w:b/>
          <w:bCs/>
          <w:color w:val="002060"/>
          <w:lang w:val="en-GB"/>
        </w:rPr>
        <w:t>R.1 Spectrum/orbit regulation and management</w:t>
      </w:r>
    </w:p>
    <w:p w14:paraId="5F762791" w14:textId="77777777" w:rsidR="00EB0CCC" w:rsidRPr="006D5194" w:rsidRDefault="00EB0CCC" w:rsidP="00EB0CCC">
      <w:pPr>
        <w:snapToGrid w:val="0"/>
        <w:jc w:val="mediumKashida"/>
        <w:rPr>
          <w:rFonts w:asciiTheme="minorHAnsi" w:hAnsiTheme="minorHAnsi"/>
          <w:b/>
          <w:bCs/>
          <w:i/>
          <w:iCs/>
          <w:color w:val="C00000"/>
          <w:lang w:val="en-GB"/>
        </w:rPr>
      </w:pPr>
      <w:r w:rsidRPr="006D5194">
        <w:rPr>
          <w:rFonts w:asciiTheme="minorHAnsi" w:hAnsiTheme="minorHAnsi"/>
          <w:b/>
          <w:bCs/>
          <w:i/>
          <w:iCs/>
          <w:color w:val="C00000"/>
          <w:lang w:val="en-GB"/>
        </w:rPr>
        <w:t>Description of the Objective</w:t>
      </w:r>
    </w:p>
    <w:p w14:paraId="52D8C0CA" w14:textId="77777777" w:rsidR="00EB0CCC" w:rsidRPr="0045121F" w:rsidRDefault="00EB0CCC" w:rsidP="00EB0CCC">
      <w:pPr>
        <w:snapToGrid w:val="0"/>
        <w:jc w:val="mediumKashida"/>
        <w:rPr>
          <w:rFonts w:asciiTheme="minorHAnsi" w:hAnsiTheme="minorHAnsi"/>
          <w:b/>
          <w:bCs/>
          <w:lang w:val="en-GB"/>
        </w:rPr>
      </w:pPr>
    </w:p>
    <w:p w14:paraId="6068DA6D" w14:textId="77777777" w:rsidR="00EB0CCC" w:rsidRDefault="00270D9B" w:rsidP="00270D9B">
      <w:pPr>
        <w:snapToGrid w:val="0"/>
        <w:rPr>
          <w:rFonts w:asciiTheme="minorHAnsi" w:hAnsiTheme="minorHAnsi"/>
          <w:lang w:val="en-GB"/>
        </w:rPr>
      </w:pPr>
      <w:r>
        <w:rPr>
          <w:rFonts w:asciiTheme="minorHAnsi" w:hAnsiTheme="minorHAnsi"/>
          <w:lang w:val="en-GB"/>
        </w:rPr>
        <w:t>To m</w:t>
      </w:r>
      <w:r w:rsidRPr="00270D9B">
        <w:rPr>
          <w:rFonts w:asciiTheme="minorHAnsi" w:hAnsiTheme="minorHAnsi"/>
          <w:lang w:val="en-GB"/>
        </w:rPr>
        <w:t>eet, in a rational, equitable, efficient, economical and timely way, the ITU membership's requirements for radio-frequency spectrum and satellite-orbit resources, while avoiding harmful interference</w:t>
      </w:r>
      <w:r w:rsidR="00EB0CCC">
        <w:rPr>
          <w:rFonts w:asciiTheme="minorHAnsi" w:hAnsiTheme="minorHAnsi"/>
          <w:lang w:val="en-GB"/>
        </w:rPr>
        <w:t>.</w:t>
      </w:r>
    </w:p>
    <w:p w14:paraId="319067A8" w14:textId="77777777" w:rsidR="00AD25E1" w:rsidRPr="0045121F" w:rsidRDefault="00AD25E1" w:rsidP="00AF5A0A">
      <w:pPr>
        <w:snapToGrid w:val="0"/>
        <w:jc w:val="left"/>
        <w:rPr>
          <w:rFonts w:asciiTheme="minorHAnsi" w:hAnsiTheme="minorHAnsi"/>
          <w:lang w:val="en-GB"/>
        </w:rPr>
      </w:pPr>
    </w:p>
    <w:p w14:paraId="0BE56CA1" w14:textId="0C2ED4DD" w:rsidR="00EB0CCC" w:rsidRDefault="00270D9B" w:rsidP="009D16E1">
      <w:pPr>
        <w:bidi/>
        <w:snapToGrid w:val="0"/>
        <w:jc w:val="right"/>
        <w:rPr>
          <w:rFonts w:asciiTheme="minorHAnsi" w:hAnsiTheme="minorHAnsi"/>
          <w:lang w:val="en-GB"/>
        </w:rPr>
      </w:pPr>
      <w:r>
        <w:rPr>
          <w:rFonts w:asciiTheme="minorHAnsi" w:hAnsiTheme="minorHAnsi"/>
          <w:lang w:val="en-GB"/>
        </w:rPr>
        <w:t>Objective R.1</w:t>
      </w:r>
      <w:r w:rsidR="00EB0CCC">
        <w:rPr>
          <w:rFonts w:asciiTheme="minorHAnsi" w:hAnsiTheme="minorHAnsi"/>
          <w:lang w:val="en-GB"/>
        </w:rPr>
        <w:t xml:space="preserve"> uses </w:t>
      </w:r>
      <w:r>
        <w:rPr>
          <w:rFonts w:asciiTheme="minorHAnsi" w:hAnsiTheme="minorHAnsi"/>
          <w:lang w:val="en-GB"/>
        </w:rPr>
        <w:t>5</w:t>
      </w:r>
      <w:r w:rsidR="006D5194">
        <w:rPr>
          <w:rFonts w:asciiTheme="minorHAnsi" w:hAnsiTheme="minorHAnsi"/>
          <w:lang w:val="en-GB"/>
        </w:rPr>
        <w:t>5</w:t>
      </w:r>
      <w:r>
        <w:rPr>
          <w:rFonts w:asciiTheme="minorHAnsi" w:hAnsiTheme="minorHAnsi"/>
          <w:lang w:val="en-GB"/>
        </w:rPr>
        <w:t>.</w:t>
      </w:r>
      <w:r w:rsidR="006D5194">
        <w:rPr>
          <w:rFonts w:asciiTheme="minorHAnsi" w:hAnsiTheme="minorHAnsi"/>
          <w:lang w:val="en-GB"/>
        </w:rPr>
        <w:t>4</w:t>
      </w:r>
      <w:r w:rsidR="00AF5A0A">
        <w:rPr>
          <w:rFonts w:asciiTheme="minorHAnsi" w:hAnsiTheme="minorHAnsi"/>
          <w:lang w:val="en-GB"/>
        </w:rPr>
        <w:t>0</w:t>
      </w:r>
      <w:r w:rsidR="00AD25E1">
        <w:rPr>
          <w:rFonts w:asciiTheme="minorHAnsi" w:hAnsiTheme="minorHAnsi"/>
          <w:lang w:val="en-GB"/>
        </w:rPr>
        <w:t> per cent</w:t>
      </w:r>
      <w:r w:rsidR="00EB0CCC">
        <w:rPr>
          <w:rFonts w:asciiTheme="minorHAnsi" w:hAnsiTheme="minorHAnsi"/>
          <w:lang w:val="en-GB"/>
        </w:rPr>
        <w:t xml:space="preserve"> of </w:t>
      </w:r>
      <w:r>
        <w:rPr>
          <w:rFonts w:asciiTheme="minorHAnsi" w:hAnsiTheme="minorHAnsi"/>
          <w:lang w:val="en-GB"/>
        </w:rPr>
        <w:t>ITU-R</w:t>
      </w:r>
      <w:r w:rsidR="00EB0CCC">
        <w:rPr>
          <w:rFonts w:asciiTheme="minorHAnsi" w:hAnsiTheme="minorHAnsi"/>
          <w:lang w:val="en-GB"/>
        </w:rPr>
        <w:t xml:space="preserve"> Objectives planned resources or </w:t>
      </w:r>
      <w:r w:rsidR="009D16E1">
        <w:rPr>
          <w:rFonts w:asciiTheme="minorHAnsi" w:hAnsiTheme="minorHAnsi"/>
          <w:lang w:val="en-GB"/>
        </w:rPr>
        <w:t>21.00</w:t>
      </w:r>
      <w:r w:rsidR="00AD25E1">
        <w:rPr>
          <w:rFonts w:asciiTheme="minorHAnsi" w:hAnsiTheme="minorHAnsi"/>
          <w:lang w:val="en-GB"/>
        </w:rPr>
        <w:t> per cent</w:t>
      </w:r>
      <w:r w:rsidR="00EB0CCC">
        <w:rPr>
          <w:rFonts w:asciiTheme="minorHAnsi" w:hAnsiTheme="minorHAnsi"/>
          <w:lang w:val="en-GB"/>
        </w:rPr>
        <w:t xml:space="preserve"> of</w:t>
      </w:r>
      <w:r w:rsidR="00AD25E1">
        <w:rPr>
          <w:rFonts w:asciiTheme="minorHAnsi" w:hAnsiTheme="minorHAnsi"/>
          <w:lang w:val="en-GB"/>
        </w:rPr>
        <w:t xml:space="preserve"> </w:t>
      </w:r>
      <w:r w:rsidR="00EB0CCC">
        <w:rPr>
          <w:rFonts w:asciiTheme="minorHAnsi" w:hAnsiTheme="minorHAnsi"/>
          <w:lang w:val="en-GB"/>
        </w:rPr>
        <w:t xml:space="preserve">ITU </w:t>
      </w:r>
      <w:r w:rsidR="00AD25E1">
        <w:rPr>
          <w:rFonts w:asciiTheme="minorHAnsi" w:hAnsiTheme="minorHAnsi"/>
          <w:lang w:val="en-GB"/>
        </w:rPr>
        <w:t>planned resources for 202</w:t>
      </w:r>
      <w:r w:rsidR="00683F9D">
        <w:rPr>
          <w:rFonts w:asciiTheme="minorHAnsi" w:hAnsiTheme="minorHAnsi"/>
          <w:lang w:val="en-GB"/>
        </w:rPr>
        <w:t>1</w:t>
      </w:r>
      <w:r w:rsidR="00AD25E1">
        <w:rPr>
          <w:rFonts w:asciiTheme="minorHAnsi" w:hAnsiTheme="minorHAnsi"/>
          <w:lang w:val="en-GB"/>
        </w:rPr>
        <w:t>-202</w:t>
      </w:r>
      <w:r w:rsidR="009D16E1">
        <w:rPr>
          <w:rFonts w:asciiTheme="minorHAnsi" w:hAnsiTheme="minorHAnsi"/>
          <w:lang w:val="en-GB"/>
        </w:rPr>
        <w:t>4</w:t>
      </w:r>
      <w:r w:rsidR="005A3FFE">
        <w:rPr>
          <w:rFonts w:asciiTheme="minorHAnsi" w:hAnsiTheme="minorHAnsi"/>
          <w:lang w:val="en-GB"/>
        </w:rPr>
        <w:t>.</w:t>
      </w:r>
    </w:p>
    <w:p w14:paraId="7B8512BC" w14:textId="77777777" w:rsidR="00270D9B" w:rsidRPr="0045121F" w:rsidRDefault="00270D9B" w:rsidP="00EB0CCC">
      <w:pPr>
        <w:snapToGrid w:val="0"/>
        <w:jc w:val="left"/>
        <w:rPr>
          <w:rFonts w:asciiTheme="minorHAnsi" w:hAnsiTheme="minorHAnsi"/>
          <w:sz w:val="20"/>
          <w:szCs w:val="20"/>
          <w:lang w:val="en-GB"/>
        </w:rPr>
      </w:pPr>
    </w:p>
    <w:p w14:paraId="3B2CA39E" w14:textId="77777777" w:rsidR="009D16E1" w:rsidRPr="00A7773C" w:rsidRDefault="009D16E1" w:rsidP="009D16E1">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3A8DBED6" w14:textId="4CED3331" w:rsidR="009D16E1" w:rsidRDefault="009D16E1" w:rsidP="009D16E1">
      <w:pPr>
        <w:snapToGrid w:val="0"/>
        <w:jc w:val="center"/>
        <w:rPr>
          <w:rFonts w:asciiTheme="minorHAnsi" w:hAnsiTheme="minorHAnsi"/>
          <w:b/>
          <w:bCs/>
          <w:i/>
          <w:iCs/>
          <w:color w:val="002060"/>
          <w:lang w:val="en-GB"/>
        </w:rPr>
      </w:pPr>
    </w:p>
    <w:tbl>
      <w:tblPr>
        <w:tblW w:w="12944" w:type="dxa"/>
        <w:jc w:val="center"/>
        <w:tblLook w:val="04A0" w:firstRow="1" w:lastRow="0" w:firstColumn="1" w:lastColumn="0" w:noHBand="0" w:noVBand="1"/>
      </w:tblPr>
      <w:tblGrid>
        <w:gridCol w:w="4208"/>
        <w:gridCol w:w="1467"/>
        <w:gridCol w:w="1555"/>
        <w:gridCol w:w="1552"/>
        <w:gridCol w:w="1552"/>
        <w:gridCol w:w="1552"/>
        <w:gridCol w:w="1259"/>
      </w:tblGrid>
      <w:tr w:rsidR="003D042D" w:rsidRPr="003D042D" w14:paraId="34CB0771"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300D57A5" w14:textId="77777777" w:rsidR="003D042D" w:rsidRPr="003D042D" w:rsidRDefault="003D042D" w:rsidP="003D042D">
            <w:pPr>
              <w:jc w:val="left"/>
              <w:rPr>
                <w:rFonts w:ascii="Times New Roman" w:hAnsi="Times New Roman"/>
                <w:sz w:val="20"/>
                <w:szCs w:val="20"/>
                <w:lang w:eastAsia="en-GB"/>
              </w:rPr>
            </w:pPr>
          </w:p>
        </w:tc>
        <w:tc>
          <w:tcPr>
            <w:tcW w:w="8736" w:type="dxa"/>
            <w:gridSpan w:val="6"/>
            <w:tcBorders>
              <w:top w:val="nil"/>
              <w:left w:val="nil"/>
              <w:bottom w:val="nil"/>
              <w:right w:val="nil"/>
            </w:tcBorders>
            <w:shd w:val="clear" w:color="auto" w:fill="auto"/>
            <w:noWrap/>
            <w:vAlign w:val="bottom"/>
            <w:hideMark/>
          </w:tcPr>
          <w:p w14:paraId="0AE81FA6" w14:textId="4621C860" w:rsidR="003D042D" w:rsidRPr="003D042D" w:rsidRDefault="003D042D" w:rsidP="003D042D">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8720"/>
            </w:tblGrid>
            <w:tr w:rsidR="003D042D" w:rsidRPr="003D042D" w14:paraId="1C5361FE" w14:textId="77777777">
              <w:trPr>
                <w:trHeight w:val="300"/>
                <w:tblCellSpacing w:w="0" w:type="dxa"/>
              </w:trPr>
              <w:tc>
                <w:tcPr>
                  <w:tcW w:w="8720" w:type="dxa"/>
                  <w:tcBorders>
                    <w:top w:val="nil"/>
                    <w:left w:val="nil"/>
                    <w:bottom w:val="nil"/>
                    <w:right w:val="nil"/>
                  </w:tcBorders>
                  <w:shd w:val="clear" w:color="auto" w:fill="auto"/>
                  <w:noWrap/>
                  <w:vAlign w:val="center"/>
                  <w:hideMark/>
                </w:tcPr>
                <w:p w14:paraId="0612DA75" w14:textId="0496DDE7" w:rsidR="003D042D" w:rsidRPr="003D042D" w:rsidRDefault="00F02366" w:rsidP="003D042D">
                  <w:pPr>
                    <w:jc w:val="center"/>
                    <w:rPr>
                      <w:rFonts w:ascii="Calibri" w:hAnsi="Calibri" w:cs="Calibri"/>
                      <w:i/>
                      <w:iCs/>
                      <w:color w:val="002060"/>
                      <w:sz w:val="18"/>
                      <w:szCs w:val="18"/>
                      <w:lang w:eastAsia="en-GB"/>
                    </w:rPr>
                  </w:pPr>
                  <w:r w:rsidRPr="003D042D">
                    <w:rPr>
                      <w:rFonts w:ascii="Calibri" w:hAnsi="Calibri" w:cs="Calibri"/>
                      <w:noProof/>
                      <w:color w:val="000000"/>
                      <w:sz w:val="22"/>
                      <w:szCs w:val="22"/>
                    </w:rPr>
                    <mc:AlternateContent>
                      <mc:Choice Requires="wps">
                        <w:drawing>
                          <wp:anchor distT="0" distB="0" distL="114300" distR="114300" simplePos="0" relativeHeight="251660288" behindDoc="0" locked="0" layoutInCell="1" allowOverlap="1" wp14:anchorId="78BAC465" wp14:editId="043CC614">
                            <wp:simplePos x="0" y="0"/>
                            <wp:positionH relativeFrom="column">
                              <wp:posOffset>4812030</wp:posOffset>
                            </wp:positionH>
                            <wp:positionV relativeFrom="paragraph">
                              <wp:posOffset>-22860</wp:posOffset>
                            </wp:positionV>
                            <wp:extent cx="838200" cy="2512060"/>
                            <wp:effectExtent l="0" t="0" r="12700" b="15240"/>
                            <wp:wrapNone/>
                            <wp:docPr id="22" name="Rounded Rectangle 22">
                              <a:extLst xmlns:a="http://schemas.openxmlformats.org/drawingml/2006/main">
                                <a:ext uri="{FF2B5EF4-FFF2-40B4-BE49-F238E27FC236}">
                                  <a16:creationId xmlns:a16="http://schemas.microsoft.com/office/drawing/2014/main" id="{00000000-0008-0000-07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1206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3E8B8D1" id="Rounded Rectangle 22" o:spid="_x0000_s1026" style="position:absolute;margin-left:378.9pt;margin-top:-1.8pt;width:66pt;height:19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" filled="f" strokecolor="#0070c0" strokeweight="1pt"/>
                        </w:pict>
                      </mc:Fallback>
                    </mc:AlternateContent>
                  </w:r>
                  <w:r w:rsidR="003D042D" w:rsidRPr="003D042D">
                    <w:rPr>
                      <w:rFonts w:ascii="Calibri" w:hAnsi="Calibri" w:cs="Calibri"/>
                      <w:i/>
                      <w:iCs/>
                      <w:color w:val="002060"/>
                      <w:sz w:val="18"/>
                      <w:szCs w:val="18"/>
                      <w:lang w:eastAsia="en-GB"/>
                    </w:rPr>
                    <w:t>CHF(000)</w:t>
                  </w:r>
                </w:p>
              </w:tc>
            </w:tr>
          </w:tbl>
          <w:p w14:paraId="45E31C8C" w14:textId="77777777" w:rsidR="003D042D" w:rsidRPr="003D042D" w:rsidRDefault="003D042D" w:rsidP="003D042D">
            <w:pPr>
              <w:jc w:val="left"/>
              <w:rPr>
                <w:rFonts w:ascii="Calibri" w:hAnsi="Calibri" w:cs="Calibri"/>
                <w:color w:val="000000"/>
                <w:sz w:val="22"/>
                <w:szCs w:val="22"/>
                <w:lang w:eastAsia="en-GB"/>
              </w:rPr>
            </w:pPr>
          </w:p>
        </w:tc>
      </w:tr>
      <w:tr w:rsidR="003D042D" w:rsidRPr="003D042D" w14:paraId="11C4F503"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6BE9590F" w14:textId="77777777" w:rsidR="003D042D" w:rsidRPr="003D042D" w:rsidRDefault="003D042D" w:rsidP="003D042D">
            <w:pPr>
              <w:jc w:val="left"/>
              <w:rPr>
                <w:rFonts w:ascii="Times New Roman" w:hAnsi="Times New Roman"/>
                <w:sz w:val="20"/>
                <w:szCs w:val="20"/>
                <w:lang w:eastAsia="en-GB"/>
              </w:rPr>
            </w:pPr>
          </w:p>
        </w:tc>
        <w:tc>
          <w:tcPr>
            <w:tcW w:w="1434" w:type="dxa"/>
            <w:tcBorders>
              <w:top w:val="nil"/>
              <w:left w:val="nil"/>
              <w:bottom w:val="nil"/>
              <w:right w:val="nil"/>
            </w:tcBorders>
            <w:shd w:val="clear" w:color="auto" w:fill="auto"/>
            <w:noWrap/>
            <w:vAlign w:val="bottom"/>
            <w:hideMark/>
          </w:tcPr>
          <w:p w14:paraId="720A7A93" w14:textId="77777777" w:rsidR="003D042D" w:rsidRPr="003D042D" w:rsidRDefault="003D042D" w:rsidP="003D042D">
            <w:pPr>
              <w:jc w:val="left"/>
              <w:rPr>
                <w:rFonts w:ascii="Times New Roman" w:hAnsi="Times New Roman"/>
                <w:sz w:val="20"/>
                <w:szCs w:val="20"/>
                <w:lang w:eastAsia="en-GB"/>
              </w:rPr>
            </w:pPr>
          </w:p>
        </w:tc>
        <w:tc>
          <w:tcPr>
            <w:tcW w:w="1520" w:type="dxa"/>
            <w:tcBorders>
              <w:top w:val="nil"/>
              <w:left w:val="nil"/>
              <w:bottom w:val="nil"/>
              <w:right w:val="nil"/>
            </w:tcBorders>
            <w:shd w:val="clear" w:color="auto" w:fill="auto"/>
            <w:noWrap/>
            <w:vAlign w:val="bottom"/>
            <w:hideMark/>
          </w:tcPr>
          <w:p w14:paraId="170D496C"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73C67CFD"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20B5DE10"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7C14D1DE" w14:textId="77777777" w:rsidR="003D042D" w:rsidRPr="003D042D" w:rsidRDefault="003D042D" w:rsidP="003D042D">
            <w:pPr>
              <w:jc w:val="left"/>
              <w:rPr>
                <w:rFonts w:ascii="Times New Roman" w:hAnsi="Times New Roman"/>
                <w:sz w:val="20"/>
                <w:szCs w:val="20"/>
                <w:lang w:eastAsia="en-GB"/>
              </w:rPr>
            </w:pPr>
          </w:p>
        </w:tc>
        <w:tc>
          <w:tcPr>
            <w:tcW w:w="1231" w:type="dxa"/>
            <w:tcBorders>
              <w:top w:val="nil"/>
              <w:left w:val="nil"/>
              <w:bottom w:val="nil"/>
              <w:right w:val="nil"/>
            </w:tcBorders>
            <w:shd w:val="clear" w:color="auto" w:fill="auto"/>
            <w:noWrap/>
            <w:vAlign w:val="bottom"/>
            <w:hideMark/>
          </w:tcPr>
          <w:p w14:paraId="45C42B7B" w14:textId="77777777" w:rsidR="003D042D" w:rsidRPr="003D042D" w:rsidRDefault="003D042D" w:rsidP="003D042D">
            <w:pPr>
              <w:jc w:val="left"/>
              <w:rPr>
                <w:rFonts w:ascii="Times New Roman" w:hAnsi="Times New Roman"/>
                <w:sz w:val="20"/>
                <w:szCs w:val="20"/>
                <w:lang w:eastAsia="en-GB"/>
              </w:rPr>
            </w:pPr>
          </w:p>
        </w:tc>
      </w:tr>
      <w:tr w:rsidR="003D042D" w:rsidRPr="003D042D" w14:paraId="1A6D5396" w14:textId="77777777" w:rsidTr="00F02366">
        <w:trPr>
          <w:trHeight w:val="640"/>
          <w:jc w:val="center"/>
        </w:trPr>
        <w:tc>
          <w:tcPr>
            <w:tcW w:w="4208" w:type="dxa"/>
            <w:tcBorders>
              <w:top w:val="nil"/>
              <w:left w:val="nil"/>
              <w:bottom w:val="single" w:sz="4" w:space="0" w:color="auto"/>
              <w:right w:val="nil"/>
            </w:tcBorders>
            <w:shd w:val="clear" w:color="auto" w:fill="auto"/>
            <w:noWrap/>
            <w:vAlign w:val="bottom"/>
            <w:hideMark/>
          </w:tcPr>
          <w:p w14:paraId="4BF83A13"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434" w:type="dxa"/>
            <w:tcBorders>
              <w:top w:val="nil"/>
              <w:left w:val="single" w:sz="8" w:space="0" w:color="0070C0"/>
              <w:bottom w:val="single" w:sz="4" w:space="0" w:color="auto"/>
              <w:right w:val="single" w:sz="8" w:space="0" w:color="0070C0"/>
            </w:tcBorders>
            <w:shd w:val="clear" w:color="auto" w:fill="auto"/>
            <w:vAlign w:val="center"/>
            <w:hideMark/>
          </w:tcPr>
          <w:p w14:paraId="0CD8B768" w14:textId="77777777" w:rsidR="003D042D" w:rsidRPr="003D042D" w:rsidRDefault="003D042D" w:rsidP="003D042D">
            <w:pPr>
              <w:jc w:val="center"/>
              <w:rPr>
                <w:rFonts w:ascii="Calibri" w:hAnsi="Calibri" w:cs="Calibri"/>
                <w:b/>
                <w:bCs/>
                <w:color w:val="006699"/>
                <w:sz w:val="22"/>
                <w:szCs w:val="22"/>
                <w:lang w:eastAsia="en-GB"/>
              </w:rPr>
            </w:pPr>
            <w:r w:rsidRPr="003D042D">
              <w:rPr>
                <w:rFonts w:ascii="Calibri" w:hAnsi="Calibri" w:cs="Calibri"/>
                <w:b/>
                <w:bCs/>
                <w:color w:val="006699"/>
                <w:sz w:val="22"/>
                <w:szCs w:val="22"/>
                <w:lang w:eastAsia="en-GB"/>
              </w:rPr>
              <w:t>Actual costs 2019</w:t>
            </w:r>
          </w:p>
        </w:tc>
        <w:tc>
          <w:tcPr>
            <w:tcW w:w="1520" w:type="dxa"/>
            <w:tcBorders>
              <w:top w:val="nil"/>
              <w:left w:val="nil"/>
              <w:bottom w:val="single" w:sz="4" w:space="0" w:color="auto"/>
              <w:right w:val="single" w:sz="4" w:space="0" w:color="0070C0"/>
            </w:tcBorders>
            <w:shd w:val="clear" w:color="auto" w:fill="auto"/>
            <w:vAlign w:val="center"/>
            <w:hideMark/>
          </w:tcPr>
          <w:p w14:paraId="7100D5B6"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2021</w:t>
            </w:r>
          </w:p>
        </w:tc>
        <w:tc>
          <w:tcPr>
            <w:tcW w:w="1517" w:type="dxa"/>
            <w:tcBorders>
              <w:top w:val="nil"/>
              <w:left w:val="nil"/>
              <w:bottom w:val="single" w:sz="4" w:space="0" w:color="auto"/>
              <w:right w:val="single" w:sz="4" w:space="0" w:color="0070C0"/>
            </w:tcBorders>
            <w:shd w:val="clear" w:color="auto" w:fill="auto"/>
            <w:vAlign w:val="center"/>
            <w:hideMark/>
          </w:tcPr>
          <w:p w14:paraId="4813AB84"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2022</w:t>
            </w:r>
          </w:p>
        </w:tc>
        <w:tc>
          <w:tcPr>
            <w:tcW w:w="1517" w:type="dxa"/>
            <w:tcBorders>
              <w:top w:val="nil"/>
              <w:left w:val="nil"/>
              <w:bottom w:val="single" w:sz="4" w:space="0" w:color="auto"/>
              <w:right w:val="single" w:sz="4" w:space="0" w:color="0070C0"/>
            </w:tcBorders>
            <w:shd w:val="clear" w:color="auto" w:fill="auto"/>
            <w:vAlign w:val="center"/>
            <w:hideMark/>
          </w:tcPr>
          <w:p w14:paraId="35A7BF4B"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2023</w:t>
            </w:r>
          </w:p>
        </w:tc>
        <w:tc>
          <w:tcPr>
            <w:tcW w:w="1517" w:type="dxa"/>
            <w:tcBorders>
              <w:top w:val="nil"/>
              <w:left w:val="nil"/>
              <w:bottom w:val="single" w:sz="4" w:space="0" w:color="auto"/>
              <w:right w:val="single" w:sz="4" w:space="0" w:color="0070C0"/>
            </w:tcBorders>
            <w:shd w:val="clear" w:color="auto" w:fill="auto"/>
            <w:vAlign w:val="center"/>
            <w:hideMark/>
          </w:tcPr>
          <w:p w14:paraId="7F628000"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2024</w:t>
            </w:r>
          </w:p>
        </w:tc>
        <w:tc>
          <w:tcPr>
            <w:tcW w:w="1231" w:type="dxa"/>
            <w:tcBorders>
              <w:top w:val="nil"/>
              <w:left w:val="nil"/>
              <w:bottom w:val="single" w:sz="4" w:space="0" w:color="auto"/>
              <w:right w:val="nil"/>
            </w:tcBorders>
            <w:shd w:val="clear" w:color="auto" w:fill="auto"/>
            <w:vAlign w:val="center"/>
            <w:hideMark/>
          </w:tcPr>
          <w:p w14:paraId="00D58574"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Total      2021-2024</w:t>
            </w:r>
          </w:p>
        </w:tc>
      </w:tr>
      <w:tr w:rsidR="003D042D" w:rsidRPr="003D042D" w14:paraId="37BA394A"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6F2C6DEB"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Planned expenses</w:t>
            </w:r>
          </w:p>
        </w:tc>
        <w:tc>
          <w:tcPr>
            <w:tcW w:w="1434" w:type="dxa"/>
            <w:tcBorders>
              <w:top w:val="nil"/>
              <w:left w:val="single" w:sz="8" w:space="0" w:color="0070C0"/>
              <w:bottom w:val="nil"/>
              <w:right w:val="single" w:sz="8" w:space="0" w:color="0070C0"/>
            </w:tcBorders>
            <w:shd w:val="clear" w:color="auto" w:fill="auto"/>
            <w:noWrap/>
            <w:vAlign w:val="bottom"/>
            <w:hideMark/>
          </w:tcPr>
          <w:p w14:paraId="1681C034"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1'832</w:t>
            </w:r>
          </w:p>
        </w:tc>
        <w:tc>
          <w:tcPr>
            <w:tcW w:w="1520" w:type="dxa"/>
            <w:tcBorders>
              <w:top w:val="nil"/>
              <w:left w:val="nil"/>
              <w:bottom w:val="nil"/>
              <w:right w:val="single" w:sz="4" w:space="0" w:color="0070C0"/>
            </w:tcBorders>
            <w:shd w:val="clear" w:color="auto" w:fill="auto"/>
            <w:noWrap/>
            <w:vAlign w:val="bottom"/>
            <w:hideMark/>
          </w:tcPr>
          <w:p w14:paraId="0AB75573"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481</w:t>
            </w:r>
          </w:p>
        </w:tc>
        <w:tc>
          <w:tcPr>
            <w:tcW w:w="1517" w:type="dxa"/>
            <w:tcBorders>
              <w:top w:val="nil"/>
              <w:left w:val="nil"/>
              <w:bottom w:val="nil"/>
              <w:right w:val="single" w:sz="4" w:space="0" w:color="0070C0"/>
            </w:tcBorders>
            <w:shd w:val="clear" w:color="auto" w:fill="auto"/>
            <w:noWrap/>
            <w:vAlign w:val="bottom"/>
            <w:hideMark/>
          </w:tcPr>
          <w:p w14:paraId="3655C5FD"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480</w:t>
            </w:r>
          </w:p>
        </w:tc>
        <w:tc>
          <w:tcPr>
            <w:tcW w:w="1517" w:type="dxa"/>
            <w:tcBorders>
              <w:top w:val="nil"/>
              <w:left w:val="nil"/>
              <w:bottom w:val="nil"/>
              <w:right w:val="single" w:sz="4" w:space="0" w:color="0070C0"/>
            </w:tcBorders>
            <w:shd w:val="clear" w:color="auto" w:fill="auto"/>
            <w:noWrap/>
            <w:vAlign w:val="bottom"/>
            <w:hideMark/>
          </w:tcPr>
          <w:p w14:paraId="13995101"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3'118</w:t>
            </w:r>
          </w:p>
        </w:tc>
        <w:tc>
          <w:tcPr>
            <w:tcW w:w="1517" w:type="dxa"/>
            <w:tcBorders>
              <w:top w:val="nil"/>
              <w:left w:val="nil"/>
              <w:bottom w:val="nil"/>
              <w:right w:val="single" w:sz="4" w:space="0" w:color="0070C0"/>
            </w:tcBorders>
            <w:shd w:val="clear" w:color="auto" w:fill="auto"/>
            <w:noWrap/>
            <w:vAlign w:val="bottom"/>
            <w:hideMark/>
          </w:tcPr>
          <w:p w14:paraId="7BC561E3"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481</w:t>
            </w:r>
          </w:p>
        </w:tc>
        <w:tc>
          <w:tcPr>
            <w:tcW w:w="1231" w:type="dxa"/>
            <w:tcBorders>
              <w:top w:val="nil"/>
              <w:left w:val="nil"/>
              <w:bottom w:val="nil"/>
              <w:right w:val="nil"/>
            </w:tcBorders>
            <w:shd w:val="clear" w:color="auto" w:fill="auto"/>
            <w:noWrap/>
            <w:vAlign w:val="bottom"/>
            <w:hideMark/>
          </w:tcPr>
          <w:p w14:paraId="5E492917"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4'560</w:t>
            </w:r>
          </w:p>
        </w:tc>
      </w:tr>
      <w:tr w:rsidR="003D042D" w:rsidRPr="003D042D" w14:paraId="4B9F19F1"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7E348EDE"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Documentation costs</w:t>
            </w:r>
          </w:p>
        </w:tc>
        <w:tc>
          <w:tcPr>
            <w:tcW w:w="1434" w:type="dxa"/>
            <w:tcBorders>
              <w:top w:val="nil"/>
              <w:left w:val="single" w:sz="8" w:space="0" w:color="0070C0"/>
              <w:bottom w:val="nil"/>
              <w:right w:val="single" w:sz="8" w:space="0" w:color="0070C0"/>
            </w:tcBorders>
            <w:shd w:val="clear" w:color="auto" w:fill="auto"/>
            <w:noWrap/>
            <w:vAlign w:val="bottom"/>
            <w:hideMark/>
          </w:tcPr>
          <w:p w14:paraId="4159C353"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4'387</w:t>
            </w:r>
          </w:p>
        </w:tc>
        <w:tc>
          <w:tcPr>
            <w:tcW w:w="1520" w:type="dxa"/>
            <w:tcBorders>
              <w:top w:val="nil"/>
              <w:left w:val="nil"/>
              <w:bottom w:val="nil"/>
              <w:right w:val="single" w:sz="4" w:space="0" w:color="0070C0"/>
            </w:tcBorders>
            <w:shd w:val="clear" w:color="auto" w:fill="auto"/>
            <w:noWrap/>
            <w:vAlign w:val="bottom"/>
            <w:hideMark/>
          </w:tcPr>
          <w:p w14:paraId="2BA7178D"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386</w:t>
            </w:r>
          </w:p>
        </w:tc>
        <w:tc>
          <w:tcPr>
            <w:tcW w:w="1517" w:type="dxa"/>
            <w:tcBorders>
              <w:top w:val="nil"/>
              <w:left w:val="nil"/>
              <w:bottom w:val="nil"/>
              <w:right w:val="single" w:sz="4" w:space="0" w:color="0070C0"/>
            </w:tcBorders>
            <w:shd w:val="clear" w:color="auto" w:fill="auto"/>
            <w:noWrap/>
            <w:vAlign w:val="bottom"/>
            <w:hideMark/>
          </w:tcPr>
          <w:p w14:paraId="443F523E"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389</w:t>
            </w:r>
          </w:p>
        </w:tc>
        <w:tc>
          <w:tcPr>
            <w:tcW w:w="1517" w:type="dxa"/>
            <w:tcBorders>
              <w:top w:val="nil"/>
              <w:left w:val="nil"/>
              <w:bottom w:val="nil"/>
              <w:right w:val="single" w:sz="4" w:space="0" w:color="0070C0"/>
            </w:tcBorders>
            <w:shd w:val="clear" w:color="auto" w:fill="auto"/>
            <w:noWrap/>
            <w:vAlign w:val="bottom"/>
            <w:hideMark/>
          </w:tcPr>
          <w:p w14:paraId="4C42DC14"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3'947</w:t>
            </w:r>
          </w:p>
        </w:tc>
        <w:tc>
          <w:tcPr>
            <w:tcW w:w="1517" w:type="dxa"/>
            <w:tcBorders>
              <w:top w:val="nil"/>
              <w:left w:val="nil"/>
              <w:bottom w:val="nil"/>
              <w:right w:val="single" w:sz="4" w:space="0" w:color="0070C0"/>
            </w:tcBorders>
            <w:shd w:val="clear" w:color="auto" w:fill="auto"/>
            <w:noWrap/>
            <w:vAlign w:val="bottom"/>
            <w:hideMark/>
          </w:tcPr>
          <w:p w14:paraId="3C01D703" w14:textId="7B303CBB"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735</w:t>
            </w:r>
          </w:p>
        </w:tc>
        <w:tc>
          <w:tcPr>
            <w:tcW w:w="1231" w:type="dxa"/>
            <w:tcBorders>
              <w:top w:val="nil"/>
              <w:left w:val="nil"/>
              <w:bottom w:val="nil"/>
              <w:right w:val="nil"/>
            </w:tcBorders>
            <w:shd w:val="clear" w:color="auto" w:fill="auto"/>
            <w:noWrap/>
            <w:vAlign w:val="bottom"/>
            <w:hideMark/>
          </w:tcPr>
          <w:p w14:paraId="2DA26F93"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5'457</w:t>
            </w:r>
          </w:p>
        </w:tc>
      </w:tr>
      <w:tr w:rsidR="003D042D" w:rsidRPr="003D042D" w14:paraId="156DDC62"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31B30D97"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Bureau / Department reallocated costs</w:t>
            </w:r>
          </w:p>
        </w:tc>
        <w:tc>
          <w:tcPr>
            <w:tcW w:w="1434" w:type="dxa"/>
            <w:tcBorders>
              <w:top w:val="nil"/>
              <w:left w:val="single" w:sz="8" w:space="0" w:color="0070C0"/>
              <w:bottom w:val="nil"/>
              <w:right w:val="single" w:sz="8" w:space="0" w:color="0070C0"/>
            </w:tcBorders>
            <w:shd w:val="clear" w:color="auto" w:fill="auto"/>
            <w:noWrap/>
            <w:vAlign w:val="bottom"/>
            <w:hideMark/>
          </w:tcPr>
          <w:p w14:paraId="3D1D27EE"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17'061</w:t>
            </w:r>
          </w:p>
        </w:tc>
        <w:tc>
          <w:tcPr>
            <w:tcW w:w="1520" w:type="dxa"/>
            <w:tcBorders>
              <w:top w:val="nil"/>
              <w:left w:val="nil"/>
              <w:bottom w:val="nil"/>
              <w:right w:val="single" w:sz="4" w:space="0" w:color="0070C0"/>
            </w:tcBorders>
            <w:shd w:val="clear" w:color="auto" w:fill="auto"/>
            <w:noWrap/>
            <w:vAlign w:val="bottom"/>
            <w:hideMark/>
          </w:tcPr>
          <w:p w14:paraId="2291B9A4"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18'019</w:t>
            </w:r>
          </w:p>
        </w:tc>
        <w:tc>
          <w:tcPr>
            <w:tcW w:w="1517" w:type="dxa"/>
            <w:tcBorders>
              <w:top w:val="nil"/>
              <w:left w:val="nil"/>
              <w:bottom w:val="nil"/>
              <w:right w:val="single" w:sz="4" w:space="0" w:color="0070C0"/>
            </w:tcBorders>
            <w:shd w:val="clear" w:color="auto" w:fill="auto"/>
            <w:noWrap/>
            <w:vAlign w:val="bottom"/>
            <w:hideMark/>
          </w:tcPr>
          <w:p w14:paraId="4B8B9CCC"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15'046</w:t>
            </w:r>
          </w:p>
        </w:tc>
        <w:tc>
          <w:tcPr>
            <w:tcW w:w="1517" w:type="dxa"/>
            <w:tcBorders>
              <w:top w:val="nil"/>
              <w:left w:val="nil"/>
              <w:bottom w:val="nil"/>
              <w:right w:val="single" w:sz="4" w:space="0" w:color="0070C0"/>
            </w:tcBorders>
            <w:shd w:val="clear" w:color="auto" w:fill="auto"/>
            <w:noWrap/>
            <w:vAlign w:val="bottom"/>
            <w:hideMark/>
          </w:tcPr>
          <w:p w14:paraId="460B1E3E"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15'461</w:t>
            </w:r>
          </w:p>
        </w:tc>
        <w:tc>
          <w:tcPr>
            <w:tcW w:w="1517" w:type="dxa"/>
            <w:tcBorders>
              <w:top w:val="nil"/>
              <w:left w:val="nil"/>
              <w:bottom w:val="nil"/>
              <w:right w:val="single" w:sz="4" w:space="0" w:color="0070C0"/>
            </w:tcBorders>
            <w:shd w:val="clear" w:color="auto" w:fill="auto"/>
            <w:noWrap/>
            <w:vAlign w:val="bottom"/>
            <w:hideMark/>
          </w:tcPr>
          <w:p w14:paraId="33940C16" w14:textId="2C556BB6"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18'227</w:t>
            </w:r>
          </w:p>
        </w:tc>
        <w:tc>
          <w:tcPr>
            <w:tcW w:w="1231" w:type="dxa"/>
            <w:tcBorders>
              <w:top w:val="nil"/>
              <w:left w:val="nil"/>
              <w:bottom w:val="nil"/>
              <w:right w:val="nil"/>
            </w:tcBorders>
            <w:shd w:val="clear" w:color="auto" w:fill="auto"/>
            <w:noWrap/>
            <w:vAlign w:val="bottom"/>
            <w:hideMark/>
          </w:tcPr>
          <w:p w14:paraId="51A0807B" w14:textId="7490125E"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66'753</w:t>
            </w:r>
          </w:p>
        </w:tc>
      </w:tr>
      <w:tr w:rsidR="003D042D" w:rsidRPr="003D042D" w14:paraId="3206D120"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32AC4C15"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Centralized administrative costs</w:t>
            </w:r>
          </w:p>
        </w:tc>
        <w:tc>
          <w:tcPr>
            <w:tcW w:w="1434" w:type="dxa"/>
            <w:tcBorders>
              <w:top w:val="nil"/>
              <w:left w:val="single" w:sz="8" w:space="0" w:color="0070C0"/>
              <w:bottom w:val="nil"/>
              <w:right w:val="single" w:sz="8" w:space="0" w:color="0070C0"/>
            </w:tcBorders>
            <w:shd w:val="clear" w:color="auto" w:fill="auto"/>
            <w:noWrap/>
            <w:vAlign w:val="bottom"/>
            <w:hideMark/>
          </w:tcPr>
          <w:p w14:paraId="16EF891D"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12'156</w:t>
            </w:r>
          </w:p>
        </w:tc>
        <w:tc>
          <w:tcPr>
            <w:tcW w:w="1520" w:type="dxa"/>
            <w:tcBorders>
              <w:top w:val="nil"/>
              <w:left w:val="nil"/>
              <w:bottom w:val="nil"/>
              <w:right w:val="single" w:sz="4" w:space="0" w:color="0070C0"/>
            </w:tcBorders>
            <w:shd w:val="clear" w:color="auto" w:fill="auto"/>
            <w:noWrap/>
            <w:vAlign w:val="bottom"/>
            <w:hideMark/>
          </w:tcPr>
          <w:p w14:paraId="7E6BDBF2"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6'028</w:t>
            </w:r>
          </w:p>
        </w:tc>
        <w:tc>
          <w:tcPr>
            <w:tcW w:w="1517" w:type="dxa"/>
            <w:tcBorders>
              <w:top w:val="nil"/>
              <w:left w:val="nil"/>
              <w:bottom w:val="nil"/>
              <w:right w:val="single" w:sz="4" w:space="0" w:color="0070C0"/>
            </w:tcBorders>
            <w:shd w:val="clear" w:color="auto" w:fill="auto"/>
            <w:noWrap/>
            <w:vAlign w:val="bottom"/>
            <w:hideMark/>
          </w:tcPr>
          <w:p w14:paraId="0AE1DEE2"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4'968</w:t>
            </w:r>
          </w:p>
        </w:tc>
        <w:tc>
          <w:tcPr>
            <w:tcW w:w="1517" w:type="dxa"/>
            <w:tcBorders>
              <w:top w:val="nil"/>
              <w:left w:val="nil"/>
              <w:bottom w:val="nil"/>
              <w:right w:val="single" w:sz="4" w:space="0" w:color="0070C0"/>
            </w:tcBorders>
            <w:shd w:val="clear" w:color="auto" w:fill="auto"/>
            <w:noWrap/>
            <w:vAlign w:val="bottom"/>
            <w:hideMark/>
          </w:tcPr>
          <w:p w14:paraId="16304345"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5'139</w:t>
            </w:r>
          </w:p>
        </w:tc>
        <w:tc>
          <w:tcPr>
            <w:tcW w:w="1517" w:type="dxa"/>
            <w:tcBorders>
              <w:top w:val="nil"/>
              <w:left w:val="nil"/>
              <w:bottom w:val="nil"/>
              <w:right w:val="single" w:sz="4" w:space="0" w:color="0070C0"/>
            </w:tcBorders>
            <w:shd w:val="clear" w:color="auto" w:fill="auto"/>
            <w:noWrap/>
            <w:vAlign w:val="bottom"/>
            <w:hideMark/>
          </w:tcPr>
          <w:p w14:paraId="54916643"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6'109</w:t>
            </w:r>
          </w:p>
        </w:tc>
        <w:tc>
          <w:tcPr>
            <w:tcW w:w="1231" w:type="dxa"/>
            <w:tcBorders>
              <w:top w:val="nil"/>
              <w:left w:val="nil"/>
              <w:bottom w:val="nil"/>
              <w:right w:val="nil"/>
            </w:tcBorders>
            <w:shd w:val="clear" w:color="auto" w:fill="auto"/>
            <w:noWrap/>
            <w:vAlign w:val="bottom"/>
            <w:hideMark/>
          </w:tcPr>
          <w:p w14:paraId="690CFB05"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22'244</w:t>
            </w:r>
          </w:p>
        </w:tc>
      </w:tr>
      <w:tr w:rsidR="003D042D" w:rsidRPr="003D042D" w14:paraId="7906253B" w14:textId="77777777" w:rsidTr="00F02366">
        <w:trPr>
          <w:trHeight w:val="300"/>
          <w:jc w:val="center"/>
        </w:trPr>
        <w:tc>
          <w:tcPr>
            <w:tcW w:w="4208" w:type="dxa"/>
            <w:tcBorders>
              <w:top w:val="nil"/>
              <w:left w:val="nil"/>
              <w:bottom w:val="single" w:sz="4" w:space="0" w:color="auto"/>
              <w:right w:val="nil"/>
            </w:tcBorders>
            <w:shd w:val="clear" w:color="auto" w:fill="auto"/>
            <w:noWrap/>
            <w:vAlign w:val="bottom"/>
            <w:hideMark/>
          </w:tcPr>
          <w:p w14:paraId="4A917817"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Centralised support costs</w:t>
            </w:r>
          </w:p>
        </w:tc>
        <w:tc>
          <w:tcPr>
            <w:tcW w:w="1434" w:type="dxa"/>
            <w:tcBorders>
              <w:top w:val="nil"/>
              <w:left w:val="single" w:sz="8" w:space="0" w:color="0070C0"/>
              <w:bottom w:val="single" w:sz="4" w:space="0" w:color="auto"/>
              <w:right w:val="single" w:sz="8" w:space="0" w:color="0070C0"/>
            </w:tcBorders>
            <w:shd w:val="clear" w:color="auto" w:fill="auto"/>
            <w:noWrap/>
            <w:vAlign w:val="bottom"/>
            <w:hideMark/>
          </w:tcPr>
          <w:p w14:paraId="49B8DE6D"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2'885</w:t>
            </w:r>
          </w:p>
        </w:tc>
        <w:tc>
          <w:tcPr>
            <w:tcW w:w="1520" w:type="dxa"/>
            <w:tcBorders>
              <w:top w:val="nil"/>
              <w:left w:val="nil"/>
              <w:bottom w:val="single" w:sz="4" w:space="0" w:color="auto"/>
              <w:right w:val="single" w:sz="4" w:space="0" w:color="0070C0"/>
            </w:tcBorders>
            <w:shd w:val="clear" w:color="auto" w:fill="auto"/>
            <w:noWrap/>
            <w:vAlign w:val="bottom"/>
            <w:hideMark/>
          </w:tcPr>
          <w:p w14:paraId="5439CDCB"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10'906</w:t>
            </w:r>
          </w:p>
        </w:tc>
        <w:tc>
          <w:tcPr>
            <w:tcW w:w="1517" w:type="dxa"/>
            <w:tcBorders>
              <w:top w:val="nil"/>
              <w:left w:val="nil"/>
              <w:bottom w:val="single" w:sz="4" w:space="0" w:color="auto"/>
              <w:right w:val="single" w:sz="4" w:space="0" w:color="0070C0"/>
            </w:tcBorders>
            <w:shd w:val="clear" w:color="auto" w:fill="auto"/>
            <w:noWrap/>
            <w:vAlign w:val="bottom"/>
            <w:hideMark/>
          </w:tcPr>
          <w:p w14:paraId="4898C88D"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8'887</w:t>
            </w:r>
          </w:p>
        </w:tc>
        <w:tc>
          <w:tcPr>
            <w:tcW w:w="1517" w:type="dxa"/>
            <w:tcBorders>
              <w:top w:val="nil"/>
              <w:left w:val="nil"/>
              <w:bottom w:val="single" w:sz="4" w:space="0" w:color="auto"/>
              <w:right w:val="single" w:sz="4" w:space="0" w:color="0070C0"/>
            </w:tcBorders>
            <w:shd w:val="clear" w:color="auto" w:fill="auto"/>
            <w:noWrap/>
            <w:vAlign w:val="bottom"/>
            <w:hideMark/>
          </w:tcPr>
          <w:p w14:paraId="2852A0F7"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8'951</w:t>
            </w:r>
          </w:p>
        </w:tc>
        <w:tc>
          <w:tcPr>
            <w:tcW w:w="1517" w:type="dxa"/>
            <w:tcBorders>
              <w:top w:val="nil"/>
              <w:left w:val="nil"/>
              <w:bottom w:val="single" w:sz="4" w:space="0" w:color="auto"/>
              <w:right w:val="single" w:sz="4" w:space="0" w:color="0070C0"/>
            </w:tcBorders>
            <w:shd w:val="clear" w:color="auto" w:fill="auto"/>
            <w:noWrap/>
            <w:vAlign w:val="bottom"/>
            <w:hideMark/>
          </w:tcPr>
          <w:p w14:paraId="04F5F21C"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11'055</w:t>
            </w:r>
          </w:p>
        </w:tc>
        <w:tc>
          <w:tcPr>
            <w:tcW w:w="1231" w:type="dxa"/>
            <w:tcBorders>
              <w:top w:val="nil"/>
              <w:left w:val="nil"/>
              <w:bottom w:val="single" w:sz="4" w:space="0" w:color="auto"/>
              <w:right w:val="nil"/>
            </w:tcBorders>
            <w:shd w:val="clear" w:color="auto" w:fill="auto"/>
            <w:noWrap/>
            <w:vAlign w:val="bottom"/>
            <w:hideMark/>
          </w:tcPr>
          <w:p w14:paraId="6A55CF7F"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39'799</w:t>
            </w:r>
          </w:p>
        </w:tc>
      </w:tr>
      <w:tr w:rsidR="003D042D" w:rsidRPr="003D042D" w14:paraId="15FDFCAE" w14:textId="77777777" w:rsidTr="00F02366">
        <w:trPr>
          <w:trHeight w:val="100"/>
          <w:jc w:val="center"/>
        </w:trPr>
        <w:tc>
          <w:tcPr>
            <w:tcW w:w="4208" w:type="dxa"/>
            <w:tcBorders>
              <w:top w:val="nil"/>
              <w:left w:val="nil"/>
              <w:bottom w:val="nil"/>
              <w:right w:val="nil"/>
            </w:tcBorders>
            <w:shd w:val="clear" w:color="auto" w:fill="auto"/>
            <w:noWrap/>
            <w:vAlign w:val="bottom"/>
            <w:hideMark/>
          </w:tcPr>
          <w:p w14:paraId="7BCF506D" w14:textId="77777777" w:rsidR="003D042D" w:rsidRPr="003D042D" w:rsidRDefault="003D042D" w:rsidP="003D042D">
            <w:pPr>
              <w:jc w:val="right"/>
              <w:rPr>
                <w:rFonts w:ascii="Calibri" w:hAnsi="Calibri" w:cs="Calibri"/>
                <w:color w:val="000000"/>
                <w:sz w:val="22"/>
                <w:szCs w:val="22"/>
                <w:lang w:eastAsia="en-GB"/>
              </w:rPr>
            </w:pPr>
          </w:p>
        </w:tc>
        <w:tc>
          <w:tcPr>
            <w:tcW w:w="1434" w:type="dxa"/>
            <w:tcBorders>
              <w:top w:val="nil"/>
              <w:left w:val="single" w:sz="8" w:space="0" w:color="0070C0"/>
              <w:bottom w:val="nil"/>
              <w:right w:val="single" w:sz="8" w:space="0" w:color="0070C0"/>
            </w:tcBorders>
            <w:shd w:val="clear" w:color="auto" w:fill="auto"/>
            <w:noWrap/>
            <w:vAlign w:val="bottom"/>
            <w:hideMark/>
          </w:tcPr>
          <w:p w14:paraId="5B4D5983" w14:textId="77777777" w:rsidR="003D042D" w:rsidRPr="003D042D" w:rsidRDefault="003D042D" w:rsidP="003D042D">
            <w:pPr>
              <w:jc w:val="left"/>
              <w:rPr>
                <w:rFonts w:ascii="Calibri" w:hAnsi="Calibri" w:cs="Calibri"/>
                <w:color w:val="006699"/>
                <w:sz w:val="22"/>
                <w:szCs w:val="22"/>
                <w:lang w:eastAsia="en-GB"/>
              </w:rPr>
            </w:pPr>
            <w:r w:rsidRPr="003D042D">
              <w:rPr>
                <w:rFonts w:ascii="Calibri" w:hAnsi="Calibri" w:cs="Calibri"/>
                <w:color w:val="006699"/>
                <w:sz w:val="22"/>
                <w:szCs w:val="22"/>
                <w:lang w:eastAsia="en-GB"/>
              </w:rPr>
              <w:t> </w:t>
            </w:r>
          </w:p>
        </w:tc>
        <w:tc>
          <w:tcPr>
            <w:tcW w:w="1520" w:type="dxa"/>
            <w:tcBorders>
              <w:top w:val="nil"/>
              <w:left w:val="nil"/>
              <w:bottom w:val="nil"/>
              <w:right w:val="single" w:sz="4" w:space="0" w:color="0070C0"/>
            </w:tcBorders>
            <w:shd w:val="clear" w:color="auto" w:fill="auto"/>
            <w:noWrap/>
            <w:vAlign w:val="bottom"/>
            <w:hideMark/>
          </w:tcPr>
          <w:p w14:paraId="416FD06E"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517" w:type="dxa"/>
            <w:tcBorders>
              <w:top w:val="nil"/>
              <w:left w:val="nil"/>
              <w:bottom w:val="nil"/>
              <w:right w:val="single" w:sz="4" w:space="0" w:color="0070C0"/>
            </w:tcBorders>
            <w:shd w:val="clear" w:color="auto" w:fill="auto"/>
            <w:noWrap/>
            <w:vAlign w:val="bottom"/>
            <w:hideMark/>
          </w:tcPr>
          <w:p w14:paraId="799BDDA1"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517" w:type="dxa"/>
            <w:tcBorders>
              <w:top w:val="nil"/>
              <w:left w:val="nil"/>
              <w:bottom w:val="nil"/>
              <w:right w:val="single" w:sz="4" w:space="0" w:color="0070C0"/>
            </w:tcBorders>
            <w:shd w:val="clear" w:color="auto" w:fill="auto"/>
            <w:noWrap/>
            <w:vAlign w:val="bottom"/>
            <w:hideMark/>
          </w:tcPr>
          <w:p w14:paraId="6B92693D"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517" w:type="dxa"/>
            <w:tcBorders>
              <w:top w:val="nil"/>
              <w:left w:val="nil"/>
              <w:bottom w:val="nil"/>
              <w:right w:val="single" w:sz="4" w:space="0" w:color="0070C0"/>
            </w:tcBorders>
            <w:shd w:val="clear" w:color="auto" w:fill="auto"/>
            <w:noWrap/>
            <w:vAlign w:val="bottom"/>
            <w:hideMark/>
          </w:tcPr>
          <w:p w14:paraId="6ADC3DD2"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231" w:type="dxa"/>
            <w:tcBorders>
              <w:top w:val="nil"/>
              <w:left w:val="nil"/>
              <w:bottom w:val="nil"/>
              <w:right w:val="nil"/>
            </w:tcBorders>
            <w:shd w:val="clear" w:color="auto" w:fill="auto"/>
            <w:noWrap/>
            <w:vAlign w:val="bottom"/>
            <w:hideMark/>
          </w:tcPr>
          <w:p w14:paraId="1E3C9A73" w14:textId="77777777" w:rsidR="003D042D" w:rsidRPr="003D042D" w:rsidRDefault="003D042D" w:rsidP="003D042D">
            <w:pPr>
              <w:jc w:val="left"/>
              <w:rPr>
                <w:rFonts w:ascii="Calibri" w:hAnsi="Calibri" w:cs="Calibri"/>
                <w:color w:val="000000"/>
                <w:sz w:val="22"/>
                <w:szCs w:val="22"/>
                <w:lang w:eastAsia="en-GB"/>
              </w:rPr>
            </w:pPr>
          </w:p>
        </w:tc>
      </w:tr>
      <w:tr w:rsidR="003D042D" w:rsidRPr="003D042D" w14:paraId="7C2DD04E"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4BD35CF4" w14:textId="77777777" w:rsidR="003D042D" w:rsidRPr="003D042D" w:rsidRDefault="003D042D" w:rsidP="003D042D">
            <w:pPr>
              <w:jc w:val="lef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Full costs</w:t>
            </w:r>
          </w:p>
        </w:tc>
        <w:tc>
          <w:tcPr>
            <w:tcW w:w="1434" w:type="dxa"/>
            <w:tcBorders>
              <w:top w:val="nil"/>
              <w:left w:val="single" w:sz="8" w:space="0" w:color="0070C0"/>
              <w:bottom w:val="nil"/>
              <w:right w:val="single" w:sz="8" w:space="0" w:color="0070C0"/>
            </w:tcBorders>
            <w:shd w:val="clear" w:color="auto" w:fill="auto"/>
            <w:noWrap/>
            <w:vAlign w:val="bottom"/>
            <w:hideMark/>
          </w:tcPr>
          <w:p w14:paraId="06A1C9E5" w14:textId="77777777" w:rsidR="003D042D" w:rsidRPr="003D042D" w:rsidRDefault="003D042D" w:rsidP="003D042D">
            <w:pPr>
              <w:jc w:val="right"/>
              <w:rPr>
                <w:rFonts w:ascii="Calibri" w:hAnsi="Calibri" w:cs="Calibri"/>
                <w:b/>
                <w:bCs/>
                <w:color w:val="006699"/>
                <w:sz w:val="22"/>
                <w:szCs w:val="22"/>
                <w:lang w:eastAsia="en-GB"/>
              </w:rPr>
            </w:pPr>
            <w:r w:rsidRPr="003D042D">
              <w:rPr>
                <w:rFonts w:ascii="Calibri" w:hAnsi="Calibri" w:cs="Calibri"/>
                <w:b/>
                <w:bCs/>
                <w:color w:val="006699"/>
                <w:sz w:val="22"/>
                <w:szCs w:val="22"/>
                <w:lang w:eastAsia="en-GB"/>
              </w:rPr>
              <w:t>38'321</w:t>
            </w:r>
          </w:p>
        </w:tc>
        <w:tc>
          <w:tcPr>
            <w:tcW w:w="1520" w:type="dxa"/>
            <w:tcBorders>
              <w:top w:val="nil"/>
              <w:left w:val="nil"/>
              <w:bottom w:val="nil"/>
              <w:right w:val="single" w:sz="4" w:space="0" w:color="0070C0"/>
            </w:tcBorders>
            <w:shd w:val="clear" w:color="auto" w:fill="auto"/>
            <w:noWrap/>
            <w:vAlign w:val="bottom"/>
            <w:hideMark/>
          </w:tcPr>
          <w:p w14:paraId="07CB1416"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35'820</w:t>
            </w:r>
          </w:p>
        </w:tc>
        <w:tc>
          <w:tcPr>
            <w:tcW w:w="1517" w:type="dxa"/>
            <w:tcBorders>
              <w:top w:val="nil"/>
              <w:left w:val="nil"/>
              <w:bottom w:val="nil"/>
              <w:right w:val="single" w:sz="4" w:space="0" w:color="0070C0"/>
            </w:tcBorders>
            <w:shd w:val="clear" w:color="auto" w:fill="auto"/>
            <w:noWrap/>
            <w:vAlign w:val="bottom"/>
            <w:hideMark/>
          </w:tcPr>
          <w:p w14:paraId="14CE44D2"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29'770</w:t>
            </w:r>
          </w:p>
        </w:tc>
        <w:tc>
          <w:tcPr>
            <w:tcW w:w="1517" w:type="dxa"/>
            <w:tcBorders>
              <w:top w:val="nil"/>
              <w:left w:val="nil"/>
              <w:bottom w:val="nil"/>
              <w:right w:val="single" w:sz="4" w:space="0" w:color="0070C0"/>
            </w:tcBorders>
            <w:shd w:val="clear" w:color="auto" w:fill="auto"/>
            <w:noWrap/>
            <w:vAlign w:val="bottom"/>
            <w:hideMark/>
          </w:tcPr>
          <w:p w14:paraId="4832E1F0"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36'616</w:t>
            </w:r>
          </w:p>
        </w:tc>
        <w:tc>
          <w:tcPr>
            <w:tcW w:w="1517" w:type="dxa"/>
            <w:tcBorders>
              <w:top w:val="nil"/>
              <w:left w:val="nil"/>
              <w:bottom w:val="nil"/>
              <w:right w:val="single" w:sz="4" w:space="0" w:color="0070C0"/>
            </w:tcBorders>
            <w:shd w:val="clear" w:color="auto" w:fill="auto"/>
            <w:noWrap/>
            <w:vAlign w:val="bottom"/>
            <w:hideMark/>
          </w:tcPr>
          <w:p w14:paraId="6312901F"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36'607</w:t>
            </w:r>
          </w:p>
        </w:tc>
        <w:tc>
          <w:tcPr>
            <w:tcW w:w="1231" w:type="dxa"/>
            <w:tcBorders>
              <w:top w:val="nil"/>
              <w:left w:val="nil"/>
              <w:bottom w:val="nil"/>
              <w:right w:val="nil"/>
            </w:tcBorders>
            <w:shd w:val="clear" w:color="auto" w:fill="auto"/>
            <w:noWrap/>
            <w:vAlign w:val="bottom"/>
            <w:hideMark/>
          </w:tcPr>
          <w:p w14:paraId="5A2FF098"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138'813</w:t>
            </w:r>
          </w:p>
        </w:tc>
      </w:tr>
      <w:tr w:rsidR="003D042D" w:rsidRPr="003D042D" w14:paraId="3E223D15"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049D3F6B" w14:textId="77777777" w:rsidR="003D042D" w:rsidRPr="003D042D" w:rsidRDefault="003D042D" w:rsidP="003D042D">
            <w:pPr>
              <w:jc w:val="right"/>
              <w:rPr>
                <w:rFonts w:ascii="Calibri" w:hAnsi="Calibri" w:cs="Calibri"/>
                <w:b/>
                <w:bCs/>
                <w:color w:val="000000"/>
                <w:sz w:val="22"/>
                <w:szCs w:val="22"/>
                <w:lang w:eastAsia="en-GB"/>
              </w:rPr>
            </w:pPr>
          </w:p>
        </w:tc>
        <w:tc>
          <w:tcPr>
            <w:tcW w:w="1434" w:type="dxa"/>
            <w:tcBorders>
              <w:top w:val="nil"/>
              <w:left w:val="nil"/>
              <w:bottom w:val="nil"/>
              <w:right w:val="nil"/>
            </w:tcBorders>
            <w:shd w:val="clear" w:color="auto" w:fill="auto"/>
            <w:noWrap/>
            <w:vAlign w:val="bottom"/>
            <w:hideMark/>
          </w:tcPr>
          <w:p w14:paraId="1F96A1BF" w14:textId="77777777" w:rsidR="003D042D" w:rsidRPr="003D042D" w:rsidRDefault="003D042D" w:rsidP="003D042D">
            <w:pPr>
              <w:jc w:val="left"/>
              <w:rPr>
                <w:rFonts w:ascii="Times New Roman" w:hAnsi="Times New Roman"/>
                <w:sz w:val="20"/>
                <w:szCs w:val="20"/>
                <w:lang w:eastAsia="en-GB"/>
              </w:rPr>
            </w:pPr>
          </w:p>
        </w:tc>
        <w:tc>
          <w:tcPr>
            <w:tcW w:w="1520" w:type="dxa"/>
            <w:tcBorders>
              <w:top w:val="nil"/>
              <w:left w:val="nil"/>
              <w:bottom w:val="nil"/>
              <w:right w:val="nil"/>
            </w:tcBorders>
            <w:shd w:val="clear" w:color="auto" w:fill="auto"/>
            <w:noWrap/>
            <w:vAlign w:val="bottom"/>
            <w:hideMark/>
          </w:tcPr>
          <w:p w14:paraId="70C7E6DD"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3FF09B41"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0C80E6E8"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48270109" w14:textId="77777777" w:rsidR="003D042D" w:rsidRPr="003D042D" w:rsidRDefault="003D042D" w:rsidP="003D042D">
            <w:pPr>
              <w:jc w:val="left"/>
              <w:rPr>
                <w:rFonts w:ascii="Times New Roman" w:hAnsi="Times New Roman"/>
                <w:sz w:val="20"/>
                <w:szCs w:val="20"/>
                <w:lang w:eastAsia="en-GB"/>
              </w:rPr>
            </w:pPr>
          </w:p>
        </w:tc>
        <w:tc>
          <w:tcPr>
            <w:tcW w:w="1231" w:type="dxa"/>
            <w:tcBorders>
              <w:top w:val="nil"/>
              <w:left w:val="nil"/>
              <w:bottom w:val="nil"/>
              <w:right w:val="nil"/>
            </w:tcBorders>
            <w:shd w:val="clear" w:color="auto" w:fill="auto"/>
            <w:noWrap/>
            <w:vAlign w:val="bottom"/>
            <w:hideMark/>
          </w:tcPr>
          <w:p w14:paraId="1B5F9D4C" w14:textId="77777777" w:rsidR="003D042D" w:rsidRPr="003D042D" w:rsidRDefault="003D042D" w:rsidP="003D042D">
            <w:pPr>
              <w:jc w:val="left"/>
              <w:rPr>
                <w:rFonts w:ascii="Times New Roman" w:hAnsi="Times New Roman"/>
                <w:sz w:val="20"/>
                <w:szCs w:val="20"/>
                <w:lang w:eastAsia="en-GB"/>
              </w:rPr>
            </w:pPr>
          </w:p>
        </w:tc>
      </w:tr>
      <w:tr w:rsidR="003D042D" w:rsidRPr="003D042D" w14:paraId="72A8E604"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428E2B9D" w14:textId="77777777" w:rsidR="003D042D" w:rsidRPr="003D042D" w:rsidRDefault="003D042D" w:rsidP="003D042D">
            <w:pPr>
              <w:jc w:val="left"/>
              <w:rPr>
                <w:rFonts w:ascii="Times New Roman" w:hAnsi="Times New Roman"/>
                <w:sz w:val="20"/>
                <w:szCs w:val="20"/>
                <w:lang w:eastAsia="en-GB"/>
              </w:rPr>
            </w:pPr>
          </w:p>
        </w:tc>
        <w:tc>
          <w:tcPr>
            <w:tcW w:w="1434" w:type="dxa"/>
            <w:tcBorders>
              <w:top w:val="nil"/>
              <w:left w:val="nil"/>
              <w:bottom w:val="nil"/>
              <w:right w:val="nil"/>
            </w:tcBorders>
            <w:shd w:val="clear" w:color="auto" w:fill="auto"/>
            <w:noWrap/>
            <w:vAlign w:val="bottom"/>
            <w:hideMark/>
          </w:tcPr>
          <w:p w14:paraId="632C0FD5" w14:textId="77777777" w:rsidR="003D042D" w:rsidRPr="003D042D" w:rsidRDefault="003D042D" w:rsidP="003D042D">
            <w:pPr>
              <w:jc w:val="left"/>
              <w:rPr>
                <w:rFonts w:ascii="Times New Roman" w:hAnsi="Times New Roman"/>
                <w:sz w:val="20"/>
                <w:szCs w:val="20"/>
                <w:lang w:eastAsia="en-GB"/>
              </w:rPr>
            </w:pPr>
          </w:p>
        </w:tc>
        <w:tc>
          <w:tcPr>
            <w:tcW w:w="1520" w:type="dxa"/>
            <w:tcBorders>
              <w:top w:val="nil"/>
              <w:left w:val="nil"/>
              <w:bottom w:val="nil"/>
              <w:right w:val="nil"/>
            </w:tcBorders>
            <w:shd w:val="clear" w:color="auto" w:fill="auto"/>
            <w:noWrap/>
            <w:vAlign w:val="bottom"/>
            <w:hideMark/>
          </w:tcPr>
          <w:p w14:paraId="2C684A80"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37FEEE76"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4A0EF62A" w14:textId="77777777" w:rsidR="003D042D" w:rsidRPr="003D042D" w:rsidRDefault="003D042D" w:rsidP="003D042D">
            <w:pPr>
              <w:jc w:val="left"/>
              <w:rPr>
                <w:rFonts w:ascii="Times New Roman" w:hAnsi="Times New Roman"/>
                <w:sz w:val="20"/>
                <w:szCs w:val="20"/>
                <w:lang w:eastAsia="en-GB"/>
              </w:rPr>
            </w:pPr>
          </w:p>
        </w:tc>
        <w:tc>
          <w:tcPr>
            <w:tcW w:w="1517" w:type="dxa"/>
            <w:tcBorders>
              <w:top w:val="nil"/>
              <w:left w:val="nil"/>
              <w:bottom w:val="nil"/>
              <w:right w:val="nil"/>
            </w:tcBorders>
            <w:shd w:val="clear" w:color="auto" w:fill="auto"/>
            <w:noWrap/>
            <w:vAlign w:val="bottom"/>
            <w:hideMark/>
          </w:tcPr>
          <w:p w14:paraId="3B06862B" w14:textId="77777777" w:rsidR="003D042D" w:rsidRPr="003D042D" w:rsidRDefault="003D042D" w:rsidP="003D042D">
            <w:pPr>
              <w:jc w:val="left"/>
              <w:rPr>
                <w:rFonts w:ascii="Times New Roman" w:hAnsi="Times New Roman"/>
                <w:sz w:val="20"/>
                <w:szCs w:val="20"/>
                <w:lang w:eastAsia="en-GB"/>
              </w:rPr>
            </w:pPr>
          </w:p>
        </w:tc>
        <w:tc>
          <w:tcPr>
            <w:tcW w:w="1231" w:type="dxa"/>
            <w:tcBorders>
              <w:top w:val="nil"/>
              <w:left w:val="nil"/>
              <w:bottom w:val="nil"/>
              <w:right w:val="nil"/>
            </w:tcBorders>
            <w:shd w:val="clear" w:color="auto" w:fill="auto"/>
            <w:noWrap/>
            <w:vAlign w:val="bottom"/>
            <w:hideMark/>
          </w:tcPr>
          <w:p w14:paraId="04560275" w14:textId="77777777" w:rsidR="003D042D" w:rsidRPr="003D042D" w:rsidRDefault="003D042D" w:rsidP="003D042D">
            <w:pPr>
              <w:jc w:val="left"/>
              <w:rPr>
                <w:rFonts w:ascii="Times New Roman" w:hAnsi="Times New Roman"/>
                <w:sz w:val="20"/>
                <w:szCs w:val="20"/>
                <w:lang w:eastAsia="en-GB"/>
              </w:rPr>
            </w:pPr>
          </w:p>
        </w:tc>
      </w:tr>
    </w:tbl>
    <w:p w14:paraId="390887BA" w14:textId="63F6A440" w:rsidR="00342A9F" w:rsidRDefault="00342A9F" w:rsidP="009A7F1B">
      <w:pPr>
        <w:spacing w:after="160" w:line="259" w:lineRule="auto"/>
        <w:jc w:val="center"/>
        <w:rPr>
          <w:rFonts w:asciiTheme="minorHAnsi" w:hAnsiTheme="minorHAnsi"/>
          <w:b/>
          <w:bCs/>
          <w:i/>
          <w:iCs/>
          <w:color w:val="C00000"/>
          <w:lang w:val="en-GB"/>
        </w:rPr>
      </w:pPr>
      <w:r>
        <w:rPr>
          <w:rFonts w:asciiTheme="minorHAnsi" w:hAnsiTheme="minorHAnsi"/>
          <w:b/>
          <w:bCs/>
          <w:i/>
          <w:iCs/>
          <w:color w:val="C00000"/>
          <w:lang w:val="en-GB"/>
        </w:rPr>
        <w:br w:type="page"/>
      </w:r>
    </w:p>
    <w:p w14:paraId="6ADEFACC" w14:textId="6E6F25C2" w:rsidR="009D16E1" w:rsidRPr="00A7773C" w:rsidRDefault="009D16E1" w:rsidP="009D16E1">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074842E6" w14:textId="77777777" w:rsidR="009D16E1" w:rsidRPr="00687872" w:rsidRDefault="009D16E1" w:rsidP="009D16E1">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962"/>
        <w:gridCol w:w="6237"/>
        <w:gridCol w:w="2749"/>
      </w:tblGrid>
      <w:tr w:rsidR="009D16E1" w:rsidRPr="00566791" w14:paraId="5BDF7DA4" w14:textId="77777777" w:rsidTr="003109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62" w:type="dxa"/>
            <w:tcBorders>
              <w:top w:val="nil"/>
              <w:left w:val="nil"/>
              <w:bottom w:val="single" w:sz="8" w:space="0" w:color="5B9BD5" w:themeColor="accent1"/>
              <w:right w:val="dotted" w:sz="4" w:space="0" w:color="BDD6EE" w:themeColor="accent1" w:themeTint="66"/>
            </w:tcBorders>
          </w:tcPr>
          <w:p w14:paraId="7A3B1C7C" w14:textId="77777777" w:rsidR="009D16E1" w:rsidRPr="00566791" w:rsidRDefault="009D16E1"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6237" w:type="dxa"/>
            <w:tcBorders>
              <w:top w:val="nil"/>
              <w:left w:val="dotted" w:sz="4" w:space="0" w:color="BDD6EE" w:themeColor="accent1" w:themeTint="66"/>
              <w:bottom w:val="single" w:sz="8" w:space="0" w:color="5B9BD5" w:themeColor="accent1"/>
              <w:right w:val="dotted" w:sz="4" w:space="0" w:color="BDD6EE" w:themeColor="accent1" w:themeTint="66"/>
            </w:tcBorders>
          </w:tcPr>
          <w:p w14:paraId="48C0C452" w14:textId="77777777" w:rsidR="009D16E1" w:rsidRPr="00566791" w:rsidRDefault="009D16E1"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2749" w:type="dxa"/>
            <w:tcBorders>
              <w:top w:val="nil"/>
              <w:left w:val="dotted" w:sz="4" w:space="0" w:color="BDD6EE" w:themeColor="accent1" w:themeTint="66"/>
              <w:bottom w:val="single" w:sz="8" w:space="0" w:color="5B9BD5" w:themeColor="accent1"/>
              <w:right w:val="nil"/>
            </w:tcBorders>
          </w:tcPr>
          <w:p w14:paraId="2638609F" w14:textId="17CC01CC" w:rsidR="009D16E1" w:rsidRPr="00566791" w:rsidRDefault="009D16E1"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8C62A0" w:rsidRPr="00222127" w14:paraId="6F25818B" w14:textId="77777777" w:rsidTr="0031097B">
        <w:tc>
          <w:tcPr>
            <w:cnfStyle w:val="001000000000" w:firstRow="0" w:lastRow="0" w:firstColumn="1" w:lastColumn="0" w:oddVBand="0" w:evenVBand="0" w:oddHBand="0" w:evenHBand="0" w:firstRowFirstColumn="0" w:firstRowLastColumn="0" w:lastRowFirstColumn="0" w:lastRowLastColumn="0"/>
            <w:tcW w:w="4962" w:type="dxa"/>
            <w:tcBorders>
              <w:top w:val="single" w:sz="8" w:space="0" w:color="5B9BD5" w:themeColor="accent1"/>
              <w:left w:val="nil"/>
              <w:bottom w:val="single" w:sz="4" w:space="0" w:color="BDD6EE" w:themeColor="accent1" w:themeTint="66"/>
              <w:right w:val="dotted" w:sz="4" w:space="0" w:color="BDD6EE" w:themeColor="accent1" w:themeTint="66"/>
            </w:tcBorders>
          </w:tcPr>
          <w:p w14:paraId="6AB3BACC" w14:textId="5ADF328F" w:rsidR="008C62A0" w:rsidRPr="009A7F1B" w:rsidDel="00E52841" w:rsidRDefault="008C62A0" w:rsidP="00015307">
            <w:pPr>
              <w:snapToGrid w:val="0"/>
              <w:jc w:val="left"/>
              <w:rPr>
                <w:rFonts w:asciiTheme="minorHAnsi" w:hAnsiTheme="minorHAnsi"/>
                <w:b w:val="0"/>
                <w:bCs w:val="0"/>
                <w:lang w:val="en-GB"/>
              </w:rPr>
            </w:pPr>
            <w:r>
              <w:rPr>
                <w:rFonts w:asciiTheme="minorHAnsi" w:hAnsiTheme="minorHAnsi"/>
                <w:b w:val="0"/>
                <w:bCs w:val="0"/>
                <w:lang w:val="en-GB"/>
              </w:rPr>
              <w:t xml:space="preserve">Preparation and delivery of the 2019 World Radiocommunication Conference (WRC-19).  </w:t>
            </w:r>
          </w:p>
        </w:tc>
        <w:tc>
          <w:tcPr>
            <w:tcW w:w="6237"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479F7E0B" w14:textId="77777777" w:rsidR="008C62A0" w:rsidRPr="009A7F1B" w:rsidRDefault="008C62A0"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lang w:val="en-GB"/>
              </w:rPr>
            </w:pPr>
            <w:r w:rsidRPr="009A7F1B">
              <w:rPr>
                <w:rFonts w:asciiTheme="minorHAnsi" w:hAnsiTheme="minorHAnsi"/>
                <w:b/>
                <w:bCs/>
                <w:color w:val="0070C0"/>
                <w:lang w:val="en-GB"/>
              </w:rPr>
              <w:t>3420</w:t>
            </w:r>
            <w:r w:rsidRPr="009A7F1B">
              <w:rPr>
                <w:rFonts w:asciiTheme="minorHAnsi" w:hAnsiTheme="minorHAnsi"/>
                <w:b/>
                <w:bCs/>
                <w:color w:val="000000" w:themeColor="text1"/>
                <w:lang w:val="en-GB"/>
              </w:rPr>
              <w:t xml:space="preserve"> </w:t>
            </w:r>
            <w:r w:rsidRPr="009A7F1B">
              <w:rPr>
                <w:rFonts w:asciiTheme="minorHAnsi" w:hAnsiTheme="minorHAnsi"/>
                <w:color w:val="000000" w:themeColor="text1"/>
                <w:lang w:val="en-GB"/>
              </w:rPr>
              <w:t xml:space="preserve">participants from </w:t>
            </w:r>
            <w:r w:rsidRPr="009A7F1B">
              <w:rPr>
                <w:rFonts w:asciiTheme="minorHAnsi" w:hAnsiTheme="minorHAnsi"/>
                <w:b/>
                <w:bCs/>
                <w:color w:val="0070C0"/>
                <w:lang w:val="en-GB"/>
              </w:rPr>
              <w:t>163</w:t>
            </w:r>
            <w:r w:rsidRPr="009A7F1B">
              <w:rPr>
                <w:rFonts w:asciiTheme="minorHAnsi" w:hAnsiTheme="minorHAnsi"/>
                <w:color w:val="000000" w:themeColor="text1"/>
                <w:lang w:val="en-GB"/>
              </w:rPr>
              <w:t xml:space="preserve"> countries and </w:t>
            </w:r>
            <w:r w:rsidRPr="009A7F1B">
              <w:rPr>
                <w:rFonts w:asciiTheme="minorHAnsi" w:hAnsiTheme="minorHAnsi"/>
                <w:b/>
                <w:bCs/>
                <w:color w:val="0070C0"/>
                <w:lang w:val="en-GB"/>
              </w:rPr>
              <w:t>129</w:t>
            </w:r>
            <w:r w:rsidRPr="009A7F1B">
              <w:rPr>
                <w:rFonts w:asciiTheme="minorHAnsi" w:hAnsiTheme="minorHAnsi"/>
                <w:color w:val="000000" w:themeColor="text1"/>
                <w:lang w:val="en-GB"/>
              </w:rPr>
              <w:t xml:space="preserve"> other entities.</w:t>
            </w:r>
          </w:p>
          <w:p w14:paraId="741B908B" w14:textId="77777777" w:rsidR="008C62A0" w:rsidRPr="009A7F1B" w:rsidRDefault="008C62A0"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lang w:val="en-GB"/>
              </w:rPr>
            </w:pPr>
            <w:r w:rsidRPr="009A7F1B">
              <w:rPr>
                <w:rFonts w:asciiTheme="minorHAnsi" w:hAnsiTheme="minorHAnsi"/>
                <w:b/>
                <w:bCs/>
                <w:color w:val="0070C0"/>
                <w:lang w:val="en-GB"/>
              </w:rPr>
              <w:t>16</w:t>
            </w:r>
            <w:r w:rsidRPr="009A7F1B">
              <w:rPr>
                <w:rFonts w:asciiTheme="minorHAnsi" w:hAnsiTheme="minorHAnsi"/>
                <w:b/>
                <w:bCs/>
                <w:color w:val="000000" w:themeColor="text1"/>
                <w:lang w:val="en-GB"/>
              </w:rPr>
              <w:t xml:space="preserve"> </w:t>
            </w:r>
            <w:r w:rsidRPr="009A7F1B">
              <w:rPr>
                <w:rFonts w:asciiTheme="minorHAnsi" w:hAnsiTheme="minorHAnsi"/>
                <w:color w:val="000000" w:themeColor="text1"/>
                <w:lang w:val="en-GB"/>
              </w:rPr>
              <w:t>agenda item</w:t>
            </w:r>
            <w:r w:rsidR="007F4614" w:rsidRPr="009A7F1B">
              <w:rPr>
                <w:rFonts w:asciiTheme="minorHAnsi" w:hAnsiTheme="minorHAnsi"/>
                <w:color w:val="000000" w:themeColor="text1"/>
                <w:lang w:val="en-GB"/>
              </w:rPr>
              <w:t>s and</w:t>
            </w:r>
            <w:r w:rsidR="007F4614" w:rsidRPr="009A7F1B">
              <w:rPr>
                <w:rFonts w:asciiTheme="minorHAnsi" w:hAnsiTheme="minorHAnsi"/>
                <w:b/>
                <w:bCs/>
                <w:color w:val="000000" w:themeColor="text1"/>
                <w:lang w:val="en-GB"/>
              </w:rPr>
              <w:t xml:space="preserve"> </w:t>
            </w:r>
            <w:r w:rsidR="007F4614" w:rsidRPr="009A7F1B">
              <w:rPr>
                <w:rFonts w:asciiTheme="minorHAnsi" w:hAnsiTheme="minorHAnsi"/>
                <w:b/>
                <w:bCs/>
                <w:color w:val="0070C0"/>
                <w:lang w:val="en-GB"/>
              </w:rPr>
              <w:t>20</w:t>
            </w:r>
            <w:r w:rsidR="007F4614" w:rsidRPr="009A7F1B">
              <w:rPr>
                <w:rFonts w:asciiTheme="minorHAnsi" w:hAnsiTheme="minorHAnsi"/>
                <w:b/>
                <w:bCs/>
                <w:color w:val="000000" w:themeColor="text1"/>
                <w:lang w:val="en-GB"/>
              </w:rPr>
              <w:t xml:space="preserve"> </w:t>
            </w:r>
            <w:r w:rsidR="007F4614" w:rsidRPr="009A7F1B">
              <w:rPr>
                <w:rFonts w:asciiTheme="minorHAnsi" w:hAnsiTheme="minorHAnsi"/>
                <w:color w:val="000000" w:themeColor="text1"/>
                <w:lang w:val="en-GB"/>
              </w:rPr>
              <w:t>additional issues addressed.</w:t>
            </w:r>
          </w:p>
          <w:p w14:paraId="0C120226" w14:textId="3D920220" w:rsidR="007F4614" w:rsidRPr="009A7F1B" w:rsidRDefault="00BA409B"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lang w:val="en-GB"/>
              </w:rPr>
            </w:pPr>
            <w:r w:rsidRPr="009A7F1B">
              <w:rPr>
                <w:rFonts w:asciiTheme="minorHAnsi" w:hAnsiTheme="minorHAnsi"/>
                <w:b/>
                <w:bCs/>
                <w:color w:val="0070C0"/>
                <w:lang w:val="en-GB"/>
              </w:rPr>
              <w:t>579</w:t>
            </w:r>
            <w:r w:rsidRPr="009A7F1B">
              <w:rPr>
                <w:rFonts w:asciiTheme="minorHAnsi" w:hAnsiTheme="minorHAnsi"/>
                <w:b/>
                <w:bCs/>
                <w:color w:val="000000" w:themeColor="text1"/>
                <w:lang w:val="en-GB"/>
              </w:rPr>
              <w:t xml:space="preserve"> </w:t>
            </w:r>
            <w:r w:rsidRPr="009A7F1B">
              <w:rPr>
                <w:rFonts w:asciiTheme="minorHAnsi" w:hAnsiTheme="minorHAnsi"/>
                <w:color w:val="000000" w:themeColor="text1"/>
                <w:lang w:val="en-GB"/>
              </w:rPr>
              <w:t>documents containing</w:t>
            </w:r>
            <w:r w:rsidRPr="009A7F1B">
              <w:rPr>
                <w:rFonts w:asciiTheme="minorHAnsi" w:hAnsiTheme="minorHAnsi"/>
                <w:b/>
                <w:bCs/>
                <w:color w:val="000000" w:themeColor="text1"/>
                <w:lang w:val="en-GB"/>
              </w:rPr>
              <w:t xml:space="preserve"> </w:t>
            </w:r>
            <w:r w:rsidRPr="009A7F1B">
              <w:rPr>
                <w:rFonts w:asciiTheme="minorHAnsi" w:hAnsiTheme="minorHAnsi"/>
                <w:b/>
                <w:bCs/>
                <w:color w:val="0070C0"/>
                <w:lang w:val="en-GB"/>
              </w:rPr>
              <w:t>2598</w:t>
            </w:r>
            <w:r w:rsidRPr="009A7F1B">
              <w:rPr>
                <w:rFonts w:asciiTheme="minorHAnsi" w:hAnsiTheme="minorHAnsi"/>
                <w:b/>
                <w:bCs/>
                <w:color w:val="000000" w:themeColor="text1"/>
                <w:lang w:val="en-GB"/>
              </w:rPr>
              <w:t xml:space="preserve"> </w:t>
            </w:r>
            <w:r w:rsidRPr="009A7F1B">
              <w:rPr>
                <w:rFonts w:asciiTheme="minorHAnsi" w:hAnsiTheme="minorHAnsi"/>
                <w:color w:val="000000" w:themeColor="text1"/>
                <w:lang w:val="en-GB"/>
              </w:rPr>
              <w:t>proposals for the work of the conference were submitted through the Conference Proposal Interface (CPI)</w:t>
            </w:r>
          </w:p>
        </w:tc>
        <w:tc>
          <w:tcPr>
            <w:tcW w:w="2749" w:type="dxa"/>
            <w:tcBorders>
              <w:top w:val="single" w:sz="8" w:space="0" w:color="5B9BD5" w:themeColor="accent1"/>
              <w:left w:val="dotted" w:sz="4" w:space="0" w:color="BDD6EE" w:themeColor="accent1" w:themeTint="66"/>
              <w:bottom w:val="single" w:sz="4" w:space="0" w:color="BDD6EE" w:themeColor="accent1" w:themeTint="66"/>
              <w:right w:val="nil"/>
            </w:tcBorders>
          </w:tcPr>
          <w:p w14:paraId="23B29ED5" w14:textId="03FD5346" w:rsidR="008C62A0" w:rsidRDefault="007F4614"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Close coordination with the Government of Egypt to ensure that the facilities and security requirements were met.</w:t>
            </w:r>
          </w:p>
          <w:p w14:paraId="29E91DB5" w14:textId="7CC0ECC9" w:rsidR="007F4614" w:rsidRPr="007F4614" w:rsidRDefault="007F4614" w:rsidP="00BA409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Weekly coordination meetings and multiple site visits conducted. </w:t>
            </w:r>
            <w:r w:rsidR="004B0CB2">
              <w:rPr>
                <w:rFonts w:asciiTheme="minorHAnsi" w:hAnsiTheme="minorHAnsi"/>
                <w:lang w:val="en-GB"/>
              </w:rPr>
              <w:t>CPI training provided to all of the regional organizations.</w:t>
            </w:r>
            <w:r>
              <w:rPr>
                <w:rFonts w:asciiTheme="minorHAnsi" w:hAnsiTheme="minorHAnsi"/>
                <w:lang w:val="en-GB"/>
              </w:rPr>
              <w:t xml:space="preserve"> </w:t>
            </w:r>
          </w:p>
        </w:tc>
      </w:tr>
      <w:tr w:rsidR="008C62A0" w:rsidRPr="00222127" w14:paraId="79B5CE9D" w14:textId="77777777" w:rsidTr="0031097B">
        <w:tc>
          <w:tcPr>
            <w:cnfStyle w:val="001000000000" w:firstRow="0" w:lastRow="0" w:firstColumn="1" w:lastColumn="0" w:oddVBand="0" w:evenVBand="0" w:oddHBand="0" w:evenHBand="0" w:firstRowFirstColumn="0" w:firstRowLastColumn="0" w:lastRowFirstColumn="0" w:lastRowLastColumn="0"/>
            <w:tcW w:w="4962" w:type="dxa"/>
            <w:tcBorders>
              <w:top w:val="single" w:sz="8" w:space="0" w:color="5B9BD5" w:themeColor="accent1"/>
              <w:left w:val="nil"/>
              <w:bottom w:val="single" w:sz="4" w:space="0" w:color="BDD6EE" w:themeColor="accent1" w:themeTint="66"/>
              <w:right w:val="dotted" w:sz="4" w:space="0" w:color="BDD6EE" w:themeColor="accent1" w:themeTint="66"/>
            </w:tcBorders>
          </w:tcPr>
          <w:p w14:paraId="7FD332D0" w14:textId="7B3F6632" w:rsidR="008C62A0" w:rsidRDefault="008C62A0" w:rsidP="00015307">
            <w:pPr>
              <w:snapToGrid w:val="0"/>
              <w:jc w:val="left"/>
              <w:rPr>
                <w:rFonts w:asciiTheme="minorHAnsi" w:hAnsiTheme="minorHAnsi"/>
                <w:b w:val="0"/>
                <w:bCs w:val="0"/>
                <w:lang w:val="en-GB"/>
              </w:rPr>
            </w:pPr>
            <w:r>
              <w:rPr>
                <w:rFonts w:asciiTheme="minorHAnsi" w:hAnsiTheme="minorHAnsi"/>
                <w:b w:val="0"/>
                <w:bCs w:val="0"/>
                <w:lang w:val="en-GB"/>
              </w:rPr>
              <w:t>Revision of the Radio Regulations</w:t>
            </w:r>
          </w:p>
        </w:tc>
        <w:tc>
          <w:tcPr>
            <w:tcW w:w="6237"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0DDC8855" w14:textId="65807BF8" w:rsidR="00BA409B" w:rsidRPr="009A7F1B" w:rsidRDefault="004B0CB2" w:rsidP="00F71EA8">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lang w:val="en-GB"/>
              </w:rPr>
            </w:pPr>
            <w:r w:rsidRPr="009A7F1B">
              <w:rPr>
                <w:rFonts w:asciiTheme="minorHAnsi" w:hAnsiTheme="minorHAnsi"/>
                <w:color w:val="000000" w:themeColor="text1"/>
                <w:lang w:val="en-GB"/>
              </w:rPr>
              <w:t xml:space="preserve">In Article 5 (Table of Allocations) there were </w:t>
            </w:r>
            <w:r w:rsidR="00F71EA8" w:rsidRPr="009A7F1B">
              <w:rPr>
                <w:rFonts w:asciiTheme="minorHAnsi" w:hAnsiTheme="minorHAnsi"/>
                <w:b/>
                <w:bCs/>
                <w:color w:val="0070C0"/>
                <w:lang w:val="en-GB"/>
              </w:rPr>
              <w:t>35</w:t>
            </w:r>
            <w:r w:rsidR="00F934D7" w:rsidRPr="009A7F1B">
              <w:rPr>
                <w:rFonts w:asciiTheme="minorHAnsi" w:hAnsiTheme="minorHAnsi"/>
                <w:b/>
                <w:bCs/>
                <w:color w:val="000000" w:themeColor="text1"/>
                <w:lang w:val="en-GB"/>
              </w:rPr>
              <w:t xml:space="preserve"> </w:t>
            </w:r>
            <w:r w:rsidR="00F934D7" w:rsidRPr="009A7F1B">
              <w:rPr>
                <w:rFonts w:asciiTheme="minorHAnsi" w:hAnsiTheme="minorHAnsi"/>
                <w:color w:val="000000" w:themeColor="text1"/>
                <w:lang w:val="en-GB"/>
              </w:rPr>
              <w:t>new footnotes</w:t>
            </w:r>
            <w:r w:rsidRPr="009A7F1B">
              <w:rPr>
                <w:rFonts w:asciiTheme="minorHAnsi" w:hAnsiTheme="minorHAnsi"/>
                <w:color w:val="000000" w:themeColor="text1"/>
                <w:lang w:val="en-GB"/>
              </w:rPr>
              <w:t xml:space="preserve">, </w:t>
            </w:r>
            <w:r w:rsidR="00F71EA8" w:rsidRPr="009A7F1B">
              <w:rPr>
                <w:rFonts w:asciiTheme="minorHAnsi" w:hAnsiTheme="minorHAnsi"/>
                <w:b/>
                <w:bCs/>
                <w:color w:val="0070C0"/>
                <w:lang w:val="en-GB"/>
              </w:rPr>
              <w:t>127</w:t>
            </w:r>
            <w:r w:rsidRPr="009A7F1B">
              <w:rPr>
                <w:rFonts w:asciiTheme="minorHAnsi" w:hAnsiTheme="minorHAnsi"/>
                <w:b/>
                <w:bCs/>
                <w:color w:val="000000" w:themeColor="text1"/>
                <w:lang w:val="en-GB"/>
              </w:rPr>
              <w:t xml:space="preserve"> </w:t>
            </w:r>
            <w:r w:rsidRPr="009A7F1B">
              <w:rPr>
                <w:rFonts w:asciiTheme="minorHAnsi" w:hAnsiTheme="minorHAnsi"/>
                <w:color w:val="000000" w:themeColor="text1"/>
                <w:lang w:val="en-GB"/>
              </w:rPr>
              <w:t xml:space="preserve">footnotes revised and </w:t>
            </w:r>
            <w:r w:rsidR="00F71EA8" w:rsidRPr="009A7F1B">
              <w:rPr>
                <w:rFonts w:asciiTheme="minorHAnsi" w:hAnsiTheme="minorHAnsi"/>
                <w:b/>
                <w:bCs/>
                <w:color w:val="000000" w:themeColor="text1"/>
                <w:lang w:val="en-GB"/>
              </w:rPr>
              <w:t>7</w:t>
            </w:r>
            <w:r w:rsidRPr="009A7F1B">
              <w:rPr>
                <w:rFonts w:asciiTheme="minorHAnsi" w:hAnsiTheme="minorHAnsi"/>
                <w:color w:val="000000" w:themeColor="text1"/>
                <w:lang w:val="en-GB"/>
              </w:rPr>
              <w:t xml:space="preserve"> footnotes suppressed.</w:t>
            </w:r>
          </w:p>
          <w:p w14:paraId="6451428B" w14:textId="4ACF4D7D" w:rsidR="008C62A0" w:rsidRPr="009A7F1B" w:rsidRDefault="008C62A0"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lang w:val="en-GB"/>
              </w:rPr>
            </w:pPr>
            <w:r w:rsidRPr="009A7F1B">
              <w:rPr>
                <w:rFonts w:asciiTheme="minorHAnsi" w:hAnsiTheme="minorHAnsi"/>
                <w:b/>
                <w:bCs/>
                <w:color w:val="0070C0"/>
                <w:lang w:val="en-GB"/>
              </w:rPr>
              <w:t>51</w:t>
            </w:r>
            <w:r w:rsidR="007F4614" w:rsidRPr="009A7F1B">
              <w:rPr>
                <w:rFonts w:asciiTheme="minorHAnsi" w:hAnsiTheme="minorHAnsi"/>
                <w:b/>
                <w:bCs/>
                <w:color w:val="000000" w:themeColor="text1"/>
                <w:lang w:val="en-GB"/>
              </w:rPr>
              <w:t xml:space="preserve"> </w:t>
            </w:r>
            <w:r w:rsidRPr="009A7F1B">
              <w:rPr>
                <w:rFonts w:asciiTheme="minorHAnsi" w:hAnsiTheme="minorHAnsi"/>
                <w:color w:val="000000" w:themeColor="text1"/>
                <w:lang w:val="en-GB"/>
              </w:rPr>
              <w:t>re</w:t>
            </w:r>
            <w:r w:rsidR="007F4614" w:rsidRPr="009A7F1B">
              <w:rPr>
                <w:rFonts w:asciiTheme="minorHAnsi" w:hAnsiTheme="minorHAnsi"/>
                <w:color w:val="000000" w:themeColor="text1"/>
                <w:lang w:val="en-GB"/>
              </w:rPr>
              <w:t xml:space="preserve">solutions amended and </w:t>
            </w:r>
            <w:r w:rsidR="007F4614" w:rsidRPr="009A7F1B">
              <w:rPr>
                <w:rFonts w:asciiTheme="minorHAnsi" w:hAnsiTheme="minorHAnsi"/>
                <w:b/>
                <w:bCs/>
                <w:color w:val="0070C0"/>
                <w:lang w:val="en-GB"/>
              </w:rPr>
              <w:t>52</w:t>
            </w:r>
            <w:r w:rsidR="007F4614" w:rsidRPr="009A7F1B">
              <w:rPr>
                <w:rFonts w:asciiTheme="minorHAnsi" w:hAnsiTheme="minorHAnsi"/>
                <w:b/>
                <w:bCs/>
                <w:color w:val="000000" w:themeColor="text1"/>
                <w:lang w:val="en-GB"/>
              </w:rPr>
              <w:t xml:space="preserve"> </w:t>
            </w:r>
            <w:r w:rsidR="007F4614" w:rsidRPr="009A7F1B">
              <w:rPr>
                <w:rFonts w:asciiTheme="minorHAnsi" w:hAnsiTheme="minorHAnsi"/>
                <w:color w:val="000000" w:themeColor="text1"/>
                <w:lang w:val="en-GB"/>
              </w:rPr>
              <w:t>new resolutions adopted.</w:t>
            </w:r>
          </w:p>
        </w:tc>
        <w:tc>
          <w:tcPr>
            <w:tcW w:w="2749" w:type="dxa"/>
            <w:tcBorders>
              <w:top w:val="single" w:sz="8" w:space="0" w:color="5B9BD5" w:themeColor="accent1"/>
              <w:left w:val="dotted" w:sz="4" w:space="0" w:color="BDD6EE" w:themeColor="accent1" w:themeTint="66"/>
              <w:bottom w:val="single" w:sz="4" w:space="0" w:color="BDD6EE" w:themeColor="accent1" w:themeTint="66"/>
              <w:right w:val="nil"/>
            </w:tcBorders>
          </w:tcPr>
          <w:p w14:paraId="1C72C329" w14:textId="41C6F841" w:rsidR="008C62A0" w:rsidRDefault="00BA409B"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Training provided to key conference and committee chairmen</w:t>
            </w:r>
            <w:r w:rsidR="004B0CB2">
              <w:rPr>
                <w:rFonts w:asciiTheme="minorHAnsi" w:hAnsiTheme="minorHAnsi"/>
                <w:lang w:val="en-GB"/>
              </w:rPr>
              <w:t>.</w:t>
            </w:r>
          </w:p>
        </w:tc>
      </w:tr>
      <w:tr w:rsidR="009D16E1" w:rsidRPr="00222127" w14:paraId="16BC6527" w14:textId="77777777" w:rsidTr="0031097B">
        <w:tc>
          <w:tcPr>
            <w:cnfStyle w:val="001000000000" w:firstRow="0" w:lastRow="0" w:firstColumn="1" w:lastColumn="0" w:oddVBand="0" w:evenVBand="0" w:oddHBand="0" w:evenHBand="0" w:firstRowFirstColumn="0" w:firstRowLastColumn="0" w:lastRowFirstColumn="0" w:lastRowLastColumn="0"/>
            <w:tcW w:w="4962" w:type="dxa"/>
            <w:tcBorders>
              <w:top w:val="single" w:sz="8" w:space="0" w:color="5B9BD5" w:themeColor="accent1"/>
              <w:left w:val="nil"/>
              <w:bottom w:val="single" w:sz="4" w:space="0" w:color="BDD6EE" w:themeColor="accent1" w:themeTint="66"/>
              <w:right w:val="dotted" w:sz="4" w:space="0" w:color="BDD6EE" w:themeColor="accent1" w:themeTint="66"/>
            </w:tcBorders>
          </w:tcPr>
          <w:p w14:paraId="27E3DA2A" w14:textId="458BE61B" w:rsidR="009D16E1" w:rsidRDefault="00E52841" w:rsidP="00015307">
            <w:pPr>
              <w:snapToGrid w:val="0"/>
              <w:jc w:val="left"/>
              <w:rPr>
                <w:rFonts w:asciiTheme="minorHAnsi" w:hAnsiTheme="minorHAnsi"/>
                <w:b w:val="0"/>
                <w:bCs w:val="0"/>
                <w:lang w:val="en-GB"/>
              </w:rPr>
            </w:pPr>
            <w:r>
              <w:rPr>
                <w:rFonts w:asciiTheme="minorHAnsi" w:hAnsiTheme="minorHAnsi"/>
                <w:b w:val="0"/>
                <w:bCs w:val="0"/>
                <w:lang w:val="en-GB"/>
              </w:rPr>
              <w:t xml:space="preserve">Increased </w:t>
            </w:r>
            <w:r w:rsidR="00342A9F" w:rsidRPr="00342A9F">
              <w:rPr>
                <w:rFonts w:asciiTheme="minorHAnsi" w:hAnsiTheme="minorHAnsi"/>
                <w:b w:val="0"/>
                <w:bCs w:val="0"/>
                <w:lang w:val="en-GB"/>
              </w:rPr>
              <w:t>number of countries having satellite networks and earth stations recorded in the Master International Frequency Register (MIFR)</w:t>
            </w:r>
            <w:r w:rsidR="00262293">
              <w:rPr>
                <w:rFonts w:asciiTheme="minorHAnsi" w:hAnsiTheme="minorHAnsi"/>
                <w:b w:val="0"/>
                <w:bCs w:val="0"/>
                <w:lang w:val="en-GB"/>
              </w:rPr>
              <w:t>.</w:t>
            </w:r>
          </w:p>
          <w:p w14:paraId="6B355213" w14:textId="77777777" w:rsidR="009D16E1" w:rsidRDefault="009D16E1" w:rsidP="00015307">
            <w:pPr>
              <w:snapToGrid w:val="0"/>
              <w:jc w:val="left"/>
              <w:rPr>
                <w:rFonts w:asciiTheme="minorHAnsi" w:hAnsiTheme="minorHAnsi"/>
                <w:b w:val="0"/>
                <w:bCs w:val="0"/>
                <w:lang w:val="en-GB"/>
              </w:rPr>
            </w:pPr>
          </w:p>
          <w:p w14:paraId="779A946A" w14:textId="77777777" w:rsidR="009D16E1" w:rsidRPr="00222127" w:rsidRDefault="009D16E1" w:rsidP="00015307">
            <w:pPr>
              <w:snapToGrid w:val="0"/>
              <w:jc w:val="left"/>
              <w:rPr>
                <w:rFonts w:asciiTheme="minorHAnsi" w:hAnsiTheme="minorHAnsi"/>
                <w:b w:val="0"/>
                <w:bCs w:val="0"/>
                <w:lang w:val="en-GB"/>
              </w:rPr>
            </w:pPr>
          </w:p>
        </w:tc>
        <w:tc>
          <w:tcPr>
            <w:tcW w:w="6237"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39790FCF" w14:textId="1FAEA3A8" w:rsidR="009D16E1" w:rsidRDefault="00342A9F"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70</w:t>
            </w:r>
            <w:r>
              <w:rPr>
                <w:rFonts w:asciiTheme="minorHAnsi" w:hAnsiTheme="minorHAnsi"/>
                <w:lang w:val="en-GB"/>
              </w:rPr>
              <w:t xml:space="preserve"> </w:t>
            </w:r>
            <w:r w:rsidRPr="00342A9F">
              <w:rPr>
                <w:rFonts w:asciiTheme="minorHAnsi" w:hAnsiTheme="minorHAnsi"/>
                <w:lang w:val="en-GB"/>
              </w:rPr>
              <w:t>countries hav</w:t>
            </w:r>
            <w:r>
              <w:rPr>
                <w:rFonts w:asciiTheme="minorHAnsi" w:hAnsiTheme="minorHAnsi"/>
                <w:lang w:val="en-GB"/>
              </w:rPr>
              <w:t>e</w:t>
            </w:r>
            <w:r w:rsidRPr="00342A9F">
              <w:rPr>
                <w:rFonts w:asciiTheme="minorHAnsi" w:hAnsiTheme="minorHAnsi"/>
                <w:lang w:val="en-GB"/>
              </w:rPr>
              <w:t xml:space="preserve"> satellite networks recorded in the MIFR</w:t>
            </w:r>
            <w:r>
              <w:rPr>
                <w:rFonts w:asciiTheme="minorHAnsi" w:hAnsiTheme="minorHAnsi"/>
                <w:lang w:val="en-GB"/>
              </w:rPr>
              <w:t xml:space="preserve"> (69 in 2018)</w:t>
            </w:r>
            <w:r w:rsidR="00262293">
              <w:rPr>
                <w:rFonts w:asciiTheme="minorHAnsi" w:hAnsiTheme="minorHAnsi"/>
                <w:lang w:val="en-GB"/>
              </w:rPr>
              <w:t>.</w:t>
            </w:r>
          </w:p>
          <w:p w14:paraId="4361011C" w14:textId="33E6288E" w:rsidR="00342A9F" w:rsidRDefault="00342A9F"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81</w:t>
            </w:r>
            <w:r>
              <w:rPr>
                <w:rFonts w:asciiTheme="minorHAnsi" w:hAnsiTheme="minorHAnsi"/>
                <w:lang w:val="en-GB"/>
              </w:rPr>
              <w:t xml:space="preserve"> </w:t>
            </w:r>
            <w:r w:rsidRPr="00342A9F">
              <w:rPr>
                <w:rFonts w:asciiTheme="minorHAnsi" w:hAnsiTheme="minorHAnsi"/>
                <w:lang w:val="en-GB"/>
              </w:rPr>
              <w:t>countries hav</w:t>
            </w:r>
            <w:r>
              <w:rPr>
                <w:rFonts w:asciiTheme="minorHAnsi" w:hAnsiTheme="minorHAnsi"/>
                <w:lang w:val="en-GB"/>
              </w:rPr>
              <w:t>e</w:t>
            </w:r>
            <w:r w:rsidRPr="00342A9F">
              <w:rPr>
                <w:rFonts w:asciiTheme="minorHAnsi" w:hAnsiTheme="minorHAnsi"/>
                <w:lang w:val="en-GB"/>
              </w:rPr>
              <w:t xml:space="preserve"> earth stations recorded in the MIFR</w:t>
            </w:r>
            <w:r>
              <w:rPr>
                <w:rFonts w:asciiTheme="minorHAnsi" w:hAnsiTheme="minorHAnsi"/>
                <w:lang w:val="en-GB"/>
              </w:rPr>
              <w:t xml:space="preserve"> (same as 2018)</w:t>
            </w:r>
            <w:r w:rsidR="00262293">
              <w:rPr>
                <w:rFonts w:asciiTheme="minorHAnsi" w:hAnsiTheme="minorHAnsi"/>
                <w:lang w:val="en-GB"/>
              </w:rPr>
              <w:t>.</w:t>
            </w:r>
          </w:p>
          <w:p w14:paraId="233C8FE2" w14:textId="23077EF7" w:rsidR="00342A9F" w:rsidRDefault="00342A9F" w:rsidP="00E5284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51</w:t>
            </w:r>
            <w:r>
              <w:rPr>
                <w:rFonts w:asciiTheme="minorHAnsi" w:hAnsiTheme="minorHAnsi"/>
                <w:lang w:val="en-GB"/>
              </w:rPr>
              <w:t xml:space="preserve"> </w:t>
            </w:r>
            <w:r w:rsidRPr="00342A9F">
              <w:rPr>
                <w:rFonts w:asciiTheme="minorHAnsi" w:hAnsiTheme="minorHAnsi"/>
                <w:lang w:val="en-GB"/>
              </w:rPr>
              <w:t>countries registered satellite networks in the MIFR within the last 4-year period</w:t>
            </w:r>
            <w:r>
              <w:rPr>
                <w:rFonts w:asciiTheme="minorHAnsi" w:hAnsiTheme="minorHAnsi"/>
                <w:lang w:val="en-GB"/>
              </w:rPr>
              <w:t xml:space="preserve"> (s</w:t>
            </w:r>
            <w:r w:rsidRPr="00342A9F">
              <w:rPr>
                <w:rFonts w:asciiTheme="minorHAnsi" w:hAnsiTheme="minorHAnsi"/>
                <w:lang w:val="en-GB"/>
              </w:rPr>
              <w:t>ome satellite networks received in 2019 have not yet been published</w:t>
            </w:r>
            <w:r>
              <w:rPr>
                <w:rFonts w:asciiTheme="minorHAnsi" w:hAnsiTheme="minorHAnsi"/>
                <w:lang w:val="en-GB"/>
              </w:rPr>
              <w:t>)</w:t>
            </w:r>
            <w:r w:rsidR="00262293">
              <w:rPr>
                <w:rFonts w:asciiTheme="minorHAnsi" w:hAnsiTheme="minorHAnsi"/>
                <w:lang w:val="en-GB"/>
              </w:rPr>
              <w:t>.</w:t>
            </w:r>
          </w:p>
          <w:p w14:paraId="003CADE8" w14:textId="719E8572" w:rsidR="00342A9F" w:rsidRPr="00222127" w:rsidRDefault="00342A9F" w:rsidP="00E5284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24</w:t>
            </w:r>
            <w:r>
              <w:rPr>
                <w:rFonts w:asciiTheme="minorHAnsi" w:hAnsiTheme="minorHAnsi"/>
                <w:lang w:val="en-GB"/>
              </w:rPr>
              <w:t xml:space="preserve"> </w:t>
            </w:r>
            <w:r w:rsidRPr="00342A9F">
              <w:rPr>
                <w:rFonts w:asciiTheme="minorHAnsi" w:hAnsiTheme="minorHAnsi"/>
                <w:lang w:val="en-GB"/>
              </w:rPr>
              <w:t>countries registered earth stations in the MIFR within the last 4-year period</w:t>
            </w:r>
            <w:r>
              <w:rPr>
                <w:rFonts w:asciiTheme="minorHAnsi" w:hAnsiTheme="minorHAnsi"/>
                <w:lang w:val="en-GB"/>
              </w:rPr>
              <w:t xml:space="preserve"> (s</w:t>
            </w:r>
            <w:r w:rsidRPr="00342A9F">
              <w:rPr>
                <w:rFonts w:asciiTheme="minorHAnsi" w:hAnsiTheme="minorHAnsi"/>
                <w:lang w:val="en-GB"/>
              </w:rPr>
              <w:t>ome earth stations received in 2019 have not yet been published)</w:t>
            </w:r>
            <w:r w:rsidR="00262293">
              <w:rPr>
                <w:rFonts w:asciiTheme="minorHAnsi" w:hAnsiTheme="minorHAnsi"/>
                <w:lang w:val="en-GB"/>
              </w:rPr>
              <w:t>.</w:t>
            </w:r>
          </w:p>
        </w:tc>
        <w:tc>
          <w:tcPr>
            <w:tcW w:w="2749" w:type="dxa"/>
            <w:tcBorders>
              <w:top w:val="single" w:sz="8" w:space="0" w:color="5B9BD5" w:themeColor="accent1"/>
              <w:left w:val="dotted" w:sz="4" w:space="0" w:color="BDD6EE" w:themeColor="accent1" w:themeTint="66"/>
              <w:bottom w:val="single" w:sz="4" w:space="0" w:color="BDD6EE" w:themeColor="accent1" w:themeTint="66"/>
              <w:right w:val="nil"/>
            </w:tcBorders>
          </w:tcPr>
          <w:p w14:paraId="1BD37965" w14:textId="69725DB3" w:rsidR="009D16E1" w:rsidRDefault="00262293"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All</w:t>
            </w:r>
            <w:r w:rsidR="0012190C">
              <w:rPr>
                <w:rFonts w:asciiTheme="minorHAnsi" w:hAnsiTheme="minorHAnsi"/>
                <w:lang w:val="en-GB"/>
              </w:rPr>
              <w:t xml:space="preserve"> data </w:t>
            </w:r>
            <w:r w:rsidR="00BC5F84">
              <w:rPr>
                <w:rFonts w:asciiTheme="minorHAnsi" w:hAnsiTheme="minorHAnsi"/>
                <w:lang w:val="en-GB"/>
              </w:rPr>
              <w:t xml:space="preserve">integrity and </w:t>
            </w:r>
            <w:r w:rsidR="0012190C">
              <w:rPr>
                <w:rFonts w:asciiTheme="minorHAnsi" w:hAnsiTheme="minorHAnsi"/>
                <w:lang w:val="en-GB"/>
              </w:rPr>
              <w:t>security</w:t>
            </w:r>
            <w:r>
              <w:rPr>
                <w:rFonts w:asciiTheme="minorHAnsi" w:hAnsiTheme="minorHAnsi"/>
                <w:lang w:val="en-GB"/>
              </w:rPr>
              <w:t xml:space="preserve"> risks were properly mitigated</w:t>
            </w:r>
            <w:r w:rsidR="0012190C">
              <w:rPr>
                <w:rFonts w:asciiTheme="minorHAnsi" w:hAnsiTheme="minorHAnsi"/>
                <w:lang w:val="en-GB"/>
              </w:rPr>
              <w:t xml:space="preserve"> through the use of high data security measu</w:t>
            </w:r>
            <w:r w:rsidR="00BC5F84">
              <w:rPr>
                <w:rFonts w:asciiTheme="minorHAnsi" w:hAnsiTheme="minorHAnsi"/>
                <w:lang w:val="en-GB"/>
              </w:rPr>
              <w:t>res.</w:t>
            </w:r>
            <w:r>
              <w:rPr>
                <w:rFonts w:asciiTheme="minorHAnsi" w:hAnsiTheme="minorHAnsi"/>
                <w:lang w:val="en-GB"/>
              </w:rPr>
              <w:t>.</w:t>
            </w:r>
          </w:p>
          <w:p w14:paraId="32E85973" w14:textId="6080902A" w:rsidR="00262293" w:rsidRPr="00222127" w:rsidRDefault="00D54F7E" w:rsidP="00360DCF">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Adequate l</w:t>
            </w:r>
            <w:r w:rsidR="00262293">
              <w:rPr>
                <w:rFonts w:asciiTheme="minorHAnsi" w:hAnsiTheme="minorHAnsi"/>
                <w:lang w:val="en-GB"/>
              </w:rPr>
              <w:t xml:space="preserve">evel of resources </w:t>
            </w:r>
            <w:r w:rsidR="00360DCF">
              <w:rPr>
                <w:rFonts w:asciiTheme="minorHAnsi" w:hAnsiTheme="minorHAnsi"/>
                <w:lang w:val="en-GB"/>
              </w:rPr>
              <w:t xml:space="preserve">was made available </w:t>
            </w:r>
            <w:r w:rsidR="00262293">
              <w:rPr>
                <w:rFonts w:asciiTheme="minorHAnsi" w:hAnsiTheme="minorHAnsi"/>
                <w:lang w:val="en-GB"/>
              </w:rPr>
              <w:t>to</w:t>
            </w:r>
            <w:r>
              <w:rPr>
                <w:rFonts w:asciiTheme="minorHAnsi" w:hAnsiTheme="minorHAnsi"/>
                <w:lang w:val="en-GB"/>
              </w:rPr>
              <w:t xml:space="preserve"> enable satisfactory</w:t>
            </w:r>
            <w:r w:rsidR="00262293">
              <w:rPr>
                <w:rFonts w:asciiTheme="minorHAnsi" w:hAnsiTheme="minorHAnsi"/>
                <w:lang w:val="en-GB"/>
              </w:rPr>
              <w:t xml:space="preserve"> </w:t>
            </w:r>
            <w:r>
              <w:rPr>
                <w:rFonts w:asciiTheme="minorHAnsi" w:hAnsiTheme="minorHAnsi"/>
                <w:lang w:val="en-GB"/>
              </w:rPr>
              <w:t xml:space="preserve">and timely </w:t>
            </w:r>
            <w:r w:rsidR="00262293">
              <w:rPr>
                <w:rFonts w:asciiTheme="minorHAnsi" w:hAnsiTheme="minorHAnsi"/>
                <w:lang w:val="en-GB"/>
              </w:rPr>
              <w:t>process</w:t>
            </w:r>
            <w:r>
              <w:rPr>
                <w:rFonts w:asciiTheme="minorHAnsi" w:hAnsiTheme="minorHAnsi"/>
                <w:lang w:val="en-GB"/>
              </w:rPr>
              <w:t>ing</w:t>
            </w:r>
            <w:r w:rsidR="00262293">
              <w:rPr>
                <w:rFonts w:asciiTheme="minorHAnsi" w:hAnsiTheme="minorHAnsi"/>
                <w:lang w:val="en-GB"/>
              </w:rPr>
              <w:t xml:space="preserve"> </w:t>
            </w:r>
            <w:r>
              <w:rPr>
                <w:rFonts w:asciiTheme="minorHAnsi" w:hAnsiTheme="minorHAnsi"/>
                <w:lang w:val="en-GB"/>
              </w:rPr>
              <w:t xml:space="preserve">of </w:t>
            </w:r>
            <w:r w:rsidR="00262293">
              <w:rPr>
                <w:rFonts w:asciiTheme="minorHAnsi" w:hAnsiTheme="minorHAnsi"/>
                <w:lang w:val="en-GB"/>
              </w:rPr>
              <w:t>the notifications</w:t>
            </w:r>
            <w:r>
              <w:rPr>
                <w:rFonts w:asciiTheme="minorHAnsi" w:hAnsiTheme="minorHAnsi"/>
                <w:lang w:val="en-GB"/>
              </w:rPr>
              <w:t>.</w:t>
            </w:r>
          </w:p>
        </w:tc>
      </w:tr>
      <w:tr w:rsidR="009D16E1" w:rsidRPr="00222127" w14:paraId="68FD9E53" w14:textId="77777777" w:rsidTr="0031097B">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76D4CE5" w14:textId="5AA44D3D" w:rsidR="009D16E1" w:rsidRPr="00222127" w:rsidRDefault="00342A9F" w:rsidP="00342A9F">
            <w:pPr>
              <w:snapToGrid w:val="0"/>
              <w:jc w:val="left"/>
              <w:rPr>
                <w:rFonts w:asciiTheme="minorHAnsi" w:hAnsiTheme="minorHAnsi"/>
                <w:b w:val="0"/>
                <w:bCs w:val="0"/>
                <w:lang w:val="en-GB"/>
              </w:rPr>
            </w:pPr>
            <w:r w:rsidRPr="00342A9F">
              <w:rPr>
                <w:rFonts w:asciiTheme="minorHAnsi" w:hAnsiTheme="minorHAnsi"/>
                <w:b w:val="0"/>
                <w:bCs w:val="0"/>
              </w:rPr>
              <w:t>Increased number of countries having terrestrial frequency assignments recorded in the MIFR</w:t>
            </w:r>
            <w:r w:rsidR="0031097B">
              <w:rPr>
                <w:rFonts w:asciiTheme="minorHAnsi" w:hAnsiTheme="minorHAnsi"/>
                <w:b w:val="0"/>
                <w:bCs w:val="0"/>
              </w:rPr>
              <w:t>.</w:t>
            </w:r>
          </w:p>
        </w:tc>
        <w:tc>
          <w:tcPr>
            <w:tcW w:w="623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1A65AA31" w14:textId="321F7D5D" w:rsidR="009D16E1" w:rsidRDefault="00342A9F"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192</w:t>
            </w:r>
            <w:r w:rsidRPr="00342A9F">
              <w:rPr>
                <w:rFonts w:asciiTheme="minorHAnsi" w:hAnsiTheme="minorHAnsi"/>
                <w:lang w:val="en-GB"/>
              </w:rPr>
              <w:t xml:space="preserve"> countries hav</w:t>
            </w:r>
            <w:r>
              <w:rPr>
                <w:rFonts w:asciiTheme="minorHAnsi" w:hAnsiTheme="minorHAnsi"/>
                <w:lang w:val="en-GB"/>
              </w:rPr>
              <w:t>e</w:t>
            </w:r>
            <w:r w:rsidRPr="00342A9F">
              <w:rPr>
                <w:rFonts w:asciiTheme="minorHAnsi" w:hAnsiTheme="minorHAnsi"/>
                <w:lang w:val="en-GB"/>
              </w:rPr>
              <w:t xml:space="preserve"> terrestrial frequency assignments recorded in the MIFR</w:t>
            </w:r>
            <w:r>
              <w:rPr>
                <w:rFonts w:asciiTheme="minorHAnsi" w:hAnsiTheme="minorHAnsi"/>
                <w:lang w:val="en-GB"/>
              </w:rPr>
              <w:t xml:space="preserve"> (same as 2018)</w:t>
            </w:r>
            <w:r w:rsidR="00262293">
              <w:rPr>
                <w:rFonts w:asciiTheme="minorHAnsi" w:hAnsiTheme="minorHAnsi"/>
                <w:lang w:val="en-GB"/>
              </w:rPr>
              <w:t>.</w:t>
            </w:r>
          </w:p>
          <w:p w14:paraId="072BA8C3" w14:textId="3532D5EA" w:rsidR="00342A9F" w:rsidRPr="00222127" w:rsidRDefault="00342A9F"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89</w:t>
            </w:r>
            <w:r>
              <w:rPr>
                <w:rFonts w:asciiTheme="minorHAnsi" w:hAnsiTheme="minorHAnsi"/>
                <w:lang w:val="en-GB"/>
              </w:rPr>
              <w:t xml:space="preserve"> </w:t>
            </w:r>
            <w:r w:rsidRPr="00342A9F">
              <w:rPr>
                <w:rFonts w:asciiTheme="minorHAnsi" w:hAnsiTheme="minorHAnsi"/>
                <w:lang w:val="en-GB"/>
              </w:rPr>
              <w:t>countries registered terrestrial assignments in the MIFR within the last 4-year period</w:t>
            </w:r>
            <w:r>
              <w:rPr>
                <w:rFonts w:asciiTheme="minorHAnsi" w:hAnsiTheme="minorHAnsi"/>
                <w:lang w:val="en-GB"/>
              </w:rPr>
              <w:t xml:space="preserve"> (81 in 2018)</w:t>
            </w:r>
            <w:r w:rsidR="00262293">
              <w:rPr>
                <w:rFonts w:asciiTheme="minorHAnsi" w:hAnsiTheme="minorHAnsi"/>
                <w:lang w:val="en-GB"/>
              </w:rPr>
              <w:t>.</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30F603D4" w14:textId="77777777" w:rsidR="009D16E1" w:rsidRPr="00222127" w:rsidRDefault="009D16E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F02366" w:rsidRPr="00F02366" w14:paraId="3E8BE7C2" w14:textId="77777777" w:rsidTr="00825966">
        <w:tc>
          <w:tcPr>
            <w:cnfStyle w:val="001000000000" w:firstRow="0" w:lastRow="0" w:firstColumn="1" w:lastColumn="0" w:oddVBand="0" w:evenVBand="0" w:oddHBand="0" w:evenHBand="0" w:firstRowFirstColumn="0" w:firstRowLastColumn="0" w:lastRowFirstColumn="0" w:lastRowLastColumn="0"/>
            <w:tcW w:w="4962" w:type="dxa"/>
            <w:tcBorders>
              <w:top w:val="nil"/>
              <w:left w:val="nil"/>
              <w:bottom w:val="single" w:sz="8" w:space="0" w:color="5B9BD5" w:themeColor="accent1"/>
              <w:right w:val="dotted" w:sz="4" w:space="0" w:color="BDD6EE" w:themeColor="accent1" w:themeTint="66"/>
            </w:tcBorders>
          </w:tcPr>
          <w:p w14:paraId="70BD6D7F" w14:textId="77777777" w:rsidR="00F02366" w:rsidRPr="00F02366" w:rsidRDefault="00F02366" w:rsidP="00825966">
            <w:pPr>
              <w:snapToGrid w:val="0"/>
              <w:jc w:val="center"/>
              <w:rPr>
                <w:rFonts w:asciiTheme="minorHAnsi" w:hAnsiTheme="minorHAnsi"/>
                <w:color w:val="1F4E79" w:themeColor="accent1" w:themeShade="80"/>
                <w:lang w:val="en-GB"/>
              </w:rPr>
            </w:pPr>
            <w:r w:rsidRPr="00F02366">
              <w:rPr>
                <w:rFonts w:asciiTheme="minorHAnsi" w:hAnsiTheme="minorHAnsi"/>
                <w:i/>
                <w:iCs/>
                <w:color w:val="1F4E79" w:themeColor="accent1" w:themeShade="80"/>
                <w:lang w:val="en-GB"/>
              </w:rPr>
              <w:lastRenderedPageBreak/>
              <w:t>Achievements</w:t>
            </w:r>
          </w:p>
        </w:tc>
        <w:tc>
          <w:tcPr>
            <w:tcW w:w="6237" w:type="dxa"/>
            <w:tcBorders>
              <w:top w:val="nil"/>
              <w:left w:val="dotted" w:sz="4" w:space="0" w:color="BDD6EE" w:themeColor="accent1" w:themeTint="66"/>
              <w:bottom w:val="single" w:sz="8" w:space="0" w:color="5B9BD5" w:themeColor="accent1"/>
              <w:right w:val="dotted" w:sz="4" w:space="0" w:color="BDD6EE" w:themeColor="accent1" w:themeTint="66"/>
            </w:tcBorders>
          </w:tcPr>
          <w:p w14:paraId="2E1E86D1" w14:textId="77777777" w:rsidR="00F02366" w:rsidRPr="00F02366" w:rsidRDefault="00F02366" w:rsidP="00825966">
            <w:pPr>
              <w:snapToGrid w:val="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1F4E79" w:themeColor="accent1" w:themeShade="80"/>
                <w:lang w:val="en-GB"/>
              </w:rPr>
            </w:pPr>
            <w:r w:rsidRPr="00F02366">
              <w:rPr>
                <w:rFonts w:asciiTheme="minorHAnsi" w:hAnsiTheme="minorHAnsi"/>
                <w:b/>
                <w:bCs/>
                <w:i/>
                <w:iCs/>
                <w:color w:val="1F4E79" w:themeColor="accent1" w:themeShade="80"/>
                <w:lang w:val="en-GB"/>
              </w:rPr>
              <w:t>Measurement</w:t>
            </w:r>
          </w:p>
        </w:tc>
        <w:tc>
          <w:tcPr>
            <w:tcW w:w="2749" w:type="dxa"/>
            <w:tcBorders>
              <w:top w:val="nil"/>
              <w:left w:val="dotted" w:sz="4" w:space="0" w:color="BDD6EE" w:themeColor="accent1" w:themeTint="66"/>
              <w:bottom w:val="single" w:sz="8" w:space="0" w:color="5B9BD5" w:themeColor="accent1"/>
              <w:right w:val="nil"/>
            </w:tcBorders>
          </w:tcPr>
          <w:p w14:paraId="6426C622" w14:textId="77777777" w:rsidR="00F02366" w:rsidRPr="00F02366" w:rsidRDefault="00F02366" w:rsidP="00825966">
            <w:pPr>
              <w:snapToGrid w:val="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1F4E79" w:themeColor="accent1" w:themeShade="80"/>
                <w:lang w:val="en-GB"/>
              </w:rPr>
            </w:pPr>
            <w:r w:rsidRPr="00F02366">
              <w:rPr>
                <w:rFonts w:asciiTheme="minorHAnsi" w:hAnsiTheme="minorHAnsi"/>
                <w:b/>
                <w:bCs/>
                <w:i/>
                <w:iCs/>
                <w:color w:val="1F4E79" w:themeColor="accent1" w:themeShade="80"/>
                <w:lang w:val="en-GB"/>
              </w:rPr>
              <w:t xml:space="preserve">Risk </w:t>
            </w:r>
          </w:p>
        </w:tc>
      </w:tr>
      <w:tr w:rsidR="00342A9F" w:rsidRPr="00342A9F" w14:paraId="10A33233" w14:textId="77777777" w:rsidTr="0031097B">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2366441" w14:textId="2BB1127E" w:rsidR="00E52841" w:rsidRDefault="00E52841" w:rsidP="00E52841">
            <w:pPr>
              <w:snapToGrid w:val="0"/>
              <w:jc w:val="left"/>
              <w:rPr>
                <w:rFonts w:asciiTheme="minorHAnsi" w:hAnsiTheme="minorHAnsi"/>
                <w:b w:val="0"/>
                <w:bCs w:val="0"/>
                <w:lang w:val="en-GB"/>
              </w:rPr>
            </w:pPr>
            <w:r w:rsidRPr="00031DF4">
              <w:rPr>
                <w:rFonts w:asciiTheme="minorHAnsi" w:hAnsiTheme="minorHAnsi"/>
                <w:b w:val="0"/>
                <w:bCs w:val="0"/>
                <w:lang w:val="en-GB"/>
              </w:rPr>
              <w:t>Timely processing of satellite and terrestrial assignments</w:t>
            </w:r>
            <w:r>
              <w:rPr>
                <w:rFonts w:asciiTheme="minorHAnsi" w:hAnsiTheme="minorHAnsi"/>
                <w:b w:val="0"/>
                <w:bCs w:val="0"/>
                <w:lang w:val="en-GB"/>
              </w:rPr>
              <w:t>.</w:t>
            </w:r>
          </w:p>
          <w:p w14:paraId="3A94BB19" w14:textId="3955648F" w:rsidR="00342A9F" w:rsidRPr="00342A9F" w:rsidRDefault="00342A9F" w:rsidP="00E52841">
            <w:pPr>
              <w:snapToGrid w:val="0"/>
              <w:jc w:val="left"/>
              <w:rPr>
                <w:rFonts w:asciiTheme="minorHAnsi" w:hAnsiTheme="minorHAnsi"/>
                <w:b w:val="0"/>
                <w:bCs w:val="0"/>
              </w:rPr>
            </w:pPr>
          </w:p>
        </w:tc>
        <w:tc>
          <w:tcPr>
            <w:tcW w:w="623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044CC9FB" w14:textId="1BFF8ADB" w:rsidR="00342A9F" w:rsidRDefault="00342A9F"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0.24</w:t>
            </w:r>
            <w:r w:rsidRPr="009A7F1B">
              <w:rPr>
                <w:rFonts w:asciiTheme="minorHAnsi" w:hAnsiTheme="minorHAnsi"/>
                <w:color w:val="0070C0"/>
                <w:lang w:val="en-GB"/>
              </w:rPr>
              <w:t xml:space="preserve"> </w:t>
            </w:r>
            <w:r w:rsidR="00262293">
              <w:rPr>
                <w:rFonts w:asciiTheme="minorHAnsi" w:hAnsiTheme="minorHAnsi"/>
                <w:lang w:val="en-GB"/>
              </w:rPr>
              <w:t xml:space="preserve">months </w:t>
            </w:r>
            <w:r>
              <w:rPr>
                <w:rFonts w:asciiTheme="minorHAnsi" w:hAnsiTheme="minorHAnsi"/>
                <w:lang w:val="en-GB"/>
              </w:rPr>
              <w:t>a</w:t>
            </w:r>
            <w:r w:rsidRPr="00342A9F">
              <w:rPr>
                <w:rFonts w:asciiTheme="minorHAnsi" w:hAnsiTheme="minorHAnsi"/>
                <w:lang w:val="en-GB"/>
              </w:rPr>
              <w:t>verage processing time delay for satellite assignments</w:t>
            </w:r>
            <w:r>
              <w:rPr>
                <w:rFonts w:asciiTheme="minorHAnsi" w:hAnsiTheme="minorHAnsi"/>
                <w:lang w:val="en-GB"/>
              </w:rPr>
              <w:t xml:space="preserve"> (1.34</w:t>
            </w:r>
            <w:r w:rsidR="00262293">
              <w:rPr>
                <w:rFonts w:asciiTheme="minorHAnsi" w:hAnsiTheme="minorHAnsi"/>
                <w:lang w:val="en-GB"/>
              </w:rPr>
              <w:t xml:space="preserve"> months</w:t>
            </w:r>
            <w:r>
              <w:rPr>
                <w:rFonts w:asciiTheme="minorHAnsi" w:hAnsiTheme="minorHAnsi"/>
                <w:lang w:val="en-GB"/>
              </w:rPr>
              <w:t xml:space="preserve"> in 2018)</w:t>
            </w:r>
            <w:r w:rsidR="00262293">
              <w:rPr>
                <w:rFonts w:asciiTheme="minorHAnsi" w:hAnsiTheme="minorHAnsi"/>
                <w:lang w:val="en-GB"/>
              </w:rPr>
              <w:t>.</w:t>
            </w:r>
          </w:p>
          <w:p w14:paraId="76DA8752" w14:textId="0078A0DD" w:rsidR="00262293" w:rsidRPr="00342A9F" w:rsidRDefault="00262293"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2.9</w:t>
            </w:r>
            <w:r w:rsidRPr="009A7F1B">
              <w:rPr>
                <w:rFonts w:asciiTheme="minorHAnsi" w:hAnsiTheme="minorHAnsi"/>
                <w:color w:val="0070C0"/>
                <w:lang w:val="en-GB"/>
              </w:rPr>
              <w:t xml:space="preserve"> </w:t>
            </w:r>
            <w:r>
              <w:rPr>
                <w:rFonts w:asciiTheme="minorHAnsi" w:hAnsiTheme="minorHAnsi"/>
                <w:lang w:val="en-GB"/>
              </w:rPr>
              <w:t>months a</w:t>
            </w:r>
            <w:r w:rsidRPr="00262293">
              <w:rPr>
                <w:rFonts w:asciiTheme="minorHAnsi" w:hAnsiTheme="minorHAnsi"/>
                <w:lang w:val="en-GB"/>
              </w:rPr>
              <w:t>verage processing time delay for terrestrial assignments (</w:t>
            </w:r>
            <w:r>
              <w:rPr>
                <w:rFonts w:asciiTheme="minorHAnsi" w:hAnsiTheme="minorHAnsi"/>
                <w:lang w:val="en-GB"/>
              </w:rPr>
              <w:t>2.8 months in 2018).</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38863B71" w14:textId="77777777" w:rsidR="00342A9F" w:rsidRPr="00342A9F" w:rsidRDefault="00342A9F"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262293" w:rsidRPr="00342A9F" w14:paraId="1F928BF0" w14:textId="77777777" w:rsidTr="0031097B">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BFFDBCC" w14:textId="0A0048B9" w:rsidR="00262293" w:rsidRDefault="00E52841" w:rsidP="00E52841">
            <w:pPr>
              <w:snapToGrid w:val="0"/>
              <w:jc w:val="left"/>
              <w:rPr>
                <w:rFonts w:asciiTheme="minorHAnsi" w:hAnsiTheme="minorHAnsi"/>
                <w:b w:val="0"/>
                <w:bCs w:val="0"/>
              </w:rPr>
            </w:pPr>
            <w:r>
              <w:rPr>
                <w:rFonts w:asciiTheme="minorHAnsi" w:hAnsiTheme="minorHAnsi"/>
                <w:b w:val="0"/>
                <w:bCs w:val="0"/>
              </w:rPr>
              <w:t>I</w:t>
            </w:r>
            <w:r w:rsidR="00262293" w:rsidRPr="00262293">
              <w:rPr>
                <w:rFonts w:asciiTheme="minorHAnsi" w:hAnsiTheme="minorHAnsi"/>
                <w:b w:val="0"/>
                <w:bCs w:val="0"/>
              </w:rPr>
              <w:t>ncrease</w:t>
            </w:r>
            <w:r>
              <w:rPr>
                <w:rFonts w:asciiTheme="minorHAnsi" w:hAnsiTheme="minorHAnsi"/>
                <w:b w:val="0"/>
                <w:bCs w:val="0"/>
              </w:rPr>
              <w:t>d</w:t>
            </w:r>
            <w:r w:rsidR="00262293">
              <w:rPr>
                <w:rFonts w:asciiTheme="minorHAnsi" w:hAnsiTheme="minorHAnsi"/>
                <w:b w:val="0"/>
                <w:bCs w:val="0"/>
              </w:rPr>
              <w:t xml:space="preserve"> </w:t>
            </w:r>
            <w:r w:rsidR="00262293" w:rsidRPr="00262293">
              <w:rPr>
                <w:rFonts w:asciiTheme="minorHAnsi" w:hAnsiTheme="minorHAnsi"/>
                <w:b w:val="0"/>
                <w:bCs w:val="0"/>
              </w:rPr>
              <w:t>percentage of countries which have completed the transition to digital terrestrial television broadcasting</w:t>
            </w:r>
            <w:r w:rsidR="00262293">
              <w:rPr>
                <w:rFonts w:asciiTheme="minorHAnsi" w:hAnsiTheme="minorHAnsi"/>
                <w:b w:val="0"/>
                <w:bCs w:val="0"/>
              </w:rPr>
              <w:t>.</w:t>
            </w:r>
          </w:p>
        </w:tc>
        <w:tc>
          <w:tcPr>
            <w:tcW w:w="623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719FE6F1" w14:textId="588B0D3B" w:rsidR="00262293" w:rsidRPr="00262293" w:rsidRDefault="00262293"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37%</w:t>
            </w:r>
            <w:r>
              <w:rPr>
                <w:rFonts w:asciiTheme="minorHAnsi" w:hAnsiTheme="minorHAnsi"/>
                <w:lang w:val="en-GB"/>
              </w:rPr>
              <w:t xml:space="preserve"> of </w:t>
            </w:r>
            <w:r w:rsidRPr="00262293">
              <w:rPr>
                <w:rFonts w:asciiTheme="minorHAnsi" w:hAnsiTheme="minorHAnsi"/>
                <w:lang w:val="en-GB"/>
              </w:rPr>
              <w:t>countries have completed the transition to digital terrestrial television</w:t>
            </w:r>
            <w:r>
              <w:rPr>
                <w:rFonts w:asciiTheme="minorHAnsi" w:hAnsiTheme="minorHAnsi"/>
                <w:lang w:val="en-GB"/>
              </w:rPr>
              <w:t xml:space="preserve"> (as compared to 30% in 2018)</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1E6B907B" w14:textId="77777777" w:rsidR="00262293" w:rsidRPr="00342A9F" w:rsidRDefault="00262293"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D17AC9" w:rsidRPr="00342A9F" w14:paraId="71EDA03E" w14:textId="77777777" w:rsidTr="009A7F1B">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B986310" w14:textId="77777777" w:rsidR="00D17AC9" w:rsidRPr="00ED27C3" w:rsidRDefault="00D17AC9" w:rsidP="00342A9F">
            <w:pPr>
              <w:snapToGrid w:val="0"/>
              <w:jc w:val="left"/>
              <w:rPr>
                <w:rFonts w:asciiTheme="minorHAnsi" w:hAnsiTheme="minorHAnsi"/>
                <w:b w:val="0"/>
                <w:bCs w:val="0"/>
              </w:rPr>
            </w:pPr>
            <w:r w:rsidRPr="00ED27C3">
              <w:rPr>
                <w:rFonts w:asciiTheme="minorHAnsi" w:hAnsiTheme="minorHAnsi"/>
                <w:b w:val="0"/>
                <w:bCs w:val="0"/>
              </w:rPr>
              <w:t xml:space="preserve">Increased percentage </w:t>
            </w:r>
            <w:r w:rsidRPr="00ED27C3">
              <w:rPr>
                <w:rFonts w:asciiTheme="minorHAnsi" w:hAnsiTheme="minorHAnsi"/>
              </w:rPr>
              <w:t>of spectrum assigned</w:t>
            </w:r>
            <w:r w:rsidRPr="00ED27C3">
              <w:rPr>
                <w:rFonts w:asciiTheme="minorHAnsi" w:hAnsiTheme="minorHAnsi"/>
                <w:b w:val="0"/>
                <w:bCs w:val="0"/>
              </w:rPr>
              <w:t xml:space="preserve"> to satellite networks which is free from harmful</w:t>
            </w:r>
            <w:r w:rsidRPr="00ED27C3">
              <w:rPr>
                <w:rFonts w:asciiTheme="minorHAnsi" w:hAnsiTheme="minorHAnsi"/>
              </w:rPr>
              <w:t xml:space="preserve"> interference</w:t>
            </w:r>
          </w:p>
          <w:p w14:paraId="4B8ACA02" w14:textId="77777777" w:rsidR="00D17AC9" w:rsidRPr="00ED27C3" w:rsidRDefault="00D17AC9" w:rsidP="00342A9F">
            <w:pPr>
              <w:snapToGrid w:val="0"/>
              <w:jc w:val="left"/>
              <w:rPr>
                <w:rFonts w:asciiTheme="minorHAnsi" w:hAnsiTheme="minorHAnsi"/>
                <w:b w:val="0"/>
                <w:bCs w:val="0"/>
              </w:rPr>
            </w:pPr>
          </w:p>
          <w:p w14:paraId="0643CBD6" w14:textId="77777777" w:rsidR="00D17AC9" w:rsidRPr="00ED27C3" w:rsidRDefault="00D17AC9" w:rsidP="00342A9F">
            <w:pPr>
              <w:snapToGrid w:val="0"/>
              <w:jc w:val="left"/>
              <w:rPr>
                <w:rFonts w:asciiTheme="minorHAnsi" w:hAnsiTheme="minorHAnsi"/>
                <w:b w:val="0"/>
                <w:bCs w:val="0"/>
              </w:rPr>
            </w:pPr>
          </w:p>
          <w:p w14:paraId="5DA5AA02" w14:textId="77777777" w:rsidR="00D17AC9" w:rsidRPr="00ED27C3" w:rsidRDefault="00D17AC9" w:rsidP="00342A9F">
            <w:pPr>
              <w:snapToGrid w:val="0"/>
              <w:jc w:val="left"/>
              <w:rPr>
                <w:rFonts w:asciiTheme="minorHAnsi" w:hAnsiTheme="minorHAnsi"/>
                <w:b w:val="0"/>
                <w:bCs w:val="0"/>
              </w:rPr>
            </w:pPr>
          </w:p>
          <w:p w14:paraId="386A250B" w14:textId="77777777" w:rsidR="00D17AC9" w:rsidRPr="00ED27C3" w:rsidRDefault="00D17AC9" w:rsidP="00342A9F">
            <w:pPr>
              <w:snapToGrid w:val="0"/>
              <w:jc w:val="left"/>
              <w:rPr>
                <w:rFonts w:asciiTheme="minorHAnsi" w:hAnsiTheme="minorHAnsi"/>
                <w:b w:val="0"/>
                <w:bCs w:val="0"/>
              </w:rPr>
            </w:pPr>
          </w:p>
          <w:p w14:paraId="2DB425AC" w14:textId="25794573" w:rsidR="00D17AC9" w:rsidRPr="00ED27C3" w:rsidRDefault="00D17AC9" w:rsidP="00342A9F">
            <w:pPr>
              <w:snapToGrid w:val="0"/>
              <w:jc w:val="left"/>
              <w:rPr>
                <w:rFonts w:asciiTheme="minorHAnsi" w:hAnsiTheme="minorHAnsi"/>
                <w:b w:val="0"/>
                <w:bCs w:val="0"/>
              </w:rPr>
            </w:pPr>
          </w:p>
        </w:tc>
        <w:tc>
          <w:tcPr>
            <w:tcW w:w="623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7315F5D2" w14:textId="3C81D931" w:rsidR="00D17AC9" w:rsidRPr="00B4291D" w:rsidRDefault="00D17AC9"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lang w:val="en-GB"/>
              </w:rPr>
            </w:pPr>
            <w:r w:rsidRPr="009A7F1B">
              <w:rPr>
                <w:rFonts w:asciiTheme="minorHAnsi" w:hAnsiTheme="minorHAnsi"/>
                <w:b/>
                <w:bCs/>
                <w:color w:val="0070C0"/>
                <w:lang w:val="en-GB"/>
              </w:rPr>
              <w:t>99.95 %</w:t>
            </w:r>
            <w:r w:rsidRPr="009A7F1B">
              <w:rPr>
                <w:rFonts w:asciiTheme="minorHAnsi" w:hAnsiTheme="minorHAnsi"/>
                <w:color w:val="0070C0"/>
                <w:lang w:val="en-GB"/>
              </w:rPr>
              <w:t xml:space="preserve"> </w:t>
            </w:r>
            <w:r w:rsidRPr="00B4291D">
              <w:rPr>
                <w:rFonts w:asciiTheme="minorHAnsi" w:hAnsiTheme="minorHAnsi"/>
                <w:lang w:val="en-GB"/>
              </w:rPr>
              <w:t>of spectrum assigned to satellite networks is free from harmful interference (99.92 in 2018)</w:t>
            </w:r>
          </w:p>
        </w:tc>
        <w:tc>
          <w:tcPr>
            <w:tcW w:w="2749" w:type="dxa"/>
            <w:vMerge w:val="restart"/>
            <w:tcBorders>
              <w:top w:val="single" w:sz="4" w:space="0" w:color="BDD6EE" w:themeColor="accent1" w:themeTint="66"/>
              <w:left w:val="dotted" w:sz="4" w:space="0" w:color="BDD6EE" w:themeColor="accent1" w:themeTint="66"/>
              <w:right w:val="nil"/>
            </w:tcBorders>
          </w:tcPr>
          <w:p w14:paraId="4CE673E3" w14:textId="50CCF7F2" w:rsidR="00D17AC9" w:rsidRPr="009A7F1B" w:rsidRDefault="00D17AC9" w:rsidP="009A7F1B">
            <w:pPr>
              <w:tabs>
                <w:tab w:val="left" w:pos="794"/>
                <w:tab w:val="left" w:pos="1191"/>
                <w:tab w:val="left" w:pos="1588"/>
                <w:tab w:val="left" w:pos="1985"/>
              </w:tabs>
              <w:spacing w:before="80" w:after="4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9A7F1B">
              <w:rPr>
                <w:rFonts w:asciiTheme="minorHAnsi" w:hAnsiTheme="minorHAnsi" w:cstheme="minorHAnsi"/>
              </w:rPr>
              <w:t>Promote capacity building on international regulations, through worldwide and regional seminars, and any other appropriate events</w:t>
            </w:r>
            <w:r w:rsidR="002A5001">
              <w:rPr>
                <w:rFonts w:asciiTheme="minorHAnsi" w:hAnsiTheme="minorHAnsi" w:cstheme="minorHAnsi"/>
              </w:rPr>
              <w:t>.</w:t>
            </w:r>
          </w:p>
          <w:p w14:paraId="3FF8A9A6" w14:textId="6250DA7A" w:rsidR="00D17AC9" w:rsidRPr="009A7F1B" w:rsidRDefault="00D17AC9" w:rsidP="009A7F1B">
            <w:pPr>
              <w:tabs>
                <w:tab w:val="left" w:pos="794"/>
                <w:tab w:val="left" w:pos="1191"/>
                <w:tab w:val="left" w:pos="1588"/>
                <w:tab w:val="left" w:pos="1985"/>
              </w:tabs>
              <w:spacing w:before="40" w:after="4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9A7F1B">
              <w:rPr>
                <w:rFonts w:asciiTheme="minorHAnsi" w:hAnsiTheme="minorHAnsi" w:cstheme="minorHAnsi"/>
              </w:rPr>
              <w:t>Provide BR assistance in applying the international regulations</w:t>
            </w:r>
            <w:r w:rsidR="002A5001">
              <w:rPr>
                <w:rFonts w:asciiTheme="minorHAnsi" w:hAnsiTheme="minorHAnsi" w:cstheme="minorHAnsi"/>
              </w:rPr>
              <w:t>.</w:t>
            </w:r>
          </w:p>
          <w:p w14:paraId="36BC785F" w14:textId="52DA52CF" w:rsidR="00D17AC9" w:rsidRPr="009A7F1B" w:rsidRDefault="00D17AC9" w:rsidP="009A7F1B">
            <w:pPr>
              <w:tabs>
                <w:tab w:val="left" w:pos="794"/>
                <w:tab w:val="left" w:pos="1191"/>
                <w:tab w:val="left" w:pos="1588"/>
                <w:tab w:val="left" w:pos="1985"/>
              </w:tabs>
              <w:spacing w:before="40" w:after="40"/>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9A7F1B">
              <w:rPr>
                <w:rFonts w:asciiTheme="minorHAnsi" w:hAnsiTheme="minorHAnsi" w:cstheme="minorHAnsi"/>
              </w:rPr>
              <w:t>Promote regional or sub-regional coordination to resolve interference problems, with BR support</w:t>
            </w:r>
            <w:r w:rsidR="002A5001">
              <w:rPr>
                <w:rFonts w:asciiTheme="minorHAnsi" w:hAnsiTheme="minorHAnsi" w:cstheme="minorHAnsi"/>
              </w:rPr>
              <w:t>.</w:t>
            </w:r>
          </w:p>
          <w:p w14:paraId="2C847E4A" w14:textId="1CA7BCE6" w:rsidR="00D17AC9" w:rsidRPr="009A7F1B" w:rsidRDefault="00D17AC9" w:rsidP="009A7F1B">
            <w:pPr>
              <w:tabs>
                <w:tab w:val="left" w:pos="794"/>
                <w:tab w:val="left" w:pos="1191"/>
                <w:tab w:val="left" w:pos="1588"/>
                <w:tab w:val="left" w:pos="1985"/>
              </w:tabs>
              <w:spacing w:before="40" w:after="40"/>
              <w:contextualSpacing/>
              <w:jc w:val="left"/>
              <w:cnfStyle w:val="000000000000" w:firstRow="0" w:lastRow="0" w:firstColumn="0" w:lastColumn="0" w:oddVBand="0" w:evenVBand="0" w:oddHBand="0" w:evenHBand="0" w:firstRowFirstColumn="0" w:firstRowLastColumn="0" w:lastRowFirstColumn="0" w:lastRowLastColumn="0"/>
              <w:rPr>
                <w:sz w:val="20"/>
              </w:rPr>
            </w:pPr>
            <w:r w:rsidRPr="009A7F1B">
              <w:rPr>
                <w:rFonts w:asciiTheme="minorHAnsi" w:hAnsiTheme="minorHAnsi" w:cstheme="minorHAnsi"/>
                <w:bCs/>
              </w:rPr>
              <w:t>Report, inform and assist in resolving cases of harmful interference in accordance with the instructions to the Director of the Bureau in Resolution 186 (Rev. Dubai 2018)</w:t>
            </w:r>
            <w:r w:rsidR="002A5001">
              <w:rPr>
                <w:rFonts w:asciiTheme="minorHAnsi" w:hAnsiTheme="minorHAnsi" w:cstheme="minorHAnsi"/>
                <w:bCs/>
              </w:rPr>
              <w:t>.</w:t>
            </w:r>
          </w:p>
        </w:tc>
      </w:tr>
      <w:tr w:rsidR="00D17AC9" w:rsidRPr="0031097B" w14:paraId="7D16EE89" w14:textId="77777777" w:rsidTr="009A7F1B">
        <w:tc>
          <w:tcPr>
            <w:cnfStyle w:val="001000000000" w:firstRow="0" w:lastRow="0" w:firstColumn="1" w:lastColumn="0" w:oddVBand="0" w:evenVBand="0" w:oddHBand="0" w:evenHBand="0" w:firstRowFirstColumn="0" w:firstRowLastColumn="0" w:lastRowFirstColumn="0" w:lastRowLastColumn="0"/>
            <w:tcW w:w="4962"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09137A5" w14:textId="47F2A338" w:rsidR="00D17AC9" w:rsidRPr="00ED27C3" w:rsidRDefault="00D17AC9" w:rsidP="003C231E">
            <w:pPr>
              <w:snapToGrid w:val="0"/>
              <w:jc w:val="left"/>
              <w:rPr>
                <w:rFonts w:asciiTheme="minorHAnsi" w:hAnsiTheme="minorHAnsi"/>
                <w:b w:val="0"/>
                <w:bCs w:val="0"/>
              </w:rPr>
            </w:pPr>
            <w:r w:rsidRPr="00ED27C3">
              <w:rPr>
                <w:rFonts w:asciiTheme="minorHAnsi" w:hAnsiTheme="minorHAnsi"/>
                <w:b w:val="0"/>
                <w:bCs w:val="0"/>
              </w:rPr>
              <w:t>P</w:t>
            </w:r>
            <w:r w:rsidRPr="00ED27C3">
              <w:rPr>
                <w:rFonts w:asciiTheme="minorHAnsi" w:hAnsiTheme="minorHAnsi"/>
              </w:rPr>
              <w:t>ercentage of assignments to terrestrial services recorded in the MIFR that are free from harmful interference remained unchanged.</w:t>
            </w:r>
          </w:p>
        </w:tc>
        <w:tc>
          <w:tcPr>
            <w:tcW w:w="623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0E10A590" w14:textId="70104DB4" w:rsidR="00D17AC9" w:rsidRPr="00B4291D" w:rsidRDefault="00D17AC9"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lang w:val="en-GB"/>
              </w:rPr>
            </w:pPr>
            <w:r w:rsidRPr="009A7F1B">
              <w:rPr>
                <w:rFonts w:asciiTheme="minorHAnsi" w:hAnsiTheme="minorHAnsi"/>
                <w:b/>
                <w:bCs/>
                <w:color w:val="0070C0"/>
                <w:lang w:val="en-GB"/>
              </w:rPr>
              <w:t>99.99 %</w:t>
            </w:r>
            <w:r w:rsidRPr="009A7F1B">
              <w:rPr>
                <w:rFonts w:asciiTheme="minorHAnsi" w:hAnsiTheme="minorHAnsi"/>
                <w:color w:val="0070C0"/>
                <w:lang w:val="en-GB"/>
              </w:rPr>
              <w:t xml:space="preserve"> </w:t>
            </w:r>
            <w:r w:rsidRPr="00B4291D">
              <w:rPr>
                <w:rFonts w:asciiTheme="minorHAnsi" w:hAnsiTheme="minorHAnsi"/>
                <w:lang w:val="en-GB"/>
              </w:rPr>
              <w:t>of assignments to terrestrial services recorded in the Master Register are free from harmful interference (based on the number of cases reported to the ITU)</w:t>
            </w:r>
          </w:p>
        </w:tc>
        <w:tc>
          <w:tcPr>
            <w:tcW w:w="2749" w:type="dxa"/>
            <w:vMerge/>
            <w:tcBorders>
              <w:left w:val="dotted" w:sz="4" w:space="0" w:color="BDD6EE" w:themeColor="accent1" w:themeTint="66"/>
              <w:bottom w:val="single" w:sz="4" w:space="0" w:color="BDD6EE" w:themeColor="accent1" w:themeTint="66"/>
              <w:right w:val="nil"/>
            </w:tcBorders>
          </w:tcPr>
          <w:p w14:paraId="2FAC3917" w14:textId="77777777" w:rsidR="00D17AC9" w:rsidRPr="0031097B" w:rsidRDefault="00D17AC9"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4E6A9C75" w14:textId="77777777" w:rsidR="00342A9F" w:rsidRDefault="00342A9F">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47522328" w14:textId="174BB4FA" w:rsidR="009D16E1" w:rsidRDefault="009D16E1"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351B8136" w14:textId="77777777" w:rsidR="009D16E1" w:rsidRPr="00A7773C" w:rsidRDefault="009D16E1" w:rsidP="009D16E1">
      <w:pPr>
        <w:snapToGrid w:val="0"/>
        <w:jc w:val="left"/>
        <w:rPr>
          <w:rFonts w:asciiTheme="minorHAnsi" w:hAnsiTheme="minorHAnsi"/>
          <w:b/>
          <w:bCs/>
          <w:i/>
          <w:iCs/>
          <w:color w:val="C00000"/>
          <w:lang w:val="en-GB"/>
        </w:rPr>
      </w:pPr>
    </w:p>
    <w:p w14:paraId="7B38B99F" w14:textId="77777777" w:rsidR="009D16E1" w:rsidRPr="00687872" w:rsidRDefault="009D16E1" w:rsidP="009D16E1">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5557"/>
        <w:gridCol w:w="3742"/>
      </w:tblGrid>
      <w:tr w:rsidR="009D16E1" w:rsidRPr="00566791" w14:paraId="633C0EA2" w14:textId="77777777" w:rsidTr="009A7F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4A361421" w14:textId="77777777" w:rsidR="009D16E1" w:rsidRPr="00566791" w:rsidRDefault="009D16E1"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5557" w:type="dxa"/>
            <w:tcBorders>
              <w:top w:val="nil"/>
              <w:left w:val="dotted" w:sz="4" w:space="0" w:color="BDD6EE" w:themeColor="accent1" w:themeTint="66"/>
              <w:bottom w:val="single" w:sz="8" w:space="0" w:color="5B9BD5" w:themeColor="accent1"/>
              <w:right w:val="dotted" w:sz="4" w:space="0" w:color="BDD6EE" w:themeColor="accent1" w:themeTint="66"/>
            </w:tcBorders>
          </w:tcPr>
          <w:p w14:paraId="17AF0A23" w14:textId="77777777" w:rsidR="009D16E1" w:rsidRPr="00566791" w:rsidRDefault="009D16E1"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742" w:type="dxa"/>
            <w:tcBorders>
              <w:top w:val="nil"/>
              <w:left w:val="dotted" w:sz="4" w:space="0" w:color="BDD6EE" w:themeColor="accent1" w:themeTint="66"/>
              <w:bottom w:val="single" w:sz="8" w:space="0" w:color="5B9BD5" w:themeColor="accent1"/>
              <w:right w:val="nil"/>
            </w:tcBorders>
          </w:tcPr>
          <w:p w14:paraId="31249384" w14:textId="77777777" w:rsidR="009D16E1" w:rsidRPr="00566791" w:rsidRDefault="009D16E1"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9D16E1" w:rsidRPr="00222127" w14:paraId="79A13FFC"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120A5B55" w14:textId="77777777" w:rsidR="009D16E1" w:rsidRPr="00222127" w:rsidRDefault="009D16E1" w:rsidP="00015307">
            <w:pPr>
              <w:snapToGrid w:val="0"/>
              <w:jc w:val="left"/>
              <w:rPr>
                <w:rFonts w:asciiTheme="minorHAnsi" w:hAnsiTheme="minorHAnsi"/>
                <w:b w:val="0"/>
                <w:bCs w:val="0"/>
                <w:lang w:val="en-GB"/>
              </w:rPr>
            </w:pPr>
            <w:r w:rsidRPr="009D16E1">
              <w:rPr>
                <w:rFonts w:asciiTheme="minorHAnsi" w:hAnsiTheme="minorHAnsi"/>
                <w:b w:val="0"/>
                <w:bCs w:val="0"/>
                <w:lang w:val="en-GB"/>
              </w:rPr>
              <w:t>Increased number of countries having satellite networks and earth stations recorded in the Master International Frequency Register (MIFR).</w:t>
            </w:r>
          </w:p>
        </w:tc>
        <w:tc>
          <w:tcPr>
            <w:tcW w:w="5557"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325E96BC" w14:textId="77777777" w:rsidR="009D16E1" w:rsidRPr="009D16E1" w:rsidRDefault="009D16E1" w:rsidP="009D16E1">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Number of countries having satellite networks recorded in the MIFR.</w:t>
            </w:r>
          </w:p>
          <w:p w14:paraId="645873F5" w14:textId="77777777" w:rsidR="009D16E1" w:rsidRDefault="009D16E1" w:rsidP="009D16E1">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Number of countries having earth stations recorded in the MIFR.</w:t>
            </w:r>
          </w:p>
          <w:p w14:paraId="18472012" w14:textId="77777777" w:rsidR="00E8376B" w:rsidRPr="009A7F1B" w:rsidRDefault="00E8376B" w:rsidP="00E8376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lang w:val="en-GB"/>
              </w:rPr>
              <w:t>Number of countries which registered satellite networks in the MIFR within the last 4-year period</w:t>
            </w:r>
          </w:p>
          <w:p w14:paraId="71C96F61" w14:textId="1357B389" w:rsidR="00E8376B" w:rsidRPr="009A7F1B" w:rsidRDefault="00E8376B" w:rsidP="009A7F1B">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9A7F1B">
              <w:rPr>
                <w:rFonts w:asciiTheme="minorHAnsi" w:hAnsiTheme="minorHAnsi"/>
                <w:lang w:val="en-GB"/>
              </w:rPr>
              <w:t>Number of countries which registered earth stations in the MIFR within the last 4-year period</w:t>
            </w:r>
          </w:p>
        </w:tc>
        <w:tc>
          <w:tcPr>
            <w:tcW w:w="3742" w:type="dxa"/>
            <w:tcBorders>
              <w:top w:val="single" w:sz="8" w:space="0" w:color="5B9BD5" w:themeColor="accent1"/>
              <w:left w:val="dotted" w:sz="4" w:space="0" w:color="5B9BD5" w:themeColor="accent1"/>
              <w:bottom w:val="nil"/>
              <w:right w:val="nil"/>
            </w:tcBorders>
          </w:tcPr>
          <w:p w14:paraId="57C2C835" w14:textId="77777777" w:rsidR="009D16E1" w:rsidRPr="009D16E1" w:rsidRDefault="009D16E1" w:rsidP="009D16E1">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Total or partial loss of integrity of data in ITU-R DBs or Plans, and of operations in the processing of notices, resulting in delays</w:t>
            </w:r>
            <w:r w:rsidR="002F6DF9">
              <w:rPr>
                <w:rFonts w:asciiTheme="minorHAnsi" w:hAnsiTheme="minorHAnsi"/>
                <w:lang w:val="en-GB"/>
              </w:rPr>
              <w:t>.</w:t>
            </w:r>
          </w:p>
          <w:p w14:paraId="66878FB7" w14:textId="77777777" w:rsidR="009D16E1" w:rsidRPr="00222127" w:rsidRDefault="009D16E1" w:rsidP="009D16E1">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9D16E1" w:rsidRPr="00222127" w14:paraId="544BD0CB"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3A20A4F4" w14:textId="77777777" w:rsidR="009D16E1" w:rsidRPr="00222127" w:rsidRDefault="009D16E1" w:rsidP="00015307">
            <w:pPr>
              <w:snapToGrid w:val="0"/>
              <w:jc w:val="left"/>
              <w:rPr>
                <w:rFonts w:asciiTheme="minorHAnsi" w:hAnsiTheme="minorHAnsi"/>
                <w:b w:val="0"/>
                <w:bCs w:val="0"/>
                <w:lang w:val="en-GB"/>
              </w:rPr>
            </w:pPr>
            <w:r w:rsidRPr="009D16E1">
              <w:rPr>
                <w:rFonts w:asciiTheme="minorHAnsi" w:hAnsiTheme="minorHAnsi"/>
                <w:b w:val="0"/>
                <w:bCs w:val="0"/>
                <w:lang w:val="en-GB"/>
              </w:rPr>
              <w:t>Increased number of countries having terrestrial frequency assignments recorded in the MIFR.</w:t>
            </w:r>
          </w:p>
        </w:tc>
        <w:tc>
          <w:tcPr>
            <w:tcW w:w="555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1164E89B" w14:textId="77777777" w:rsidR="009D16E1" w:rsidRPr="009D16E1" w:rsidRDefault="009D16E1" w:rsidP="009D16E1">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Number of countries having terrestrial frequency assignments recorded in the MIFR.</w:t>
            </w:r>
          </w:p>
          <w:p w14:paraId="673C2C1E" w14:textId="77777777" w:rsidR="009D16E1" w:rsidRPr="00D15D4A" w:rsidRDefault="009D16E1" w:rsidP="009D16E1">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Number of countries which registered terrestrial assignments in the MIFR within the last 4-year period.</w:t>
            </w:r>
          </w:p>
        </w:tc>
        <w:tc>
          <w:tcPr>
            <w:tcW w:w="3742" w:type="dxa"/>
            <w:tcBorders>
              <w:top w:val="nil"/>
              <w:left w:val="dotted" w:sz="4" w:space="0" w:color="5B9BD5" w:themeColor="accent1"/>
              <w:bottom w:val="nil"/>
              <w:right w:val="nil"/>
            </w:tcBorders>
          </w:tcPr>
          <w:p w14:paraId="0A756261" w14:textId="77777777" w:rsidR="009D16E1" w:rsidRPr="00222127" w:rsidRDefault="009D16E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Occurrence of harmful interference</w:t>
            </w:r>
            <w:r w:rsidR="002F6DF9">
              <w:rPr>
                <w:rFonts w:asciiTheme="minorHAnsi" w:hAnsiTheme="minorHAnsi"/>
                <w:lang w:val="en-GB"/>
              </w:rPr>
              <w:t>.</w:t>
            </w:r>
          </w:p>
        </w:tc>
      </w:tr>
      <w:tr w:rsidR="009D16E1" w:rsidRPr="00222127" w14:paraId="71F40451"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46054515" w14:textId="426C7628" w:rsidR="009D16E1" w:rsidRDefault="009D16E1" w:rsidP="00015307">
            <w:pPr>
              <w:snapToGrid w:val="0"/>
              <w:jc w:val="left"/>
              <w:rPr>
                <w:rFonts w:asciiTheme="minorHAnsi" w:hAnsiTheme="minorHAnsi"/>
                <w:b w:val="0"/>
                <w:bCs w:val="0"/>
                <w:lang w:val="en-GB"/>
              </w:rPr>
            </w:pPr>
          </w:p>
          <w:p w14:paraId="7B95E65E" w14:textId="2D16B517" w:rsidR="00E52841" w:rsidRPr="009A7F1B" w:rsidRDefault="00E52841" w:rsidP="00015307">
            <w:pPr>
              <w:snapToGrid w:val="0"/>
              <w:jc w:val="left"/>
              <w:rPr>
                <w:rFonts w:asciiTheme="minorHAnsi" w:hAnsiTheme="minorHAnsi"/>
                <w:b w:val="0"/>
                <w:bCs w:val="0"/>
                <w:lang w:val="en-GB"/>
              </w:rPr>
            </w:pPr>
            <w:r w:rsidRPr="009A7F1B">
              <w:rPr>
                <w:rFonts w:asciiTheme="minorHAnsi" w:hAnsiTheme="minorHAnsi"/>
                <w:b w:val="0"/>
                <w:bCs w:val="0"/>
                <w:lang w:val="en-GB"/>
              </w:rPr>
              <w:t>Timely processing of satellite and terrestrial assignments</w:t>
            </w:r>
          </w:p>
        </w:tc>
        <w:tc>
          <w:tcPr>
            <w:tcW w:w="555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369F3048" w14:textId="52755027" w:rsidR="009D16E1" w:rsidRDefault="009D16E1" w:rsidP="009D16E1">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2E079D53" w14:textId="77777777" w:rsidR="00E52841" w:rsidRPr="009A7F1B" w:rsidRDefault="00E52841" w:rsidP="009D16E1">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lang w:val="en-GB"/>
              </w:rPr>
              <w:t>Average processing time delay for satellite assignments (months)</w:t>
            </w:r>
          </w:p>
          <w:p w14:paraId="446584B1" w14:textId="1816CFFD" w:rsidR="00E52841" w:rsidRPr="000474AC" w:rsidRDefault="00E52841" w:rsidP="009D16E1">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lang w:val="en-GB"/>
              </w:rPr>
              <w:t>Average processing time delay for terrestrial assignments (months)</w:t>
            </w:r>
          </w:p>
        </w:tc>
        <w:tc>
          <w:tcPr>
            <w:tcW w:w="3742" w:type="dxa"/>
            <w:tcBorders>
              <w:top w:val="nil"/>
              <w:left w:val="dotted" w:sz="4" w:space="0" w:color="5B9BD5" w:themeColor="accent1"/>
              <w:bottom w:val="nil"/>
              <w:right w:val="nil"/>
            </w:tcBorders>
          </w:tcPr>
          <w:p w14:paraId="05A04E99" w14:textId="77777777" w:rsidR="009D16E1" w:rsidRPr="00222127" w:rsidRDefault="009D16E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9D16E1" w:rsidRPr="00222127" w14:paraId="25C35D26"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3956953B" w14:textId="77777777" w:rsidR="009D16E1" w:rsidRPr="005C22FB" w:rsidRDefault="009D16E1" w:rsidP="00015307">
            <w:pPr>
              <w:snapToGrid w:val="0"/>
              <w:jc w:val="left"/>
              <w:rPr>
                <w:rFonts w:asciiTheme="minorHAnsi" w:hAnsiTheme="minorHAnsi"/>
                <w:b w:val="0"/>
                <w:bCs w:val="0"/>
                <w:lang w:val="en-GB"/>
              </w:rPr>
            </w:pPr>
            <w:r w:rsidRPr="009D16E1">
              <w:rPr>
                <w:rFonts w:asciiTheme="minorHAnsi" w:hAnsiTheme="minorHAnsi"/>
                <w:b w:val="0"/>
                <w:bCs w:val="0"/>
                <w:lang w:val="en-GB"/>
              </w:rPr>
              <w:t>Increased percentage of countries which have completed the transition to digital terrestrial television broadcasting.</w:t>
            </w:r>
          </w:p>
        </w:tc>
        <w:tc>
          <w:tcPr>
            <w:tcW w:w="555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49A7D160" w14:textId="77777777" w:rsidR="009D16E1" w:rsidRPr="000474AC" w:rsidRDefault="009D16E1"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Percentage of countries which have completed the transition to digital terrestrial television.</w:t>
            </w:r>
          </w:p>
        </w:tc>
        <w:tc>
          <w:tcPr>
            <w:tcW w:w="3742" w:type="dxa"/>
            <w:tcBorders>
              <w:top w:val="nil"/>
              <w:left w:val="dotted" w:sz="4" w:space="0" w:color="5B9BD5" w:themeColor="accent1"/>
              <w:bottom w:val="nil"/>
              <w:right w:val="nil"/>
            </w:tcBorders>
          </w:tcPr>
          <w:p w14:paraId="46181AA7" w14:textId="77777777" w:rsidR="009D16E1" w:rsidRPr="00222127" w:rsidRDefault="009D16E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9D16E1" w:rsidRPr="00222127" w14:paraId="79746F60"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52D94489" w14:textId="77777777" w:rsidR="009D16E1" w:rsidRPr="002A5001" w:rsidRDefault="009D16E1" w:rsidP="00015307">
            <w:pPr>
              <w:snapToGrid w:val="0"/>
              <w:jc w:val="left"/>
              <w:rPr>
                <w:rFonts w:asciiTheme="minorHAnsi" w:hAnsiTheme="minorHAnsi"/>
                <w:b w:val="0"/>
                <w:bCs w:val="0"/>
                <w:lang w:val="en-GB"/>
              </w:rPr>
            </w:pPr>
            <w:r w:rsidRPr="002A5001">
              <w:rPr>
                <w:rFonts w:asciiTheme="minorHAnsi" w:hAnsiTheme="minorHAnsi"/>
                <w:b w:val="0"/>
                <w:bCs w:val="0"/>
                <w:lang w:val="en-GB"/>
              </w:rPr>
              <w:t xml:space="preserve">Increased percentage of </w:t>
            </w:r>
            <w:r w:rsidRPr="009A7F1B">
              <w:rPr>
                <w:rFonts w:asciiTheme="minorHAnsi" w:hAnsiTheme="minorHAnsi"/>
                <w:b w:val="0"/>
                <w:bCs w:val="0"/>
                <w:lang w:val="en-GB"/>
              </w:rPr>
              <w:t>spectrum assigned</w:t>
            </w:r>
            <w:r w:rsidRPr="002A5001">
              <w:rPr>
                <w:rFonts w:asciiTheme="minorHAnsi" w:hAnsiTheme="minorHAnsi"/>
                <w:b w:val="0"/>
                <w:bCs w:val="0"/>
                <w:lang w:val="en-GB"/>
              </w:rPr>
              <w:t xml:space="preserve"> to satellite networks which is free from harmful interference.</w:t>
            </w:r>
          </w:p>
        </w:tc>
        <w:tc>
          <w:tcPr>
            <w:tcW w:w="555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4270B6A" w14:textId="77777777" w:rsidR="009D16E1" w:rsidRPr="002A5001" w:rsidRDefault="009D16E1"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2A5001">
              <w:rPr>
                <w:rFonts w:asciiTheme="minorHAnsi" w:hAnsiTheme="minorHAnsi"/>
                <w:lang w:val="en-GB"/>
              </w:rPr>
              <w:t>Percentage of spectrum assigned to satellite networks which is free from harmful interference.</w:t>
            </w:r>
          </w:p>
        </w:tc>
        <w:tc>
          <w:tcPr>
            <w:tcW w:w="3742" w:type="dxa"/>
            <w:tcBorders>
              <w:top w:val="nil"/>
              <w:left w:val="dotted" w:sz="4" w:space="0" w:color="5B9BD5" w:themeColor="accent1"/>
              <w:bottom w:val="nil"/>
              <w:right w:val="nil"/>
            </w:tcBorders>
          </w:tcPr>
          <w:p w14:paraId="18EDE4EF" w14:textId="77777777" w:rsidR="009D16E1" w:rsidRPr="00222127" w:rsidRDefault="009D16E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9D16E1" w:rsidRPr="00222127" w14:paraId="560768FF"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2E1ABD1" w14:textId="77777777" w:rsidR="009D16E1" w:rsidRPr="005C22FB" w:rsidRDefault="009D16E1" w:rsidP="00015307">
            <w:pPr>
              <w:snapToGrid w:val="0"/>
              <w:jc w:val="left"/>
              <w:rPr>
                <w:rFonts w:asciiTheme="minorHAnsi" w:hAnsiTheme="minorHAnsi"/>
                <w:b w:val="0"/>
                <w:bCs w:val="0"/>
                <w:lang w:val="en-GB"/>
              </w:rPr>
            </w:pPr>
            <w:r w:rsidRPr="009D16E1">
              <w:rPr>
                <w:rFonts w:asciiTheme="minorHAnsi" w:hAnsiTheme="minorHAnsi"/>
                <w:b w:val="0"/>
                <w:bCs w:val="0"/>
                <w:lang w:val="en-GB"/>
              </w:rPr>
              <w:t>Increased percentage of assignments to terrestrial services recorded in the MIFR which are free from harmful interference.</w:t>
            </w:r>
          </w:p>
        </w:tc>
        <w:tc>
          <w:tcPr>
            <w:tcW w:w="555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268920CF" w14:textId="77777777" w:rsidR="009D16E1" w:rsidRPr="000474AC" w:rsidRDefault="009D16E1"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D16E1">
              <w:rPr>
                <w:rFonts w:asciiTheme="minorHAnsi" w:hAnsiTheme="minorHAnsi"/>
                <w:lang w:val="en-GB"/>
              </w:rPr>
              <w:t>Percentage of assignments to terrestrial services recorded in the Master Register which are free from harmful interference (based on the number of cases reported to the ITU).</w:t>
            </w:r>
          </w:p>
        </w:tc>
        <w:tc>
          <w:tcPr>
            <w:tcW w:w="3742" w:type="dxa"/>
            <w:tcBorders>
              <w:top w:val="nil"/>
              <w:left w:val="dotted" w:sz="4" w:space="0" w:color="5B9BD5" w:themeColor="accent1"/>
              <w:bottom w:val="single" w:sz="4" w:space="0" w:color="BDD6EE" w:themeColor="accent1" w:themeTint="66"/>
              <w:right w:val="nil"/>
            </w:tcBorders>
          </w:tcPr>
          <w:p w14:paraId="75BC5B4C" w14:textId="77777777" w:rsidR="009D16E1" w:rsidRPr="00222127" w:rsidRDefault="009D16E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553D82C" w14:textId="77777777" w:rsidR="009D16E1" w:rsidRPr="009D16E1" w:rsidRDefault="009D16E1" w:rsidP="00EB0CCC">
      <w:pPr>
        <w:snapToGrid w:val="0"/>
        <w:jc w:val="left"/>
        <w:rPr>
          <w:rFonts w:asciiTheme="minorHAnsi" w:hAnsiTheme="minorHAnsi"/>
          <w:b/>
          <w:bCs/>
          <w:i/>
          <w:iCs/>
          <w:color w:val="002060"/>
        </w:rPr>
      </w:pPr>
    </w:p>
    <w:p w14:paraId="242A969B" w14:textId="77777777" w:rsidR="009D16E1" w:rsidRDefault="009D16E1" w:rsidP="00EB0CCC">
      <w:pPr>
        <w:snapToGrid w:val="0"/>
        <w:jc w:val="left"/>
        <w:rPr>
          <w:rFonts w:asciiTheme="minorHAnsi" w:hAnsiTheme="minorHAnsi"/>
          <w:b/>
          <w:bCs/>
          <w:i/>
          <w:iCs/>
          <w:color w:val="002060"/>
          <w:lang w:val="en-GB"/>
        </w:rPr>
      </w:pPr>
    </w:p>
    <w:p w14:paraId="1136FA48" w14:textId="7990D2DD" w:rsidR="00270D9B" w:rsidRPr="00E13B24" w:rsidRDefault="00270D9B" w:rsidP="00285838">
      <w:pPr>
        <w:pStyle w:val="Heading1"/>
        <w:pBdr>
          <w:right w:val="single" w:sz="4" w:space="0" w:color="auto"/>
        </w:pBdr>
        <w:spacing w:after="24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285838">
        <w:rPr>
          <w:rFonts w:asciiTheme="minorHAnsi" w:hAnsiTheme="minorHAnsi"/>
          <w:b/>
          <w:bCs/>
          <w:color w:val="002060"/>
          <w:lang w:val="en-GB"/>
        </w:rPr>
        <w:t>2</w:t>
      </w:r>
      <w:r w:rsidRPr="00E13B24">
        <w:rPr>
          <w:rFonts w:asciiTheme="minorHAnsi" w:hAnsiTheme="minorHAnsi"/>
          <w:b/>
          <w:bCs/>
          <w:color w:val="002060"/>
          <w:lang w:val="en-GB"/>
        </w:rPr>
        <w:t>.</w:t>
      </w:r>
      <w:r>
        <w:rPr>
          <w:rFonts w:asciiTheme="minorHAnsi" w:hAnsiTheme="minorHAnsi"/>
          <w:b/>
          <w:bCs/>
          <w:color w:val="002060"/>
          <w:lang w:val="en-GB"/>
        </w:rPr>
        <w:t>2</w:t>
      </w:r>
      <w:r w:rsidRPr="00E13B24">
        <w:rPr>
          <w:rFonts w:asciiTheme="minorHAnsi" w:hAnsiTheme="minorHAnsi"/>
          <w:b/>
          <w:bCs/>
          <w:color w:val="002060"/>
          <w:lang w:val="en-GB"/>
        </w:rPr>
        <w:t xml:space="preserve"> </w:t>
      </w:r>
      <w:r w:rsidR="004B0CB2">
        <w:rPr>
          <w:rFonts w:asciiTheme="minorHAnsi" w:hAnsiTheme="minorHAnsi"/>
          <w:b/>
          <w:bCs/>
          <w:color w:val="002060"/>
          <w:lang w:val="en-GB"/>
        </w:rPr>
        <w:t>–</w:t>
      </w:r>
      <w:r w:rsidRPr="00E13B24">
        <w:rPr>
          <w:rFonts w:asciiTheme="minorHAnsi" w:hAnsiTheme="minorHAnsi"/>
          <w:b/>
          <w:bCs/>
          <w:color w:val="002060"/>
          <w:lang w:val="en-GB"/>
        </w:rPr>
        <w:t xml:space="preserve"> </w:t>
      </w:r>
      <w:r w:rsidRPr="00270D9B">
        <w:rPr>
          <w:rFonts w:asciiTheme="minorHAnsi" w:hAnsiTheme="minorHAnsi"/>
          <w:b/>
          <w:bCs/>
          <w:color w:val="002060"/>
          <w:lang w:val="en-GB"/>
        </w:rPr>
        <w:t>R.2 Radiocommunication standards</w:t>
      </w:r>
    </w:p>
    <w:p w14:paraId="052C678A" w14:textId="77777777" w:rsidR="00270D9B" w:rsidRPr="00285838" w:rsidRDefault="00270D9B" w:rsidP="00270D9B">
      <w:pPr>
        <w:snapToGrid w:val="0"/>
        <w:jc w:val="mediumKashida"/>
        <w:rPr>
          <w:rFonts w:asciiTheme="minorHAnsi" w:hAnsiTheme="minorHAnsi"/>
          <w:b/>
          <w:bCs/>
          <w:i/>
          <w:iCs/>
          <w:color w:val="C00000"/>
          <w:lang w:val="en-GB"/>
        </w:rPr>
      </w:pPr>
      <w:r w:rsidRPr="00285838">
        <w:rPr>
          <w:rFonts w:asciiTheme="minorHAnsi" w:hAnsiTheme="minorHAnsi"/>
          <w:b/>
          <w:bCs/>
          <w:i/>
          <w:iCs/>
          <w:color w:val="C00000"/>
          <w:lang w:val="en-GB"/>
        </w:rPr>
        <w:t>Description of the Objective</w:t>
      </w:r>
    </w:p>
    <w:p w14:paraId="138CC246" w14:textId="77777777" w:rsidR="00270D9B" w:rsidRPr="00E13B24" w:rsidRDefault="00270D9B" w:rsidP="00270D9B">
      <w:pPr>
        <w:snapToGrid w:val="0"/>
        <w:jc w:val="mediumKashida"/>
        <w:rPr>
          <w:rFonts w:asciiTheme="minorHAnsi" w:hAnsiTheme="minorHAnsi"/>
          <w:b/>
          <w:bCs/>
          <w:lang w:val="en-GB"/>
        </w:rPr>
      </w:pPr>
    </w:p>
    <w:p w14:paraId="1A05A031" w14:textId="77777777" w:rsidR="00270D9B" w:rsidRDefault="00270D9B" w:rsidP="00D46510">
      <w:pPr>
        <w:snapToGrid w:val="0"/>
        <w:rPr>
          <w:rFonts w:asciiTheme="minorHAnsi" w:hAnsiTheme="minorHAnsi"/>
          <w:lang w:val="en-GB"/>
        </w:rPr>
      </w:pPr>
      <w:r>
        <w:rPr>
          <w:rFonts w:asciiTheme="minorHAnsi" w:hAnsiTheme="minorHAnsi"/>
          <w:lang w:val="en-GB"/>
        </w:rPr>
        <w:t xml:space="preserve">To </w:t>
      </w:r>
      <w:r w:rsidR="00D46510">
        <w:rPr>
          <w:rFonts w:asciiTheme="minorHAnsi" w:hAnsiTheme="minorHAnsi"/>
          <w:lang w:val="en-GB"/>
        </w:rPr>
        <w:t>p</w:t>
      </w:r>
      <w:r w:rsidR="00D46510" w:rsidRPr="00D46510">
        <w:rPr>
          <w:rFonts w:asciiTheme="minorHAnsi" w:hAnsiTheme="minorHAnsi"/>
          <w:lang w:val="en-GB"/>
        </w:rPr>
        <w:t>rovide for worldwide connectivity and interoperability, improved performance, quality, affordability and timeliness of service and overall system economy in radiocommunications, including through the development of international standards</w:t>
      </w:r>
      <w:r>
        <w:rPr>
          <w:rFonts w:asciiTheme="minorHAnsi" w:hAnsiTheme="minorHAnsi"/>
          <w:lang w:val="en-GB"/>
        </w:rPr>
        <w:t>.</w:t>
      </w:r>
    </w:p>
    <w:p w14:paraId="64DF4A72" w14:textId="77777777" w:rsidR="0045121F" w:rsidRDefault="0045121F" w:rsidP="00270D9B">
      <w:pPr>
        <w:snapToGrid w:val="0"/>
        <w:jc w:val="left"/>
        <w:rPr>
          <w:rFonts w:asciiTheme="minorHAnsi" w:hAnsiTheme="minorHAnsi"/>
          <w:lang w:val="en-GB"/>
        </w:rPr>
      </w:pPr>
    </w:p>
    <w:p w14:paraId="6537DEAA" w14:textId="77777777" w:rsidR="00270D9B" w:rsidRDefault="00270D9B" w:rsidP="00285838">
      <w:pPr>
        <w:snapToGrid w:val="0"/>
        <w:jc w:val="left"/>
        <w:rPr>
          <w:rFonts w:asciiTheme="minorHAnsi" w:hAnsiTheme="minorHAnsi"/>
          <w:lang w:val="en-GB"/>
        </w:rPr>
      </w:pPr>
      <w:r>
        <w:rPr>
          <w:rFonts w:asciiTheme="minorHAnsi" w:hAnsiTheme="minorHAnsi"/>
          <w:lang w:val="en-GB"/>
        </w:rPr>
        <w:t xml:space="preserve">Objective R.2 uses </w:t>
      </w:r>
      <w:r w:rsidR="00285838">
        <w:rPr>
          <w:rFonts w:asciiTheme="minorHAnsi" w:hAnsiTheme="minorHAnsi"/>
          <w:lang w:val="en-GB"/>
        </w:rPr>
        <w:t>19.36</w:t>
      </w:r>
      <w:r w:rsidR="0045121F">
        <w:rPr>
          <w:rFonts w:asciiTheme="minorHAnsi" w:hAnsiTheme="minorHAnsi"/>
          <w:lang w:val="en-GB"/>
        </w:rPr>
        <w:t xml:space="preserve"> per cent</w:t>
      </w:r>
      <w:r>
        <w:rPr>
          <w:rFonts w:asciiTheme="minorHAnsi" w:hAnsiTheme="minorHAnsi"/>
          <w:lang w:val="en-GB"/>
        </w:rPr>
        <w:t xml:space="preserve"> of ITU-R Objectives planned resources or </w:t>
      </w:r>
      <w:r w:rsidR="00285838">
        <w:rPr>
          <w:rFonts w:asciiTheme="minorHAnsi" w:hAnsiTheme="minorHAnsi"/>
          <w:lang w:val="en-GB"/>
        </w:rPr>
        <w:t>7.34</w:t>
      </w:r>
      <w:r w:rsidR="0045121F">
        <w:rPr>
          <w:rFonts w:asciiTheme="minorHAnsi" w:hAnsiTheme="minorHAnsi"/>
          <w:lang w:val="en-GB"/>
        </w:rPr>
        <w:t> per cent</w:t>
      </w:r>
      <w:r>
        <w:rPr>
          <w:rFonts w:asciiTheme="minorHAnsi" w:hAnsiTheme="minorHAnsi"/>
          <w:lang w:val="en-GB"/>
        </w:rPr>
        <w:t xml:space="preserve"> of ITU planned resources for 202</w:t>
      </w:r>
      <w:r w:rsidR="00285838">
        <w:rPr>
          <w:rFonts w:asciiTheme="minorHAnsi" w:hAnsiTheme="minorHAnsi"/>
          <w:lang w:val="en-GB"/>
        </w:rPr>
        <w:t>1</w:t>
      </w:r>
      <w:r>
        <w:rPr>
          <w:rFonts w:asciiTheme="minorHAnsi" w:hAnsiTheme="minorHAnsi"/>
          <w:lang w:val="en-GB"/>
        </w:rPr>
        <w:t>-202</w:t>
      </w:r>
      <w:r w:rsidR="00285838">
        <w:rPr>
          <w:rFonts w:asciiTheme="minorHAnsi" w:hAnsiTheme="minorHAnsi"/>
          <w:lang w:val="en-GB"/>
        </w:rPr>
        <w:t>4</w:t>
      </w:r>
    </w:p>
    <w:p w14:paraId="2B660523" w14:textId="77777777" w:rsidR="00270D9B" w:rsidRDefault="00270D9B" w:rsidP="00270D9B">
      <w:pPr>
        <w:snapToGrid w:val="0"/>
        <w:jc w:val="left"/>
        <w:rPr>
          <w:rFonts w:asciiTheme="minorHAnsi" w:hAnsiTheme="minorHAnsi"/>
          <w:lang w:val="en-GB"/>
        </w:rPr>
      </w:pPr>
    </w:p>
    <w:p w14:paraId="03DFE057" w14:textId="1846DC6A" w:rsidR="00285838" w:rsidRDefault="00285838" w:rsidP="00285838">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7182874D" w14:textId="77777777" w:rsidR="00F02366" w:rsidRPr="00A7773C" w:rsidRDefault="00F02366" w:rsidP="00285838">
      <w:pPr>
        <w:snapToGrid w:val="0"/>
        <w:jc w:val="left"/>
        <w:rPr>
          <w:rFonts w:asciiTheme="minorHAnsi" w:hAnsiTheme="minorHAnsi"/>
          <w:b/>
          <w:bCs/>
          <w:i/>
          <w:iCs/>
          <w:color w:val="C00000"/>
          <w:lang w:val="en-GB"/>
        </w:rPr>
      </w:pPr>
    </w:p>
    <w:tbl>
      <w:tblPr>
        <w:tblW w:w="12945" w:type="dxa"/>
        <w:jc w:val="center"/>
        <w:tblLook w:val="04A0" w:firstRow="1" w:lastRow="0" w:firstColumn="1" w:lastColumn="0" w:noHBand="0" w:noVBand="1"/>
      </w:tblPr>
      <w:tblGrid>
        <w:gridCol w:w="4208"/>
        <w:gridCol w:w="1377"/>
        <w:gridCol w:w="1479"/>
        <w:gridCol w:w="1476"/>
        <w:gridCol w:w="1476"/>
        <w:gridCol w:w="1476"/>
        <w:gridCol w:w="1453"/>
      </w:tblGrid>
      <w:tr w:rsidR="003D042D" w:rsidRPr="003D042D" w14:paraId="4AAC9B25"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5FAB95F4" w14:textId="77777777" w:rsidR="003D042D" w:rsidRPr="003D042D" w:rsidRDefault="003D042D" w:rsidP="003D042D">
            <w:pPr>
              <w:jc w:val="left"/>
              <w:rPr>
                <w:rFonts w:ascii="Times New Roman" w:hAnsi="Times New Roman"/>
                <w:sz w:val="20"/>
                <w:szCs w:val="20"/>
                <w:lang w:eastAsia="en-GB"/>
              </w:rPr>
            </w:pPr>
          </w:p>
        </w:tc>
        <w:tc>
          <w:tcPr>
            <w:tcW w:w="8737" w:type="dxa"/>
            <w:gridSpan w:val="6"/>
            <w:tcBorders>
              <w:top w:val="nil"/>
              <w:left w:val="nil"/>
              <w:bottom w:val="nil"/>
              <w:right w:val="nil"/>
            </w:tcBorders>
            <w:shd w:val="clear" w:color="auto" w:fill="auto"/>
            <w:noWrap/>
            <w:vAlign w:val="center"/>
            <w:hideMark/>
          </w:tcPr>
          <w:p w14:paraId="54A4A075" w14:textId="77777777" w:rsidR="003D042D" w:rsidRPr="003D042D" w:rsidRDefault="003D042D" w:rsidP="003D042D">
            <w:pPr>
              <w:jc w:val="center"/>
              <w:rPr>
                <w:rFonts w:ascii="Calibri" w:hAnsi="Calibri" w:cs="Calibri"/>
                <w:i/>
                <w:iCs/>
                <w:color w:val="002060"/>
                <w:sz w:val="18"/>
                <w:szCs w:val="18"/>
                <w:lang w:eastAsia="en-GB"/>
              </w:rPr>
            </w:pPr>
            <w:r w:rsidRPr="003D042D">
              <w:rPr>
                <w:rFonts w:ascii="Calibri" w:hAnsi="Calibri" w:cs="Calibri"/>
                <w:i/>
                <w:iCs/>
                <w:color w:val="002060"/>
                <w:sz w:val="18"/>
                <w:szCs w:val="18"/>
                <w:lang w:eastAsia="en-GB"/>
              </w:rPr>
              <w:t>CHF(000)</w:t>
            </w:r>
          </w:p>
        </w:tc>
      </w:tr>
      <w:tr w:rsidR="003D042D" w:rsidRPr="003D042D" w14:paraId="139E75F5"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5AC8B0D5" w14:textId="77777777" w:rsidR="003D042D" w:rsidRPr="003D042D" w:rsidRDefault="003D042D" w:rsidP="003D042D">
            <w:pPr>
              <w:jc w:val="center"/>
              <w:rPr>
                <w:rFonts w:ascii="Calibri" w:hAnsi="Calibri" w:cs="Calibri"/>
                <w:i/>
                <w:iCs/>
                <w:color w:val="002060"/>
                <w:sz w:val="18"/>
                <w:szCs w:val="18"/>
                <w:lang w:eastAsia="en-GB"/>
              </w:rPr>
            </w:pPr>
          </w:p>
        </w:tc>
        <w:tc>
          <w:tcPr>
            <w:tcW w:w="1377" w:type="dxa"/>
            <w:tcBorders>
              <w:top w:val="nil"/>
              <w:left w:val="nil"/>
              <w:bottom w:val="nil"/>
              <w:right w:val="nil"/>
            </w:tcBorders>
            <w:shd w:val="clear" w:color="auto" w:fill="auto"/>
            <w:noWrap/>
            <w:vAlign w:val="bottom"/>
            <w:hideMark/>
          </w:tcPr>
          <w:p w14:paraId="6034C5C7" w14:textId="77777777" w:rsidR="003D042D" w:rsidRPr="003D042D" w:rsidRDefault="003D042D" w:rsidP="003D042D">
            <w:pPr>
              <w:jc w:val="left"/>
              <w:rPr>
                <w:rFonts w:ascii="Times New Roman" w:hAnsi="Times New Roman"/>
                <w:sz w:val="20"/>
                <w:szCs w:val="20"/>
                <w:lang w:eastAsia="en-GB"/>
              </w:rPr>
            </w:pPr>
          </w:p>
        </w:tc>
        <w:tc>
          <w:tcPr>
            <w:tcW w:w="1479" w:type="dxa"/>
            <w:tcBorders>
              <w:top w:val="nil"/>
              <w:left w:val="nil"/>
              <w:bottom w:val="nil"/>
              <w:right w:val="nil"/>
            </w:tcBorders>
            <w:shd w:val="clear" w:color="auto" w:fill="auto"/>
            <w:noWrap/>
            <w:vAlign w:val="bottom"/>
            <w:hideMark/>
          </w:tcPr>
          <w:p w14:paraId="63943A6F"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489297AE"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3AD1C282"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1C1FB5F8" w14:textId="77777777" w:rsidR="003D042D" w:rsidRPr="003D042D" w:rsidRDefault="003D042D" w:rsidP="003D042D">
            <w:pPr>
              <w:jc w:val="left"/>
              <w:rPr>
                <w:rFonts w:ascii="Times New Roman" w:hAnsi="Times New Roman"/>
                <w:sz w:val="20"/>
                <w:szCs w:val="20"/>
                <w:lang w:eastAsia="en-GB"/>
              </w:rPr>
            </w:pPr>
          </w:p>
        </w:tc>
        <w:tc>
          <w:tcPr>
            <w:tcW w:w="1453" w:type="dxa"/>
            <w:tcBorders>
              <w:top w:val="nil"/>
              <w:left w:val="nil"/>
              <w:bottom w:val="nil"/>
              <w:right w:val="nil"/>
            </w:tcBorders>
            <w:shd w:val="clear" w:color="auto" w:fill="auto"/>
            <w:noWrap/>
            <w:vAlign w:val="bottom"/>
            <w:hideMark/>
          </w:tcPr>
          <w:p w14:paraId="07949C2D" w14:textId="7770FD64"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noProof/>
                <w:color w:val="000000"/>
                <w:sz w:val="22"/>
                <w:szCs w:val="22"/>
              </w:rPr>
              <mc:AlternateContent>
                <mc:Choice Requires="wps">
                  <w:drawing>
                    <wp:anchor distT="0" distB="0" distL="114300" distR="114300" simplePos="0" relativeHeight="251662336" behindDoc="0" locked="0" layoutInCell="1" allowOverlap="1" wp14:anchorId="5F872BE3" wp14:editId="2DEA5D1A">
                      <wp:simplePos x="0" y="0"/>
                      <wp:positionH relativeFrom="column">
                        <wp:posOffset>-72390</wp:posOffset>
                      </wp:positionH>
                      <wp:positionV relativeFrom="paragraph">
                        <wp:posOffset>-114935</wp:posOffset>
                      </wp:positionV>
                      <wp:extent cx="922655" cy="2592070"/>
                      <wp:effectExtent l="0" t="0" r="17145" b="11430"/>
                      <wp:wrapNone/>
                      <wp:docPr id="24" name="Rounded Rectangle 24">
                        <a:extLst xmlns:a="http://schemas.openxmlformats.org/drawingml/2006/main">
                          <a:ext uri="{FF2B5EF4-FFF2-40B4-BE49-F238E27FC236}">
                            <a16:creationId xmlns:a16="http://schemas.microsoft.com/office/drawing/2014/main" id="{00000000-0008-0000-07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655" cy="259207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8B62852" id="Rounded Rectangle 24" o:spid="_x0000_s1026" style="position:absolute;margin-left:-5.7pt;margin-top:-9.05pt;width:72.65pt;height:20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" filled="f" strokecolor="#0070c0" strokeweight="1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3D042D" w:rsidRPr="003D042D" w14:paraId="62B79B01" w14:textId="77777777">
              <w:trPr>
                <w:trHeight w:val="300"/>
                <w:tblCellSpacing w:w="0" w:type="dxa"/>
              </w:trPr>
              <w:tc>
                <w:tcPr>
                  <w:tcW w:w="1120" w:type="dxa"/>
                  <w:tcBorders>
                    <w:top w:val="nil"/>
                    <w:left w:val="nil"/>
                    <w:bottom w:val="nil"/>
                    <w:right w:val="nil"/>
                  </w:tcBorders>
                  <w:shd w:val="clear" w:color="auto" w:fill="auto"/>
                  <w:noWrap/>
                  <w:vAlign w:val="bottom"/>
                  <w:hideMark/>
                </w:tcPr>
                <w:p w14:paraId="6B381CD9" w14:textId="77777777" w:rsidR="003D042D" w:rsidRPr="003D042D" w:rsidRDefault="003D042D" w:rsidP="003D042D">
                  <w:pPr>
                    <w:jc w:val="left"/>
                    <w:rPr>
                      <w:rFonts w:ascii="Calibri" w:hAnsi="Calibri" w:cs="Calibri"/>
                      <w:color w:val="000000"/>
                      <w:sz w:val="22"/>
                      <w:szCs w:val="22"/>
                      <w:lang w:eastAsia="en-GB"/>
                    </w:rPr>
                  </w:pPr>
                </w:p>
              </w:tc>
            </w:tr>
          </w:tbl>
          <w:p w14:paraId="38C25E0A" w14:textId="77777777" w:rsidR="003D042D" w:rsidRPr="003D042D" w:rsidRDefault="003D042D" w:rsidP="003D042D">
            <w:pPr>
              <w:jc w:val="left"/>
              <w:rPr>
                <w:rFonts w:ascii="Calibri" w:hAnsi="Calibri" w:cs="Calibri"/>
                <w:color w:val="000000"/>
                <w:sz w:val="22"/>
                <w:szCs w:val="22"/>
                <w:lang w:eastAsia="en-GB"/>
              </w:rPr>
            </w:pPr>
          </w:p>
        </w:tc>
      </w:tr>
      <w:tr w:rsidR="003D042D" w:rsidRPr="003D042D" w14:paraId="62420745" w14:textId="77777777" w:rsidTr="00F02366">
        <w:trPr>
          <w:trHeight w:val="640"/>
          <w:jc w:val="center"/>
        </w:trPr>
        <w:tc>
          <w:tcPr>
            <w:tcW w:w="4208" w:type="dxa"/>
            <w:tcBorders>
              <w:top w:val="nil"/>
              <w:left w:val="nil"/>
              <w:bottom w:val="single" w:sz="4" w:space="0" w:color="auto"/>
              <w:right w:val="nil"/>
            </w:tcBorders>
            <w:shd w:val="clear" w:color="auto" w:fill="auto"/>
            <w:noWrap/>
            <w:vAlign w:val="bottom"/>
            <w:hideMark/>
          </w:tcPr>
          <w:p w14:paraId="4120070E"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377" w:type="dxa"/>
            <w:tcBorders>
              <w:top w:val="nil"/>
              <w:left w:val="single" w:sz="8" w:space="0" w:color="0070C0"/>
              <w:bottom w:val="single" w:sz="4" w:space="0" w:color="auto"/>
              <w:right w:val="single" w:sz="8" w:space="0" w:color="0070C0"/>
            </w:tcBorders>
            <w:shd w:val="clear" w:color="auto" w:fill="auto"/>
            <w:vAlign w:val="center"/>
            <w:hideMark/>
          </w:tcPr>
          <w:p w14:paraId="04BB6FC4" w14:textId="77777777" w:rsidR="003D042D" w:rsidRPr="003D042D" w:rsidRDefault="003D042D" w:rsidP="003D042D">
            <w:pPr>
              <w:jc w:val="center"/>
              <w:rPr>
                <w:rFonts w:ascii="Calibri" w:hAnsi="Calibri" w:cs="Calibri"/>
                <w:b/>
                <w:bCs/>
                <w:color w:val="006699"/>
                <w:sz w:val="22"/>
                <w:szCs w:val="22"/>
                <w:lang w:eastAsia="en-GB"/>
              </w:rPr>
            </w:pPr>
            <w:r w:rsidRPr="003D042D">
              <w:rPr>
                <w:rFonts w:ascii="Calibri" w:hAnsi="Calibri" w:cs="Calibri"/>
                <w:b/>
                <w:bCs/>
                <w:color w:val="006699"/>
                <w:sz w:val="22"/>
                <w:szCs w:val="22"/>
                <w:lang w:eastAsia="en-GB"/>
              </w:rPr>
              <w:t>Actual costs 2019</w:t>
            </w:r>
          </w:p>
        </w:tc>
        <w:tc>
          <w:tcPr>
            <w:tcW w:w="1479" w:type="dxa"/>
            <w:tcBorders>
              <w:top w:val="nil"/>
              <w:left w:val="nil"/>
              <w:bottom w:val="single" w:sz="4" w:space="0" w:color="auto"/>
              <w:right w:val="single" w:sz="4" w:space="0" w:color="0070C0"/>
            </w:tcBorders>
            <w:shd w:val="clear" w:color="auto" w:fill="auto"/>
            <w:vAlign w:val="center"/>
            <w:hideMark/>
          </w:tcPr>
          <w:p w14:paraId="25BB7737"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2021</w:t>
            </w:r>
          </w:p>
        </w:tc>
        <w:tc>
          <w:tcPr>
            <w:tcW w:w="1476" w:type="dxa"/>
            <w:tcBorders>
              <w:top w:val="nil"/>
              <w:left w:val="nil"/>
              <w:bottom w:val="single" w:sz="4" w:space="0" w:color="auto"/>
              <w:right w:val="single" w:sz="4" w:space="0" w:color="0070C0"/>
            </w:tcBorders>
            <w:shd w:val="clear" w:color="auto" w:fill="auto"/>
            <w:vAlign w:val="center"/>
            <w:hideMark/>
          </w:tcPr>
          <w:p w14:paraId="23D9379F"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2022</w:t>
            </w:r>
          </w:p>
        </w:tc>
        <w:tc>
          <w:tcPr>
            <w:tcW w:w="1476" w:type="dxa"/>
            <w:tcBorders>
              <w:top w:val="nil"/>
              <w:left w:val="nil"/>
              <w:bottom w:val="single" w:sz="4" w:space="0" w:color="auto"/>
              <w:right w:val="single" w:sz="4" w:space="0" w:color="0070C0"/>
            </w:tcBorders>
            <w:shd w:val="clear" w:color="auto" w:fill="auto"/>
            <w:vAlign w:val="center"/>
            <w:hideMark/>
          </w:tcPr>
          <w:p w14:paraId="5F37A2E8"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2023</w:t>
            </w:r>
          </w:p>
        </w:tc>
        <w:tc>
          <w:tcPr>
            <w:tcW w:w="1476" w:type="dxa"/>
            <w:tcBorders>
              <w:top w:val="nil"/>
              <w:left w:val="nil"/>
              <w:bottom w:val="single" w:sz="4" w:space="0" w:color="auto"/>
              <w:right w:val="single" w:sz="4" w:space="0" w:color="0070C0"/>
            </w:tcBorders>
            <w:shd w:val="clear" w:color="auto" w:fill="auto"/>
            <w:vAlign w:val="center"/>
            <w:hideMark/>
          </w:tcPr>
          <w:p w14:paraId="74717771"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Planned costs 2024</w:t>
            </w:r>
          </w:p>
        </w:tc>
        <w:tc>
          <w:tcPr>
            <w:tcW w:w="1453" w:type="dxa"/>
            <w:tcBorders>
              <w:top w:val="nil"/>
              <w:left w:val="nil"/>
              <w:bottom w:val="single" w:sz="4" w:space="0" w:color="auto"/>
              <w:right w:val="nil"/>
            </w:tcBorders>
            <w:shd w:val="clear" w:color="auto" w:fill="auto"/>
            <w:vAlign w:val="center"/>
            <w:hideMark/>
          </w:tcPr>
          <w:p w14:paraId="40003019" w14:textId="77777777" w:rsidR="003D042D" w:rsidRPr="003D042D" w:rsidRDefault="003D042D" w:rsidP="003D042D">
            <w:pPr>
              <w:jc w:val="center"/>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Total      2021-2024</w:t>
            </w:r>
          </w:p>
        </w:tc>
      </w:tr>
      <w:tr w:rsidR="003D042D" w:rsidRPr="003D042D" w14:paraId="0A761180"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1A1DDA41"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Planned expenses</w:t>
            </w:r>
          </w:p>
        </w:tc>
        <w:tc>
          <w:tcPr>
            <w:tcW w:w="1377" w:type="dxa"/>
            <w:tcBorders>
              <w:top w:val="nil"/>
              <w:left w:val="single" w:sz="8" w:space="0" w:color="0070C0"/>
              <w:bottom w:val="nil"/>
              <w:right w:val="single" w:sz="8" w:space="0" w:color="0070C0"/>
            </w:tcBorders>
            <w:shd w:val="clear" w:color="auto" w:fill="auto"/>
            <w:noWrap/>
            <w:vAlign w:val="bottom"/>
            <w:hideMark/>
          </w:tcPr>
          <w:p w14:paraId="064AB094"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1'212</w:t>
            </w:r>
          </w:p>
        </w:tc>
        <w:tc>
          <w:tcPr>
            <w:tcW w:w="1479" w:type="dxa"/>
            <w:tcBorders>
              <w:top w:val="nil"/>
              <w:left w:val="nil"/>
              <w:bottom w:val="nil"/>
              <w:right w:val="single" w:sz="4" w:space="0" w:color="0070C0"/>
            </w:tcBorders>
            <w:shd w:val="clear" w:color="auto" w:fill="auto"/>
            <w:noWrap/>
            <w:vAlign w:val="bottom"/>
            <w:hideMark/>
          </w:tcPr>
          <w:p w14:paraId="7A64E3BF"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784</w:t>
            </w:r>
          </w:p>
        </w:tc>
        <w:tc>
          <w:tcPr>
            <w:tcW w:w="1476" w:type="dxa"/>
            <w:tcBorders>
              <w:top w:val="nil"/>
              <w:left w:val="nil"/>
              <w:bottom w:val="nil"/>
              <w:right w:val="single" w:sz="4" w:space="0" w:color="0070C0"/>
            </w:tcBorders>
            <w:shd w:val="clear" w:color="auto" w:fill="auto"/>
            <w:noWrap/>
            <w:vAlign w:val="bottom"/>
            <w:hideMark/>
          </w:tcPr>
          <w:p w14:paraId="0B820941"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706</w:t>
            </w:r>
          </w:p>
        </w:tc>
        <w:tc>
          <w:tcPr>
            <w:tcW w:w="1476" w:type="dxa"/>
            <w:tcBorders>
              <w:top w:val="nil"/>
              <w:left w:val="nil"/>
              <w:bottom w:val="nil"/>
              <w:right w:val="single" w:sz="4" w:space="0" w:color="0070C0"/>
            </w:tcBorders>
            <w:shd w:val="clear" w:color="auto" w:fill="auto"/>
            <w:noWrap/>
            <w:vAlign w:val="bottom"/>
            <w:hideMark/>
          </w:tcPr>
          <w:p w14:paraId="16A9C7A0"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1'341</w:t>
            </w:r>
          </w:p>
        </w:tc>
        <w:tc>
          <w:tcPr>
            <w:tcW w:w="1476" w:type="dxa"/>
            <w:tcBorders>
              <w:top w:val="nil"/>
              <w:left w:val="nil"/>
              <w:bottom w:val="nil"/>
              <w:right w:val="single" w:sz="4" w:space="0" w:color="0070C0"/>
            </w:tcBorders>
            <w:shd w:val="clear" w:color="auto" w:fill="auto"/>
            <w:noWrap/>
            <w:vAlign w:val="bottom"/>
            <w:hideMark/>
          </w:tcPr>
          <w:p w14:paraId="0A5C03C5"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784</w:t>
            </w:r>
          </w:p>
        </w:tc>
        <w:tc>
          <w:tcPr>
            <w:tcW w:w="1453" w:type="dxa"/>
            <w:tcBorders>
              <w:top w:val="nil"/>
              <w:left w:val="nil"/>
              <w:bottom w:val="nil"/>
              <w:right w:val="nil"/>
            </w:tcBorders>
            <w:shd w:val="clear" w:color="auto" w:fill="auto"/>
            <w:noWrap/>
            <w:vAlign w:val="bottom"/>
            <w:hideMark/>
          </w:tcPr>
          <w:p w14:paraId="07094A5A"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3'615</w:t>
            </w:r>
          </w:p>
        </w:tc>
      </w:tr>
      <w:tr w:rsidR="003D042D" w:rsidRPr="003D042D" w14:paraId="59EFA7CE"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6E8A14D1"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Documentation costs</w:t>
            </w:r>
          </w:p>
        </w:tc>
        <w:tc>
          <w:tcPr>
            <w:tcW w:w="1377" w:type="dxa"/>
            <w:tcBorders>
              <w:top w:val="nil"/>
              <w:left w:val="single" w:sz="8" w:space="0" w:color="0070C0"/>
              <w:bottom w:val="nil"/>
              <w:right w:val="single" w:sz="8" w:space="0" w:color="0070C0"/>
            </w:tcBorders>
            <w:shd w:val="clear" w:color="auto" w:fill="auto"/>
            <w:noWrap/>
            <w:vAlign w:val="bottom"/>
            <w:hideMark/>
          </w:tcPr>
          <w:p w14:paraId="424D9468"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2'017</w:t>
            </w:r>
          </w:p>
        </w:tc>
        <w:tc>
          <w:tcPr>
            <w:tcW w:w="1479" w:type="dxa"/>
            <w:tcBorders>
              <w:top w:val="nil"/>
              <w:left w:val="nil"/>
              <w:bottom w:val="nil"/>
              <w:right w:val="single" w:sz="4" w:space="0" w:color="0070C0"/>
            </w:tcBorders>
            <w:shd w:val="clear" w:color="auto" w:fill="auto"/>
            <w:noWrap/>
            <w:vAlign w:val="bottom"/>
            <w:hideMark/>
          </w:tcPr>
          <w:p w14:paraId="354324A3"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1'060</w:t>
            </w:r>
          </w:p>
        </w:tc>
        <w:tc>
          <w:tcPr>
            <w:tcW w:w="1476" w:type="dxa"/>
            <w:tcBorders>
              <w:top w:val="nil"/>
              <w:left w:val="nil"/>
              <w:bottom w:val="nil"/>
              <w:right w:val="single" w:sz="4" w:space="0" w:color="0070C0"/>
            </w:tcBorders>
            <w:shd w:val="clear" w:color="auto" w:fill="auto"/>
            <w:noWrap/>
            <w:vAlign w:val="bottom"/>
            <w:hideMark/>
          </w:tcPr>
          <w:p w14:paraId="6BE1464C"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1'086</w:t>
            </w:r>
          </w:p>
        </w:tc>
        <w:tc>
          <w:tcPr>
            <w:tcW w:w="1476" w:type="dxa"/>
            <w:tcBorders>
              <w:top w:val="nil"/>
              <w:left w:val="nil"/>
              <w:bottom w:val="nil"/>
              <w:right w:val="single" w:sz="4" w:space="0" w:color="0070C0"/>
            </w:tcBorders>
            <w:shd w:val="clear" w:color="auto" w:fill="auto"/>
            <w:noWrap/>
            <w:vAlign w:val="bottom"/>
            <w:hideMark/>
          </w:tcPr>
          <w:p w14:paraId="3C52BD95"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1'877</w:t>
            </w:r>
          </w:p>
        </w:tc>
        <w:tc>
          <w:tcPr>
            <w:tcW w:w="1476" w:type="dxa"/>
            <w:tcBorders>
              <w:top w:val="nil"/>
              <w:left w:val="nil"/>
              <w:bottom w:val="nil"/>
              <w:right w:val="single" w:sz="4" w:space="0" w:color="0070C0"/>
            </w:tcBorders>
            <w:shd w:val="clear" w:color="auto" w:fill="auto"/>
            <w:noWrap/>
            <w:vAlign w:val="bottom"/>
            <w:hideMark/>
          </w:tcPr>
          <w:p w14:paraId="4D3FCD3A"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1'072</w:t>
            </w:r>
          </w:p>
        </w:tc>
        <w:tc>
          <w:tcPr>
            <w:tcW w:w="1453" w:type="dxa"/>
            <w:tcBorders>
              <w:top w:val="nil"/>
              <w:left w:val="nil"/>
              <w:bottom w:val="nil"/>
              <w:right w:val="nil"/>
            </w:tcBorders>
            <w:shd w:val="clear" w:color="auto" w:fill="auto"/>
            <w:noWrap/>
            <w:vAlign w:val="bottom"/>
            <w:hideMark/>
          </w:tcPr>
          <w:p w14:paraId="23B10A94"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5'095</w:t>
            </w:r>
          </w:p>
        </w:tc>
      </w:tr>
      <w:tr w:rsidR="003D042D" w:rsidRPr="003D042D" w14:paraId="280F8BA1"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5A057415"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Bureau / Department reallocated costs</w:t>
            </w:r>
          </w:p>
        </w:tc>
        <w:tc>
          <w:tcPr>
            <w:tcW w:w="1377" w:type="dxa"/>
            <w:tcBorders>
              <w:top w:val="nil"/>
              <w:left w:val="single" w:sz="8" w:space="0" w:color="0070C0"/>
              <w:bottom w:val="nil"/>
              <w:right w:val="single" w:sz="8" w:space="0" w:color="0070C0"/>
            </w:tcBorders>
            <w:shd w:val="clear" w:color="auto" w:fill="auto"/>
            <w:noWrap/>
            <w:vAlign w:val="bottom"/>
            <w:hideMark/>
          </w:tcPr>
          <w:p w14:paraId="1E433933"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3'017</w:t>
            </w:r>
          </w:p>
        </w:tc>
        <w:tc>
          <w:tcPr>
            <w:tcW w:w="1479" w:type="dxa"/>
            <w:tcBorders>
              <w:top w:val="nil"/>
              <w:left w:val="nil"/>
              <w:bottom w:val="nil"/>
              <w:right w:val="single" w:sz="4" w:space="0" w:color="0070C0"/>
            </w:tcBorders>
            <w:shd w:val="clear" w:color="auto" w:fill="auto"/>
            <w:noWrap/>
            <w:vAlign w:val="bottom"/>
            <w:hideMark/>
          </w:tcPr>
          <w:p w14:paraId="13F61EC4"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3'347</w:t>
            </w:r>
          </w:p>
        </w:tc>
        <w:tc>
          <w:tcPr>
            <w:tcW w:w="1476" w:type="dxa"/>
            <w:tcBorders>
              <w:top w:val="nil"/>
              <w:left w:val="nil"/>
              <w:bottom w:val="nil"/>
              <w:right w:val="single" w:sz="4" w:space="0" w:color="0070C0"/>
            </w:tcBorders>
            <w:shd w:val="clear" w:color="auto" w:fill="auto"/>
            <w:noWrap/>
            <w:vAlign w:val="bottom"/>
            <w:hideMark/>
          </w:tcPr>
          <w:p w14:paraId="6406F262"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7'226</w:t>
            </w:r>
          </w:p>
        </w:tc>
        <w:tc>
          <w:tcPr>
            <w:tcW w:w="1476" w:type="dxa"/>
            <w:tcBorders>
              <w:top w:val="nil"/>
              <w:left w:val="nil"/>
              <w:bottom w:val="nil"/>
              <w:right w:val="single" w:sz="4" w:space="0" w:color="0070C0"/>
            </w:tcBorders>
            <w:shd w:val="clear" w:color="auto" w:fill="auto"/>
            <w:noWrap/>
            <w:vAlign w:val="bottom"/>
            <w:hideMark/>
          </w:tcPr>
          <w:p w14:paraId="798D87BE"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6'908</w:t>
            </w:r>
          </w:p>
        </w:tc>
        <w:tc>
          <w:tcPr>
            <w:tcW w:w="1476" w:type="dxa"/>
            <w:tcBorders>
              <w:top w:val="nil"/>
              <w:left w:val="nil"/>
              <w:bottom w:val="nil"/>
              <w:right w:val="single" w:sz="4" w:space="0" w:color="0070C0"/>
            </w:tcBorders>
            <w:shd w:val="clear" w:color="auto" w:fill="auto"/>
            <w:noWrap/>
            <w:vAlign w:val="bottom"/>
            <w:hideMark/>
          </w:tcPr>
          <w:p w14:paraId="459D84AD"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3'202</w:t>
            </w:r>
          </w:p>
        </w:tc>
        <w:tc>
          <w:tcPr>
            <w:tcW w:w="1453" w:type="dxa"/>
            <w:tcBorders>
              <w:top w:val="nil"/>
              <w:left w:val="nil"/>
              <w:bottom w:val="nil"/>
              <w:right w:val="nil"/>
            </w:tcBorders>
            <w:shd w:val="clear" w:color="auto" w:fill="auto"/>
            <w:noWrap/>
            <w:vAlign w:val="bottom"/>
            <w:hideMark/>
          </w:tcPr>
          <w:p w14:paraId="46F7B60B"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20'683</w:t>
            </w:r>
          </w:p>
        </w:tc>
      </w:tr>
      <w:tr w:rsidR="003D042D" w:rsidRPr="003D042D" w14:paraId="070DFD08"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776C6BD6"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Centralized administrative costs</w:t>
            </w:r>
          </w:p>
        </w:tc>
        <w:tc>
          <w:tcPr>
            <w:tcW w:w="1377" w:type="dxa"/>
            <w:tcBorders>
              <w:top w:val="nil"/>
              <w:left w:val="single" w:sz="8" w:space="0" w:color="0070C0"/>
              <w:bottom w:val="nil"/>
              <w:right w:val="single" w:sz="8" w:space="0" w:color="0070C0"/>
            </w:tcBorders>
            <w:shd w:val="clear" w:color="auto" w:fill="auto"/>
            <w:noWrap/>
            <w:vAlign w:val="bottom"/>
            <w:hideMark/>
          </w:tcPr>
          <w:p w14:paraId="1571F478"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2'137</w:t>
            </w:r>
          </w:p>
        </w:tc>
        <w:tc>
          <w:tcPr>
            <w:tcW w:w="1479" w:type="dxa"/>
            <w:tcBorders>
              <w:top w:val="nil"/>
              <w:left w:val="nil"/>
              <w:bottom w:val="nil"/>
              <w:right w:val="single" w:sz="4" w:space="0" w:color="0070C0"/>
            </w:tcBorders>
            <w:shd w:val="clear" w:color="auto" w:fill="auto"/>
            <w:noWrap/>
            <w:vAlign w:val="bottom"/>
            <w:hideMark/>
          </w:tcPr>
          <w:p w14:paraId="4FBC5FA8"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1'121</w:t>
            </w:r>
          </w:p>
        </w:tc>
        <w:tc>
          <w:tcPr>
            <w:tcW w:w="1476" w:type="dxa"/>
            <w:tcBorders>
              <w:top w:val="nil"/>
              <w:left w:val="nil"/>
              <w:bottom w:val="nil"/>
              <w:right w:val="single" w:sz="4" w:space="0" w:color="0070C0"/>
            </w:tcBorders>
            <w:shd w:val="clear" w:color="auto" w:fill="auto"/>
            <w:noWrap/>
            <w:vAlign w:val="bottom"/>
            <w:hideMark/>
          </w:tcPr>
          <w:p w14:paraId="08AE957D"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2'387</w:t>
            </w:r>
          </w:p>
        </w:tc>
        <w:tc>
          <w:tcPr>
            <w:tcW w:w="1476" w:type="dxa"/>
            <w:tcBorders>
              <w:top w:val="nil"/>
              <w:left w:val="nil"/>
              <w:bottom w:val="nil"/>
              <w:right w:val="single" w:sz="4" w:space="0" w:color="0070C0"/>
            </w:tcBorders>
            <w:shd w:val="clear" w:color="auto" w:fill="auto"/>
            <w:noWrap/>
            <w:vAlign w:val="bottom"/>
            <w:hideMark/>
          </w:tcPr>
          <w:p w14:paraId="2CA98DA4"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2'296</w:t>
            </w:r>
          </w:p>
        </w:tc>
        <w:tc>
          <w:tcPr>
            <w:tcW w:w="1476" w:type="dxa"/>
            <w:tcBorders>
              <w:top w:val="nil"/>
              <w:left w:val="nil"/>
              <w:bottom w:val="nil"/>
              <w:right w:val="single" w:sz="4" w:space="0" w:color="0070C0"/>
            </w:tcBorders>
            <w:shd w:val="clear" w:color="auto" w:fill="auto"/>
            <w:noWrap/>
            <w:vAlign w:val="bottom"/>
            <w:hideMark/>
          </w:tcPr>
          <w:p w14:paraId="7FAB8D03"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1'074</w:t>
            </w:r>
          </w:p>
        </w:tc>
        <w:tc>
          <w:tcPr>
            <w:tcW w:w="1453" w:type="dxa"/>
            <w:tcBorders>
              <w:top w:val="nil"/>
              <w:left w:val="nil"/>
              <w:bottom w:val="nil"/>
              <w:right w:val="nil"/>
            </w:tcBorders>
            <w:shd w:val="clear" w:color="auto" w:fill="auto"/>
            <w:noWrap/>
            <w:vAlign w:val="bottom"/>
            <w:hideMark/>
          </w:tcPr>
          <w:p w14:paraId="734DB462"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6'878</w:t>
            </w:r>
          </w:p>
        </w:tc>
      </w:tr>
      <w:tr w:rsidR="003D042D" w:rsidRPr="003D042D" w14:paraId="6FF7D35C" w14:textId="77777777" w:rsidTr="00F02366">
        <w:trPr>
          <w:trHeight w:val="300"/>
          <w:jc w:val="center"/>
        </w:trPr>
        <w:tc>
          <w:tcPr>
            <w:tcW w:w="4208" w:type="dxa"/>
            <w:tcBorders>
              <w:top w:val="nil"/>
              <w:left w:val="nil"/>
              <w:bottom w:val="single" w:sz="4" w:space="0" w:color="auto"/>
              <w:right w:val="nil"/>
            </w:tcBorders>
            <w:shd w:val="clear" w:color="auto" w:fill="auto"/>
            <w:noWrap/>
            <w:vAlign w:val="bottom"/>
            <w:hideMark/>
          </w:tcPr>
          <w:p w14:paraId="3EB0BEE6"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Centralised support costs</w:t>
            </w:r>
          </w:p>
        </w:tc>
        <w:tc>
          <w:tcPr>
            <w:tcW w:w="1377" w:type="dxa"/>
            <w:tcBorders>
              <w:top w:val="nil"/>
              <w:left w:val="single" w:sz="8" w:space="0" w:color="0070C0"/>
              <w:bottom w:val="single" w:sz="4" w:space="0" w:color="auto"/>
              <w:right w:val="single" w:sz="8" w:space="0" w:color="0070C0"/>
            </w:tcBorders>
            <w:shd w:val="clear" w:color="auto" w:fill="auto"/>
            <w:noWrap/>
            <w:vAlign w:val="bottom"/>
            <w:hideMark/>
          </w:tcPr>
          <w:p w14:paraId="1D9850BA" w14:textId="77777777" w:rsidR="003D042D" w:rsidRPr="003D042D" w:rsidRDefault="003D042D" w:rsidP="003D042D">
            <w:pPr>
              <w:jc w:val="right"/>
              <w:rPr>
                <w:rFonts w:ascii="Calibri" w:hAnsi="Calibri" w:cs="Calibri"/>
                <w:color w:val="006699"/>
                <w:sz w:val="22"/>
                <w:szCs w:val="22"/>
                <w:lang w:eastAsia="en-GB"/>
              </w:rPr>
            </w:pPr>
            <w:r w:rsidRPr="003D042D">
              <w:rPr>
                <w:rFonts w:ascii="Calibri" w:hAnsi="Calibri" w:cs="Calibri"/>
                <w:color w:val="006699"/>
                <w:sz w:val="22"/>
                <w:szCs w:val="22"/>
                <w:lang w:eastAsia="en-GB"/>
              </w:rPr>
              <w:t>508</w:t>
            </w:r>
          </w:p>
        </w:tc>
        <w:tc>
          <w:tcPr>
            <w:tcW w:w="1479" w:type="dxa"/>
            <w:tcBorders>
              <w:top w:val="nil"/>
              <w:left w:val="nil"/>
              <w:bottom w:val="single" w:sz="4" w:space="0" w:color="auto"/>
              <w:right w:val="single" w:sz="4" w:space="0" w:color="0070C0"/>
            </w:tcBorders>
            <w:shd w:val="clear" w:color="auto" w:fill="auto"/>
            <w:noWrap/>
            <w:vAlign w:val="bottom"/>
            <w:hideMark/>
          </w:tcPr>
          <w:p w14:paraId="775DBADF"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2'026</w:t>
            </w:r>
          </w:p>
        </w:tc>
        <w:tc>
          <w:tcPr>
            <w:tcW w:w="1476" w:type="dxa"/>
            <w:tcBorders>
              <w:top w:val="nil"/>
              <w:left w:val="nil"/>
              <w:bottom w:val="single" w:sz="4" w:space="0" w:color="auto"/>
              <w:right w:val="single" w:sz="4" w:space="0" w:color="0070C0"/>
            </w:tcBorders>
            <w:shd w:val="clear" w:color="auto" w:fill="auto"/>
            <w:noWrap/>
            <w:vAlign w:val="bottom"/>
            <w:hideMark/>
          </w:tcPr>
          <w:p w14:paraId="61D6EBE7"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4'268</w:t>
            </w:r>
          </w:p>
        </w:tc>
        <w:tc>
          <w:tcPr>
            <w:tcW w:w="1476" w:type="dxa"/>
            <w:tcBorders>
              <w:top w:val="nil"/>
              <w:left w:val="nil"/>
              <w:bottom w:val="single" w:sz="4" w:space="0" w:color="auto"/>
              <w:right w:val="single" w:sz="4" w:space="0" w:color="0070C0"/>
            </w:tcBorders>
            <w:shd w:val="clear" w:color="auto" w:fill="auto"/>
            <w:noWrap/>
            <w:vAlign w:val="bottom"/>
            <w:hideMark/>
          </w:tcPr>
          <w:p w14:paraId="0D24F688"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4'000</w:t>
            </w:r>
          </w:p>
        </w:tc>
        <w:tc>
          <w:tcPr>
            <w:tcW w:w="1476" w:type="dxa"/>
            <w:tcBorders>
              <w:top w:val="nil"/>
              <w:left w:val="nil"/>
              <w:bottom w:val="single" w:sz="4" w:space="0" w:color="auto"/>
              <w:right w:val="single" w:sz="4" w:space="0" w:color="0070C0"/>
            </w:tcBorders>
            <w:shd w:val="clear" w:color="auto" w:fill="auto"/>
            <w:noWrap/>
            <w:vAlign w:val="bottom"/>
            <w:hideMark/>
          </w:tcPr>
          <w:p w14:paraId="5E126B50"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1'943</w:t>
            </w:r>
          </w:p>
        </w:tc>
        <w:tc>
          <w:tcPr>
            <w:tcW w:w="1453" w:type="dxa"/>
            <w:tcBorders>
              <w:top w:val="nil"/>
              <w:left w:val="nil"/>
              <w:bottom w:val="single" w:sz="4" w:space="0" w:color="auto"/>
              <w:right w:val="nil"/>
            </w:tcBorders>
            <w:shd w:val="clear" w:color="auto" w:fill="auto"/>
            <w:noWrap/>
            <w:vAlign w:val="bottom"/>
            <w:hideMark/>
          </w:tcPr>
          <w:p w14:paraId="03ABC6D7" w14:textId="77777777" w:rsidR="003D042D" w:rsidRPr="003D042D" w:rsidRDefault="003D042D" w:rsidP="003D042D">
            <w:pPr>
              <w:jc w:val="right"/>
              <w:rPr>
                <w:rFonts w:ascii="Calibri" w:hAnsi="Calibri" w:cs="Calibri"/>
                <w:color w:val="000000"/>
                <w:sz w:val="22"/>
                <w:szCs w:val="22"/>
                <w:lang w:eastAsia="en-GB"/>
              </w:rPr>
            </w:pPr>
            <w:r w:rsidRPr="003D042D">
              <w:rPr>
                <w:rFonts w:ascii="Calibri" w:hAnsi="Calibri" w:cs="Calibri"/>
                <w:color w:val="000000"/>
                <w:sz w:val="22"/>
                <w:szCs w:val="22"/>
                <w:lang w:eastAsia="en-GB"/>
              </w:rPr>
              <w:t>12'237</w:t>
            </w:r>
          </w:p>
        </w:tc>
      </w:tr>
      <w:tr w:rsidR="003D042D" w:rsidRPr="003D042D" w14:paraId="3D439211"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1174658A" w14:textId="77777777" w:rsidR="003D042D" w:rsidRPr="003D042D" w:rsidRDefault="003D042D" w:rsidP="003D042D">
            <w:pPr>
              <w:jc w:val="right"/>
              <w:rPr>
                <w:rFonts w:ascii="Calibri" w:hAnsi="Calibri" w:cs="Calibri"/>
                <w:color w:val="000000"/>
                <w:sz w:val="22"/>
                <w:szCs w:val="22"/>
                <w:lang w:eastAsia="en-GB"/>
              </w:rPr>
            </w:pPr>
          </w:p>
        </w:tc>
        <w:tc>
          <w:tcPr>
            <w:tcW w:w="1377" w:type="dxa"/>
            <w:tcBorders>
              <w:top w:val="nil"/>
              <w:left w:val="single" w:sz="8" w:space="0" w:color="0070C0"/>
              <w:bottom w:val="nil"/>
              <w:right w:val="single" w:sz="8" w:space="0" w:color="0070C0"/>
            </w:tcBorders>
            <w:shd w:val="clear" w:color="auto" w:fill="auto"/>
            <w:noWrap/>
            <w:vAlign w:val="bottom"/>
            <w:hideMark/>
          </w:tcPr>
          <w:p w14:paraId="39680F03" w14:textId="77777777" w:rsidR="003D042D" w:rsidRPr="003D042D" w:rsidRDefault="003D042D" w:rsidP="003D042D">
            <w:pPr>
              <w:jc w:val="left"/>
              <w:rPr>
                <w:rFonts w:ascii="Calibri" w:hAnsi="Calibri" w:cs="Calibri"/>
                <w:color w:val="006699"/>
                <w:sz w:val="22"/>
                <w:szCs w:val="22"/>
                <w:lang w:eastAsia="en-GB"/>
              </w:rPr>
            </w:pPr>
            <w:r w:rsidRPr="003D042D">
              <w:rPr>
                <w:rFonts w:ascii="Calibri" w:hAnsi="Calibri" w:cs="Calibri"/>
                <w:color w:val="006699"/>
                <w:sz w:val="22"/>
                <w:szCs w:val="22"/>
                <w:lang w:eastAsia="en-GB"/>
              </w:rPr>
              <w:t> </w:t>
            </w:r>
          </w:p>
        </w:tc>
        <w:tc>
          <w:tcPr>
            <w:tcW w:w="1479" w:type="dxa"/>
            <w:tcBorders>
              <w:top w:val="nil"/>
              <w:left w:val="nil"/>
              <w:bottom w:val="nil"/>
              <w:right w:val="single" w:sz="4" w:space="0" w:color="0070C0"/>
            </w:tcBorders>
            <w:shd w:val="clear" w:color="auto" w:fill="auto"/>
            <w:noWrap/>
            <w:vAlign w:val="bottom"/>
            <w:hideMark/>
          </w:tcPr>
          <w:p w14:paraId="6814C28D"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476" w:type="dxa"/>
            <w:tcBorders>
              <w:top w:val="nil"/>
              <w:left w:val="nil"/>
              <w:bottom w:val="nil"/>
              <w:right w:val="single" w:sz="4" w:space="0" w:color="0070C0"/>
            </w:tcBorders>
            <w:shd w:val="clear" w:color="auto" w:fill="auto"/>
            <w:noWrap/>
            <w:vAlign w:val="bottom"/>
            <w:hideMark/>
          </w:tcPr>
          <w:p w14:paraId="7F787A9A"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476" w:type="dxa"/>
            <w:tcBorders>
              <w:top w:val="nil"/>
              <w:left w:val="nil"/>
              <w:bottom w:val="nil"/>
              <w:right w:val="single" w:sz="4" w:space="0" w:color="0070C0"/>
            </w:tcBorders>
            <w:shd w:val="clear" w:color="auto" w:fill="auto"/>
            <w:noWrap/>
            <w:vAlign w:val="bottom"/>
            <w:hideMark/>
          </w:tcPr>
          <w:p w14:paraId="4C046EEA"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476" w:type="dxa"/>
            <w:tcBorders>
              <w:top w:val="nil"/>
              <w:left w:val="nil"/>
              <w:bottom w:val="nil"/>
              <w:right w:val="single" w:sz="4" w:space="0" w:color="0070C0"/>
            </w:tcBorders>
            <w:shd w:val="clear" w:color="auto" w:fill="auto"/>
            <w:noWrap/>
            <w:vAlign w:val="bottom"/>
            <w:hideMark/>
          </w:tcPr>
          <w:p w14:paraId="611FE258" w14:textId="77777777" w:rsidR="003D042D" w:rsidRPr="003D042D" w:rsidRDefault="003D042D" w:rsidP="003D042D">
            <w:pPr>
              <w:jc w:val="left"/>
              <w:rPr>
                <w:rFonts w:ascii="Calibri" w:hAnsi="Calibri" w:cs="Calibri"/>
                <w:color w:val="000000"/>
                <w:sz w:val="22"/>
                <w:szCs w:val="22"/>
                <w:lang w:eastAsia="en-GB"/>
              </w:rPr>
            </w:pPr>
            <w:r w:rsidRPr="003D042D">
              <w:rPr>
                <w:rFonts w:ascii="Calibri" w:hAnsi="Calibri" w:cs="Calibri"/>
                <w:color w:val="000000"/>
                <w:sz w:val="22"/>
                <w:szCs w:val="22"/>
                <w:lang w:eastAsia="en-GB"/>
              </w:rPr>
              <w:t> </w:t>
            </w:r>
          </w:p>
        </w:tc>
        <w:tc>
          <w:tcPr>
            <w:tcW w:w="1453" w:type="dxa"/>
            <w:tcBorders>
              <w:top w:val="nil"/>
              <w:left w:val="nil"/>
              <w:bottom w:val="nil"/>
              <w:right w:val="nil"/>
            </w:tcBorders>
            <w:shd w:val="clear" w:color="auto" w:fill="auto"/>
            <w:noWrap/>
            <w:vAlign w:val="bottom"/>
            <w:hideMark/>
          </w:tcPr>
          <w:p w14:paraId="1F3B33EB" w14:textId="77777777" w:rsidR="003D042D" w:rsidRPr="003D042D" w:rsidRDefault="003D042D" w:rsidP="003D042D">
            <w:pPr>
              <w:jc w:val="left"/>
              <w:rPr>
                <w:rFonts w:ascii="Calibri" w:hAnsi="Calibri" w:cs="Calibri"/>
                <w:color w:val="000000"/>
                <w:sz w:val="22"/>
                <w:szCs w:val="22"/>
                <w:lang w:eastAsia="en-GB"/>
              </w:rPr>
            </w:pPr>
          </w:p>
        </w:tc>
      </w:tr>
      <w:tr w:rsidR="003D042D" w:rsidRPr="003D042D" w14:paraId="24FF72F7"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64476BE4" w14:textId="77777777" w:rsidR="003D042D" w:rsidRPr="003D042D" w:rsidRDefault="003D042D" w:rsidP="003D042D">
            <w:pPr>
              <w:jc w:val="lef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Full costs</w:t>
            </w:r>
          </w:p>
        </w:tc>
        <w:tc>
          <w:tcPr>
            <w:tcW w:w="1377" w:type="dxa"/>
            <w:tcBorders>
              <w:top w:val="nil"/>
              <w:left w:val="single" w:sz="8" w:space="0" w:color="0070C0"/>
              <w:bottom w:val="nil"/>
              <w:right w:val="single" w:sz="8" w:space="0" w:color="0070C0"/>
            </w:tcBorders>
            <w:shd w:val="clear" w:color="auto" w:fill="auto"/>
            <w:noWrap/>
            <w:vAlign w:val="bottom"/>
            <w:hideMark/>
          </w:tcPr>
          <w:p w14:paraId="2303023D" w14:textId="77777777" w:rsidR="003D042D" w:rsidRPr="003D042D" w:rsidRDefault="003D042D" w:rsidP="003D042D">
            <w:pPr>
              <w:jc w:val="right"/>
              <w:rPr>
                <w:rFonts w:ascii="Calibri" w:hAnsi="Calibri" w:cs="Calibri"/>
                <w:b/>
                <w:bCs/>
                <w:color w:val="006699"/>
                <w:sz w:val="22"/>
                <w:szCs w:val="22"/>
                <w:lang w:eastAsia="en-GB"/>
              </w:rPr>
            </w:pPr>
            <w:r w:rsidRPr="003D042D">
              <w:rPr>
                <w:rFonts w:ascii="Calibri" w:hAnsi="Calibri" w:cs="Calibri"/>
                <w:b/>
                <w:bCs/>
                <w:color w:val="006699"/>
                <w:sz w:val="22"/>
                <w:szCs w:val="22"/>
                <w:lang w:eastAsia="en-GB"/>
              </w:rPr>
              <w:t>8'891</w:t>
            </w:r>
          </w:p>
        </w:tc>
        <w:tc>
          <w:tcPr>
            <w:tcW w:w="1479" w:type="dxa"/>
            <w:tcBorders>
              <w:top w:val="nil"/>
              <w:left w:val="nil"/>
              <w:bottom w:val="nil"/>
              <w:right w:val="single" w:sz="4" w:space="0" w:color="0070C0"/>
            </w:tcBorders>
            <w:shd w:val="clear" w:color="auto" w:fill="auto"/>
            <w:noWrap/>
            <w:vAlign w:val="bottom"/>
            <w:hideMark/>
          </w:tcPr>
          <w:p w14:paraId="4579B407"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8'338</w:t>
            </w:r>
          </w:p>
        </w:tc>
        <w:tc>
          <w:tcPr>
            <w:tcW w:w="1476" w:type="dxa"/>
            <w:tcBorders>
              <w:top w:val="nil"/>
              <w:left w:val="nil"/>
              <w:bottom w:val="nil"/>
              <w:right w:val="single" w:sz="4" w:space="0" w:color="0070C0"/>
            </w:tcBorders>
            <w:shd w:val="clear" w:color="auto" w:fill="auto"/>
            <w:noWrap/>
            <w:vAlign w:val="bottom"/>
            <w:hideMark/>
          </w:tcPr>
          <w:p w14:paraId="68FC5086"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15'673</w:t>
            </w:r>
          </w:p>
        </w:tc>
        <w:tc>
          <w:tcPr>
            <w:tcW w:w="1476" w:type="dxa"/>
            <w:tcBorders>
              <w:top w:val="nil"/>
              <w:left w:val="nil"/>
              <w:bottom w:val="nil"/>
              <w:right w:val="single" w:sz="4" w:space="0" w:color="0070C0"/>
            </w:tcBorders>
            <w:shd w:val="clear" w:color="auto" w:fill="auto"/>
            <w:noWrap/>
            <w:vAlign w:val="bottom"/>
            <w:hideMark/>
          </w:tcPr>
          <w:p w14:paraId="32AA18AB"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16'422</w:t>
            </w:r>
          </w:p>
        </w:tc>
        <w:tc>
          <w:tcPr>
            <w:tcW w:w="1476" w:type="dxa"/>
            <w:tcBorders>
              <w:top w:val="nil"/>
              <w:left w:val="nil"/>
              <w:bottom w:val="nil"/>
              <w:right w:val="single" w:sz="4" w:space="0" w:color="0070C0"/>
            </w:tcBorders>
            <w:shd w:val="clear" w:color="auto" w:fill="auto"/>
            <w:noWrap/>
            <w:vAlign w:val="bottom"/>
            <w:hideMark/>
          </w:tcPr>
          <w:p w14:paraId="428138DB"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8'075</w:t>
            </w:r>
          </w:p>
        </w:tc>
        <w:tc>
          <w:tcPr>
            <w:tcW w:w="1453" w:type="dxa"/>
            <w:tcBorders>
              <w:top w:val="nil"/>
              <w:left w:val="nil"/>
              <w:bottom w:val="nil"/>
              <w:right w:val="nil"/>
            </w:tcBorders>
            <w:shd w:val="clear" w:color="auto" w:fill="auto"/>
            <w:noWrap/>
            <w:vAlign w:val="bottom"/>
            <w:hideMark/>
          </w:tcPr>
          <w:p w14:paraId="726EF023" w14:textId="77777777" w:rsidR="003D042D" w:rsidRPr="003D042D" w:rsidRDefault="003D042D" w:rsidP="003D042D">
            <w:pPr>
              <w:jc w:val="right"/>
              <w:rPr>
                <w:rFonts w:ascii="Calibri" w:hAnsi="Calibri" w:cs="Calibri"/>
                <w:b/>
                <w:bCs/>
                <w:color w:val="000000"/>
                <w:sz w:val="22"/>
                <w:szCs w:val="22"/>
                <w:lang w:eastAsia="en-GB"/>
              </w:rPr>
            </w:pPr>
            <w:r w:rsidRPr="003D042D">
              <w:rPr>
                <w:rFonts w:ascii="Calibri" w:hAnsi="Calibri" w:cs="Calibri"/>
                <w:b/>
                <w:bCs/>
                <w:color w:val="000000"/>
                <w:sz w:val="22"/>
                <w:szCs w:val="22"/>
                <w:lang w:eastAsia="en-GB"/>
              </w:rPr>
              <w:t>48'508</w:t>
            </w:r>
          </w:p>
        </w:tc>
      </w:tr>
      <w:tr w:rsidR="003D042D" w:rsidRPr="003D042D" w14:paraId="2BA0F44D"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76EA3822" w14:textId="77777777" w:rsidR="003D042D" w:rsidRPr="003D042D" w:rsidRDefault="003D042D" w:rsidP="003D042D">
            <w:pPr>
              <w:jc w:val="right"/>
              <w:rPr>
                <w:rFonts w:ascii="Calibri" w:hAnsi="Calibri" w:cs="Calibri"/>
                <w:b/>
                <w:bCs/>
                <w:color w:val="000000"/>
                <w:sz w:val="22"/>
                <w:szCs w:val="22"/>
                <w:lang w:eastAsia="en-GB"/>
              </w:rPr>
            </w:pPr>
          </w:p>
        </w:tc>
        <w:tc>
          <w:tcPr>
            <w:tcW w:w="1377" w:type="dxa"/>
            <w:tcBorders>
              <w:top w:val="nil"/>
              <w:left w:val="nil"/>
              <w:bottom w:val="nil"/>
              <w:right w:val="nil"/>
            </w:tcBorders>
            <w:shd w:val="clear" w:color="auto" w:fill="auto"/>
            <w:noWrap/>
            <w:vAlign w:val="bottom"/>
            <w:hideMark/>
          </w:tcPr>
          <w:p w14:paraId="1278585B" w14:textId="77777777" w:rsidR="003D042D" w:rsidRPr="003D042D" w:rsidRDefault="003D042D" w:rsidP="003D042D">
            <w:pPr>
              <w:jc w:val="left"/>
              <w:rPr>
                <w:rFonts w:ascii="Times New Roman" w:hAnsi="Times New Roman"/>
                <w:sz w:val="20"/>
                <w:szCs w:val="20"/>
                <w:lang w:eastAsia="en-GB"/>
              </w:rPr>
            </w:pPr>
          </w:p>
        </w:tc>
        <w:tc>
          <w:tcPr>
            <w:tcW w:w="1479" w:type="dxa"/>
            <w:tcBorders>
              <w:top w:val="nil"/>
              <w:left w:val="nil"/>
              <w:bottom w:val="nil"/>
              <w:right w:val="nil"/>
            </w:tcBorders>
            <w:shd w:val="clear" w:color="auto" w:fill="auto"/>
            <w:noWrap/>
            <w:vAlign w:val="bottom"/>
            <w:hideMark/>
          </w:tcPr>
          <w:p w14:paraId="2DE25308"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5E9827AE"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0E372CE2"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75C19870" w14:textId="77777777" w:rsidR="003D042D" w:rsidRPr="003D042D" w:rsidRDefault="003D042D" w:rsidP="003D042D">
            <w:pPr>
              <w:jc w:val="left"/>
              <w:rPr>
                <w:rFonts w:ascii="Times New Roman" w:hAnsi="Times New Roman"/>
                <w:sz w:val="20"/>
                <w:szCs w:val="20"/>
                <w:lang w:eastAsia="en-GB"/>
              </w:rPr>
            </w:pPr>
          </w:p>
        </w:tc>
        <w:tc>
          <w:tcPr>
            <w:tcW w:w="1453" w:type="dxa"/>
            <w:tcBorders>
              <w:top w:val="nil"/>
              <w:left w:val="nil"/>
              <w:bottom w:val="nil"/>
              <w:right w:val="nil"/>
            </w:tcBorders>
            <w:shd w:val="clear" w:color="auto" w:fill="auto"/>
            <w:noWrap/>
            <w:vAlign w:val="bottom"/>
            <w:hideMark/>
          </w:tcPr>
          <w:p w14:paraId="1F0205B0" w14:textId="77777777" w:rsidR="003D042D" w:rsidRPr="003D042D" w:rsidRDefault="003D042D" w:rsidP="003D042D">
            <w:pPr>
              <w:jc w:val="left"/>
              <w:rPr>
                <w:rFonts w:ascii="Times New Roman" w:hAnsi="Times New Roman"/>
                <w:sz w:val="20"/>
                <w:szCs w:val="20"/>
                <w:lang w:eastAsia="en-GB"/>
              </w:rPr>
            </w:pPr>
          </w:p>
        </w:tc>
      </w:tr>
      <w:tr w:rsidR="003D042D" w:rsidRPr="003D042D" w14:paraId="0ABC283B"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58C8ECC3" w14:textId="77777777" w:rsidR="003D042D" w:rsidRPr="003D042D" w:rsidRDefault="003D042D" w:rsidP="003D042D">
            <w:pPr>
              <w:jc w:val="left"/>
              <w:rPr>
                <w:rFonts w:ascii="Times New Roman" w:hAnsi="Times New Roman"/>
                <w:sz w:val="20"/>
                <w:szCs w:val="20"/>
                <w:lang w:eastAsia="en-GB"/>
              </w:rPr>
            </w:pPr>
          </w:p>
        </w:tc>
        <w:tc>
          <w:tcPr>
            <w:tcW w:w="1377" w:type="dxa"/>
            <w:tcBorders>
              <w:top w:val="nil"/>
              <w:left w:val="nil"/>
              <w:bottom w:val="nil"/>
              <w:right w:val="nil"/>
            </w:tcBorders>
            <w:shd w:val="clear" w:color="auto" w:fill="auto"/>
            <w:noWrap/>
            <w:vAlign w:val="bottom"/>
            <w:hideMark/>
          </w:tcPr>
          <w:p w14:paraId="2F2FD6EC" w14:textId="77777777" w:rsidR="003D042D" w:rsidRPr="003D042D" w:rsidRDefault="003D042D" w:rsidP="003D042D">
            <w:pPr>
              <w:jc w:val="left"/>
              <w:rPr>
                <w:rFonts w:ascii="Times New Roman" w:hAnsi="Times New Roman"/>
                <w:sz w:val="20"/>
                <w:szCs w:val="20"/>
                <w:lang w:eastAsia="en-GB"/>
              </w:rPr>
            </w:pPr>
          </w:p>
        </w:tc>
        <w:tc>
          <w:tcPr>
            <w:tcW w:w="1479" w:type="dxa"/>
            <w:tcBorders>
              <w:top w:val="nil"/>
              <w:left w:val="nil"/>
              <w:bottom w:val="nil"/>
              <w:right w:val="nil"/>
            </w:tcBorders>
            <w:shd w:val="clear" w:color="auto" w:fill="auto"/>
            <w:noWrap/>
            <w:vAlign w:val="bottom"/>
            <w:hideMark/>
          </w:tcPr>
          <w:p w14:paraId="5954ECA8"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2A07C977"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07C8AB4E" w14:textId="77777777" w:rsidR="003D042D" w:rsidRPr="003D042D" w:rsidRDefault="003D042D" w:rsidP="003D042D">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38609758" w14:textId="77777777" w:rsidR="003D042D" w:rsidRPr="003D042D" w:rsidRDefault="003D042D" w:rsidP="003D042D">
            <w:pPr>
              <w:jc w:val="left"/>
              <w:rPr>
                <w:rFonts w:ascii="Times New Roman" w:hAnsi="Times New Roman"/>
                <w:sz w:val="20"/>
                <w:szCs w:val="20"/>
                <w:lang w:eastAsia="en-GB"/>
              </w:rPr>
            </w:pPr>
          </w:p>
        </w:tc>
        <w:tc>
          <w:tcPr>
            <w:tcW w:w="1453" w:type="dxa"/>
            <w:tcBorders>
              <w:top w:val="nil"/>
              <w:left w:val="nil"/>
              <w:bottom w:val="nil"/>
              <w:right w:val="nil"/>
            </w:tcBorders>
            <w:shd w:val="clear" w:color="auto" w:fill="auto"/>
            <w:noWrap/>
            <w:vAlign w:val="bottom"/>
            <w:hideMark/>
          </w:tcPr>
          <w:p w14:paraId="6C9AD3CC" w14:textId="77777777" w:rsidR="003D042D" w:rsidRPr="003D042D" w:rsidRDefault="003D042D" w:rsidP="003D042D">
            <w:pPr>
              <w:jc w:val="left"/>
              <w:rPr>
                <w:rFonts w:ascii="Times New Roman" w:hAnsi="Times New Roman"/>
                <w:sz w:val="20"/>
                <w:szCs w:val="20"/>
                <w:lang w:eastAsia="en-GB"/>
              </w:rPr>
            </w:pPr>
          </w:p>
        </w:tc>
      </w:tr>
    </w:tbl>
    <w:p w14:paraId="3EAE2E2A" w14:textId="3A8476BC" w:rsidR="00285838" w:rsidRDefault="00285838" w:rsidP="00285838">
      <w:pPr>
        <w:snapToGrid w:val="0"/>
        <w:jc w:val="center"/>
        <w:rPr>
          <w:rFonts w:asciiTheme="minorHAnsi" w:hAnsiTheme="minorHAnsi"/>
          <w:b/>
          <w:bCs/>
          <w:i/>
          <w:iCs/>
          <w:color w:val="002060"/>
          <w:lang w:val="en-GB"/>
        </w:rPr>
      </w:pPr>
    </w:p>
    <w:p w14:paraId="29229B45" w14:textId="77777777" w:rsidR="00C84094" w:rsidRDefault="00C84094">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3B2DE2D1" w14:textId="7160C997" w:rsidR="00285838" w:rsidRPr="00A7773C" w:rsidRDefault="00285838" w:rsidP="00285838">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6A63326E" w14:textId="77777777" w:rsidR="00285838" w:rsidRPr="00687872" w:rsidRDefault="00285838" w:rsidP="00285838">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5245"/>
        <w:gridCol w:w="5954"/>
        <w:gridCol w:w="2749"/>
      </w:tblGrid>
      <w:tr w:rsidR="00285838" w:rsidRPr="00566791" w14:paraId="38DBF262" w14:textId="77777777" w:rsidTr="00C840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5" w:type="dxa"/>
            <w:tcBorders>
              <w:top w:val="nil"/>
              <w:left w:val="nil"/>
              <w:bottom w:val="single" w:sz="8" w:space="0" w:color="5B9BD5" w:themeColor="accent1"/>
              <w:right w:val="dotted" w:sz="4" w:space="0" w:color="BDD6EE" w:themeColor="accent1" w:themeTint="66"/>
            </w:tcBorders>
          </w:tcPr>
          <w:p w14:paraId="7A92A33D" w14:textId="77777777" w:rsidR="00285838" w:rsidRPr="00566791" w:rsidRDefault="00285838"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5954" w:type="dxa"/>
            <w:tcBorders>
              <w:top w:val="nil"/>
              <w:left w:val="dotted" w:sz="4" w:space="0" w:color="BDD6EE" w:themeColor="accent1" w:themeTint="66"/>
              <w:bottom w:val="single" w:sz="8" w:space="0" w:color="5B9BD5" w:themeColor="accent1"/>
              <w:right w:val="dotted" w:sz="4" w:space="0" w:color="BDD6EE" w:themeColor="accent1" w:themeTint="66"/>
            </w:tcBorders>
          </w:tcPr>
          <w:p w14:paraId="668D4FF9" w14:textId="77777777" w:rsidR="00285838" w:rsidRPr="00566791" w:rsidRDefault="00285838"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2749" w:type="dxa"/>
            <w:tcBorders>
              <w:top w:val="nil"/>
              <w:left w:val="dotted" w:sz="4" w:space="0" w:color="BDD6EE" w:themeColor="accent1" w:themeTint="66"/>
              <w:bottom w:val="single" w:sz="8" w:space="0" w:color="5B9BD5" w:themeColor="accent1"/>
              <w:right w:val="nil"/>
            </w:tcBorders>
          </w:tcPr>
          <w:p w14:paraId="5641E430" w14:textId="77777777" w:rsidR="00285838" w:rsidRPr="00566791" w:rsidRDefault="00285838"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F37149" w:rsidRPr="00566791" w14:paraId="033D8071" w14:textId="77777777" w:rsidTr="00C84094">
        <w:tc>
          <w:tcPr>
            <w:cnfStyle w:val="001000000000" w:firstRow="0" w:lastRow="0" w:firstColumn="1" w:lastColumn="0" w:oddVBand="0" w:evenVBand="0" w:oddHBand="0" w:evenHBand="0" w:firstRowFirstColumn="0" w:firstRowLastColumn="0" w:lastRowFirstColumn="0" w:lastRowLastColumn="0"/>
            <w:tcW w:w="5245" w:type="dxa"/>
            <w:tcBorders>
              <w:top w:val="nil"/>
              <w:left w:val="nil"/>
              <w:bottom w:val="single" w:sz="8" w:space="0" w:color="5B9BD5" w:themeColor="accent1"/>
              <w:right w:val="dotted" w:sz="4" w:space="0" w:color="BDD6EE" w:themeColor="accent1" w:themeTint="66"/>
            </w:tcBorders>
          </w:tcPr>
          <w:p w14:paraId="467C4117" w14:textId="302813AE" w:rsidR="00F37149" w:rsidRDefault="00F37149" w:rsidP="009A7F1B">
            <w:pPr>
              <w:snapToGrid w:val="0"/>
              <w:jc w:val="left"/>
              <w:rPr>
                <w:rFonts w:asciiTheme="minorHAnsi" w:hAnsiTheme="minorHAnsi"/>
                <w:b w:val="0"/>
                <w:bCs w:val="0"/>
                <w:lang w:val="en-GB"/>
              </w:rPr>
            </w:pPr>
            <w:r>
              <w:rPr>
                <w:rFonts w:asciiTheme="minorHAnsi" w:hAnsiTheme="minorHAnsi"/>
                <w:b w:val="0"/>
                <w:bCs w:val="0"/>
                <w:lang w:val="en-GB"/>
              </w:rPr>
              <w:t xml:space="preserve">Preparation and delivery of </w:t>
            </w:r>
            <w:r w:rsidR="00ED09A8">
              <w:rPr>
                <w:rFonts w:asciiTheme="minorHAnsi" w:hAnsiTheme="minorHAnsi"/>
                <w:b w:val="0"/>
                <w:bCs w:val="0"/>
                <w:lang w:val="en-GB"/>
              </w:rPr>
              <w:t>2</w:t>
            </w:r>
            <w:r w:rsidR="00ED09A8" w:rsidRPr="009A7F1B">
              <w:rPr>
                <w:rFonts w:asciiTheme="minorHAnsi" w:hAnsiTheme="minorHAnsi"/>
                <w:vertAlign w:val="superscript"/>
                <w:lang w:val="en-GB"/>
              </w:rPr>
              <w:t>nd</w:t>
            </w:r>
            <w:r w:rsidR="00ED09A8">
              <w:rPr>
                <w:rFonts w:asciiTheme="minorHAnsi" w:hAnsiTheme="minorHAnsi"/>
                <w:b w:val="0"/>
                <w:bCs w:val="0"/>
                <w:lang w:val="en-GB"/>
              </w:rPr>
              <w:t xml:space="preserve"> Conference Preparatory Meeting for the WRC-19 (</w:t>
            </w:r>
            <w:r>
              <w:rPr>
                <w:rFonts w:asciiTheme="minorHAnsi" w:hAnsiTheme="minorHAnsi"/>
                <w:b w:val="0"/>
                <w:bCs w:val="0"/>
                <w:lang w:val="en-GB"/>
              </w:rPr>
              <w:t>CPM-19-2</w:t>
            </w:r>
            <w:r w:rsidR="00ED09A8">
              <w:rPr>
                <w:rFonts w:asciiTheme="minorHAnsi" w:hAnsiTheme="minorHAnsi"/>
                <w:b w:val="0"/>
                <w:bCs w:val="0"/>
                <w:lang w:val="en-GB"/>
              </w:rPr>
              <w:t>) and preparation of the CPM Report</w:t>
            </w:r>
            <w:r>
              <w:rPr>
                <w:rFonts w:asciiTheme="minorHAnsi" w:hAnsiTheme="minorHAnsi"/>
                <w:b w:val="0"/>
                <w:bCs w:val="0"/>
                <w:lang w:val="en-GB"/>
              </w:rPr>
              <w:t xml:space="preserve">, </w:t>
            </w:r>
          </w:p>
          <w:p w14:paraId="3D8F93D0" w14:textId="5CDCA3B6" w:rsidR="00F37149" w:rsidRPr="009A7F1B" w:rsidRDefault="00F37149" w:rsidP="008C62A0">
            <w:pPr>
              <w:snapToGrid w:val="0"/>
              <w:jc w:val="left"/>
              <w:rPr>
                <w:rFonts w:asciiTheme="minorHAnsi" w:hAnsiTheme="minorHAnsi"/>
                <w:b w:val="0"/>
                <w:bCs w:val="0"/>
                <w:lang w:val="en-GB"/>
              </w:rPr>
            </w:pPr>
            <w:r>
              <w:rPr>
                <w:rFonts w:asciiTheme="minorHAnsi" w:hAnsiTheme="minorHAnsi"/>
                <w:b w:val="0"/>
                <w:bCs w:val="0"/>
                <w:lang w:val="en-GB"/>
              </w:rPr>
              <w:t xml:space="preserve"> </w:t>
            </w:r>
          </w:p>
        </w:tc>
        <w:tc>
          <w:tcPr>
            <w:tcW w:w="5954" w:type="dxa"/>
            <w:tcBorders>
              <w:top w:val="nil"/>
              <w:left w:val="dotted" w:sz="4" w:space="0" w:color="BDD6EE" w:themeColor="accent1" w:themeTint="66"/>
              <w:bottom w:val="single" w:sz="8" w:space="0" w:color="5B9BD5" w:themeColor="accent1"/>
              <w:right w:val="dotted" w:sz="4" w:space="0" w:color="BDD6EE" w:themeColor="accent1" w:themeTint="66"/>
            </w:tcBorders>
          </w:tcPr>
          <w:p w14:paraId="13E0513D" w14:textId="7038DA3D" w:rsidR="00F37149" w:rsidRDefault="00066DE1" w:rsidP="004B0CB2">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lang w:val="en-GB"/>
              </w:rPr>
              <w:t>204</w:t>
            </w:r>
            <w:r w:rsidR="0012190C" w:rsidRPr="00066DE1">
              <w:rPr>
                <w:rFonts w:asciiTheme="minorHAnsi" w:hAnsiTheme="minorHAnsi"/>
                <w:lang w:val="en-GB"/>
              </w:rPr>
              <w:t xml:space="preserve"> </w:t>
            </w:r>
            <w:r w:rsidRPr="009A7F1B">
              <w:rPr>
                <w:rFonts w:asciiTheme="minorHAnsi" w:hAnsiTheme="minorHAnsi"/>
                <w:lang w:val="en-GB"/>
              </w:rPr>
              <w:t xml:space="preserve">input contributions received </w:t>
            </w:r>
          </w:p>
          <w:p w14:paraId="48265ACB" w14:textId="43F6724E" w:rsidR="0012190C" w:rsidRPr="009A7F1B" w:rsidRDefault="0012190C" w:rsidP="009A7F1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Approved the CPM Report to the WRC-19</w:t>
            </w:r>
            <w:r w:rsidR="00066DE1">
              <w:rPr>
                <w:rFonts w:asciiTheme="minorHAnsi" w:hAnsiTheme="minorHAnsi"/>
                <w:lang w:val="en-GB"/>
              </w:rPr>
              <w:t>, a 916</w:t>
            </w:r>
            <w:r w:rsidR="002A5001">
              <w:rPr>
                <w:rFonts w:asciiTheme="minorHAnsi" w:hAnsiTheme="minorHAnsi"/>
                <w:lang w:val="en-GB"/>
              </w:rPr>
              <w:t>-</w:t>
            </w:r>
            <w:r w:rsidR="00066DE1">
              <w:rPr>
                <w:rFonts w:asciiTheme="minorHAnsi" w:hAnsiTheme="minorHAnsi"/>
                <w:lang w:val="en-GB"/>
              </w:rPr>
              <w:t>page document</w:t>
            </w:r>
            <w:r>
              <w:rPr>
                <w:rFonts w:asciiTheme="minorHAnsi" w:hAnsiTheme="minorHAnsi"/>
                <w:lang w:val="en-GB"/>
              </w:rPr>
              <w:t>.</w:t>
            </w:r>
          </w:p>
        </w:tc>
        <w:tc>
          <w:tcPr>
            <w:tcW w:w="2749" w:type="dxa"/>
            <w:tcBorders>
              <w:top w:val="nil"/>
              <w:left w:val="dotted" w:sz="4" w:space="0" w:color="BDD6EE" w:themeColor="accent1" w:themeTint="66"/>
              <w:bottom w:val="single" w:sz="8" w:space="0" w:color="5B9BD5" w:themeColor="accent1"/>
              <w:right w:val="nil"/>
            </w:tcBorders>
          </w:tcPr>
          <w:p w14:paraId="0275FB7C" w14:textId="441EE361" w:rsidR="00F37149" w:rsidRPr="009A7F1B" w:rsidRDefault="0012190C" w:rsidP="009A7F1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Faced no significant difficulties / risks.</w:t>
            </w:r>
          </w:p>
        </w:tc>
      </w:tr>
      <w:tr w:rsidR="004B0CB2" w:rsidRPr="00566791" w14:paraId="575A679F" w14:textId="77777777" w:rsidTr="00F02366">
        <w:trPr>
          <w:trHeight w:val="973"/>
        </w:trPr>
        <w:tc>
          <w:tcPr>
            <w:cnfStyle w:val="001000000000" w:firstRow="0" w:lastRow="0" w:firstColumn="1" w:lastColumn="0" w:oddVBand="0" w:evenVBand="0" w:oddHBand="0" w:evenHBand="0" w:firstRowFirstColumn="0" w:firstRowLastColumn="0" w:lastRowFirstColumn="0" w:lastRowLastColumn="0"/>
            <w:tcW w:w="5245" w:type="dxa"/>
            <w:tcBorders>
              <w:top w:val="nil"/>
              <w:left w:val="nil"/>
              <w:bottom w:val="single" w:sz="8" w:space="0" w:color="5B9BD5" w:themeColor="accent1"/>
              <w:right w:val="dotted" w:sz="4" w:space="0" w:color="BDD6EE" w:themeColor="accent1" w:themeTint="66"/>
            </w:tcBorders>
          </w:tcPr>
          <w:p w14:paraId="092E4AE9" w14:textId="11712B21" w:rsidR="004B0CB2" w:rsidRDefault="00ED09A8">
            <w:pPr>
              <w:snapToGrid w:val="0"/>
              <w:jc w:val="left"/>
              <w:rPr>
                <w:rFonts w:asciiTheme="minorHAnsi" w:hAnsiTheme="minorHAnsi"/>
                <w:b w:val="0"/>
                <w:bCs w:val="0"/>
                <w:lang w:val="en-GB"/>
              </w:rPr>
            </w:pPr>
            <w:r>
              <w:rPr>
                <w:rFonts w:asciiTheme="minorHAnsi" w:hAnsiTheme="minorHAnsi"/>
                <w:b w:val="0"/>
                <w:bCs w:val="0"/>
              </w:rPr>
              <w:t xml:space="preserve">Preparation and delivery of </w:t>
            </w:r>
            <w:r>
              <w:rPr>
                <w:rFonts w:asciiTheme="minorHAnsi" w:hAnsiTheme="minorHAnsi"/>
                <w:b w:val="0"/>
                <w:bCs w:val="0"/>
                <w:lang w:val="en-GB"/>
              </w:rPr>
              <w:t>RA-19 and adoption of ITU-R Resolutions, Recommendations, and Questions</w:t>
            </w:r>
          </w:p>
        </w:tc>
        <w:tc>
          <w:tcPr>
            <w:tcW w:w="5954" w:type="dxa"/>
            <w:tcBorders>
              <w:top w:val="nil"/>
              <w:left w:val="dotted" w:sz="4" w:space="0" w:color="BDD6EE" w:themeColor="accent1" w:themeTint="66"/>
              <w:bottom w:val="single" w:sz="8" w:space="0" w:color="5B9BD5" w:themeColor="accent1"/>
              <w:right w:val="dotted" w:sz="4" w:space="0" w:color="BDD6EE" w:themeColor="accent1" w:themeTint="66"/>
            </w:tcBorders>
          </w:tcPr>
          <w:p w14:paraId="611F7AE6" w14:textId="77777777" w:rsidR="004B0CB2" w:rsidRDefault="00ED09A8" w:rsidP="004B0CB2">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521 participants from 91 ITU Member States, 31 ITU-R Sector members and 1 specialized UN agency.</w:t>
            </w:r>
          </w:p>
          <w:p w14:paraId="5C2F6892" w14:textId="77777777" w:rsidR="00ED09A8" w:rsidRDefault="00ED09A8" w:rsidP="004B0CB2">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R</w:t>
            </w:r>
            <w:r w:rsidRPr="00ED09A8">
              <w:rPr>
                <w:rFonts w:asciiTheme="minorHAnsi" w:hAnsiTheme="minorHAnsi"/>
                <w:lang w:val="en-GB"/>
              </w:rPr>
              <w:t>evised 23 ITU-R Resolutions</w:t>
            </w:r>
            <w:r>
              <w:rPr>
                <w:rFonts w:asciiTheme="minorHAnsi" w:hAnsiTheme="minorHAnsi"/>
                <w:lang w:val="en-GB"/>
              </w:rPr>
              <w:t>.</w:t>
            </w:r>
          </w:p>
          <w:p w14:paraId="4CF11FD6" w14:textId="77777777" w:rsidR="0012190C" w:rsidRDefault="0012190C" w:rsidP="004B0CB2">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Adopted 5 new or amended ITU-R Recommendations</w:t>
            </w:r>
          </w:p>
          <w:p w14:paraId="4FFC8344" w14:textId="5DC36365" w:rsidR="0012190C" w:rsidRDefault="0012190C" w:rsidP="004B0CB2">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Approved ITU-R work programme and questions</w:t>
            </w:r>
          </w:p>
        </w:tc>
        <w:tc>
          <w:tcPr>
            <w:tcW w:w="2749" w:type="dxa"/>
            <w:tcBorders>
              <w:top w:val="nil"/>
              <w:left w:val="dotted" w:sz="4" w:space="0" w:color="BDD6EE" w:themeColor="accent1" w:themeTint="66"/>
              <w:bottom w:val="single" w:sz="8" w:space="0" w:color="5B9BD5" w:themeColor="accent1"/>
              <w:right w:val="nil"/>
            </w:tcBorders>
          </w:tcPr>
          <w:p w14:paraId="5C1905C8" w14:textId="62D4C96A" w:rsidR="004B0CB2" w:rsidRDefault="0012190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Similar country risks as WRC-19</w:t>
            </w:r>
          </w:p>
          <w:p w14:paraId="5B0D0FD4" w14:textId="77777777" w:rsidR="0012190C" w:rsidRPr="0012190C" w:rsidRDefault="0012190C" w:rsidP="009A7F1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2544B181" w14:textId="4806DAFF" w:rsidR="0012190C" w:rsidRPr="0012190C" w:rsidRDefault="0012190C" w:rsidP="009A7F1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ED09A8" w:rsidRPr="00566791" w14:paraId="0BDF5F04" w14:textId="77777777" w:rsidTr="00C84094">
        <w:tc>
          <w:tcPr>
            <w:cnfStyle w:val="001000000000" w:firstRow="0" w:lastRow="0" w:firstColumn="1" w:lastColumn="0" w:oddVBand="0" w:evenVBand="0" w:oddHBand="0" w:evenHBand="0" w:firstRowFirstColumn="0" w:firstRowLastColumn="0" w:lastRowFirstColumn="0" w:lastRowLastColumn="0"/>
            <w:tcW w:w="5245" w:type="dxa"/>
            <w:tcBorders>
              <w:top w:val="nil"/>
              <w:left w:val="nil"/>
              <w:bottom w:val="single" w:sz="8" w:space="0" w:color="5B9BD5" w:themeColor="accent1"/>
              <w:right w:val="dotted" w:sz="4" w:space="0" w:color="BDD6EE" w:themeColor="accent1" w:themeTint="66"/>
            </w:tcBorders>
          </w:tcPr>
          <w:p w14:paraId="7D310B58" w14:textId="37801442" w:rsidR="00ED09A8" w:rsidRDefault="00ED09A8">
            <w:pPr>
              <w:snapToGrid w:val="0"/>
              <w:jc w:val="left"/>
              <w:rPr>
                <w:rFonts w:asciiTheme="minorHAnsi" w:hAnsiTheme="minorHAnsi"/>
                <w:b w:val="0"/>
                <w:bCs w:val="0"/>
                <w:lang w:val="en-GB"/>
              </w:rPr>
            </w:pPr>
            <w:r>
              <w:rPr>
                <w:rFonts w:asciiTheme="minorHAnsi" w:hAnsiTheme="minorHAnsi"/>
                <w:b w:val="0"/>
                <w:bCs w:val="0"/>
                <w:lang w:val="en-GB"/>
              </w:rPr>
              <w:t>Delivery of 1</w:t>
            </w:r>
            <w:r w:rsidRPr="009A7F1B">
              <w:rPr>
                <w:rFonts w:asciiTheme="minorHAnsi" w:hAnsiTheme="minorHAnsi"/>
                <w:vertAlign w:val="superscript"/>
                <w:lang w:val="en-GB"/>
              </w:rPr>
              <w:t>st</w:t>
            </w:r>
            <w:r>
              <w:rPr>
                <w:rFonts w:asciiTheme="minorHAnsi" w:hAnsiTheme="minorHAnsi"/>
                <w:b w:val="0"/>
                <w:bCs w:val="0"/>
                <w:lang w:val="en-GB"/>
              </w:rPr>
              <w:t xml:space="preserve"> CPM for the WRC-23 (CPM23-1)</w:t>
            </w:r>
          </w:p>
        </w:tc>
        <w:tc>
          <w:tcPr>
            <w:tcW w:w="5954" w:type="dxa"/>
            <w:tcBorders>
              <w:top w:val="nil"/>
              <w:left w:val="dotted" w:sz="4" w:space="0" w:color="BDD6EE" w:themeColor="accent1" w:themeTint="66"/>
              <w:bottom w:val="single" w:sz="8" w:space="0" w:color="5B9BD5" w:themeColor="accent1"/>
              <w:right w:val="dotted" w:sz="4" w:space="0" w:color="BDD6EE" w:themeColor="accent1" w:themeTint="66"/>
            </w:tcBorders>
          </w:tcPr>
          <w:p w14:paraId="5D8D1F82" w14:textId="7E7FB326" w:rsidR="00ED09A8" w:rsidRDefault="0012190C" w:rsidP="004B0CB2">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Assigned the preparatory studies for the WRC-23 to the ITU-R Study Groups, Working Parties and Task Groups</w:t>
            </w:r>
          </w:p>
        </w:tc>
        <w:tc>
          <w:tcPr>
            <w:tcW w:w="2749" w:type="dxa"/>
            <w:tcBorders>
              <w:top w:val="nil"/>
              <w:left w:val="dotted" w:sz="4" w:space="0" w:color="BDD6EE" w:themeColor="accent1" w:themeTint="66"/>
              <w:bottom w:val="single" w:sz="8" w:space="0" w:color="5B9BD5" w:themeColor="accent1"/>
              <w:right w:val="nil"/>
            </w:tcBorders>
          </w:tcPr>
          <w:p w14:paraId="09FEB7D7" w14:textId="67C070DD" w:rsidR="00ED09A8" w:rsidRPr="004B0CB2" w:rsidRDefault="00ED09A8">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285838" w:rsidRPr="00222127" w14:paraId="0C43ED92" w14:textId="77777777" w:rsidTr="00C84094">
        <w:tc>
          <w:tcPr>
            <w:cnfStyle w:val="001000000000" w:firstRow="0" w:lastRow="0" w:firstColumn="1" w:lastColumn="0" w:oddVBand="0" w:evenVBand="0" w:oddHBand="0" w:evenHBand="0" w:firstRowFirstColumn="0" w:firstRowLastColumn="0" w:lastRowFirstColumn="0" w:lastRowLastColumn="0"/>
            <w:tcW w:w="5245" w:type="dxa"/>
            <w:tcBorders>
              <w:top w:val="single" w:sz="8" w:space="0" w:color="5B9BD5" w:themeColor="accent1"/>
              <w:left w:val="nil"/>
              <w:bottom w:val="single" w:sz="4" w:space="0" w:color="BDD6EE" w:themeColor="accent1" w:themeTint="66"/>
              <w:right w:val="dotted" w:sz="4" w:space="0" w:color="BDD6EE" w:themeColor="accent1" w:themeTint="66"/>
            </w:tcBorders>
          </w:tcPr>
          <w:p w14:paraId="5D70F3B1" w14:textId="723E747F" w:rsidR="00285838" w:rsidRPr="00222127" w:rsidRDefault="00C84094" w:rsidP="00C84094">
            <w:pPr>
              <w:snapToGrid w:val="0"/>
              <w:jc w:val="left"/>
              <w:rPr>
                <w:rFonts w:asciiTheme="minorHAnsi" w:hAnsiTheme="minorHAnsi"/>
                <w:b w:val="0"/>
                <w:bCs w:val="0"/>
                <w:lang w:val="en-GB"/>
              </w:rPr>
            </w:pPr>
            <w:r w:rsidRPr="00C84094">
              <w:rPr>
                <w:rFonts w:asciiTheme="minorHAnsi" w:hAnsiTheme="minorHAnsi"/>
                <w:b w:val="0"/>
                <w:bCs w:val="0"/>
                <w:lang w:val="en-GB"/>
              </w:rPr>
              <w:t>Increased mobile-broadband access, including in frequency bands identified for international mobile telecommunications (IMT)</w:t>
            </w:r>
            <w:r>
              <w:rPr>
                <w:rFonts w:asciiTheme="minorHAnsi" w:hAnsiTheme="minorHAnsi"/>
                <w:b w:val="0"/>
                <w:bCs w:val="0"/>
                <w:lang w:val="en-GB"/>
              </w:rPr>
              <w:t>.</w:t>
            </w:r>
          </w:p>
        </w:tc>
        <w:tc>
          <w:tcPr>
            <w:tcW w:w="5954"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51180D35" w14:textId="77777777" w:rsidR="00285838" w:rsidRDefault="00C84094"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8.30</w:t>
            </w:r>
            <w:r w:rsidRPr="009A7F1B">
              <w:rPr>
                <w:rFonts w:asciiTheme="minorHAnsi" w:hAnsiTheme="minorHAnsi"/>
                <w:color w:val="0070C0"/>
                <w:lang w:val="en-GB"/>
              </w:rPr>
              <w:t xml:space="preserve"> </w:t>
            </w:r>
            <w:r w:rsidRPr="00C84094">
              <w:rPr>
                <w:rFonts w:asciiTheme="minorHAnsi" w:hAnsiTheme="minorHAnsi"/>
                <w:lang w:val="en-GB"/>
              </w:rPr>
              <w:t>subscriptions (bn)</w:t>
            </w:r>
            <w:r>
              <w:rPr>
                <w:rFonts w:asciiTheme="minorHAnsi" w:hAnsiTheme="minorHAnsi"/>
                <w:lang w:val="en-GB"/>
              </w:rPr>
              <w:t xml:space="preserve"> as compared to 7.91 in 2018.</w:t>
            </w:r>
          </w:p>
          <w:p w14:paraId="2B45E1A0" w14:textId="77777777" w:rsidR="00C84094" w:rsidRDefault="00C84094"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77 %</w:t>
            </w:r>
            <w:r w:rsidRPr="009A7F1B">
              <w:rPr>
                <w:rFonts w:asciiTheme="minorHAnsi" w:hAnsiTheme="minorHAnsi"/>
                <w:color w:val="0070C0"/>
                <w:lang w:val="en-GB"/>
              </w:rPr>
              <w:t xml:space="preserve"> </w:t>
            </w:r>
            <w:r w:rsidRPr="00C84094">
              <w:rPr>
                <w:rFonts w:asciiTheme="minorHAnsi" w:hAnsiTheme="minorHAnsi"/>
                <w:lang w:val="en-GB"/>
              </w:rPr>
              <w:t xml:space="preserve">of mobile broadband subscriptions </w:t>
            </w:r>
            <w:r>
              <w:rPr>
                <w:rFonts w:asciiTheme="minorHAnsi" w:hAnsiTheme="minorHAnsi"/>
                <w:lang w:val="en-GB"/>
              </w:rPr>
              <w:t>(67% in 2018).</w:t>
            </w:r>
          </w:p>
          <w:p w14:paraId="5141AFC1" w14:textId="060D16F4" w:rsidR="00C84094" w:rsidRPr="00222127" w:rsidRDefault="00C84094"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5.73</w:t>
            </w:r>
            <w:r w:rsidRPr="009A7F1B">
              <w:rPr>
                <w:rFonts w:asciiTheme="minorHAnsi" w:hAnsiTheme="minorHAnsi"/>
                <w:color w:val="0070C0"/>
                <w:lang w:val="en-GB"/>
              </w:rPr>
              <w:t xml:space="preserve"> </w:t>
            </w:r>
            <w:r>
              <w:rPr>
                <w:rFonts w:asciiTheme="minorHAnsi" w:hAnsiTheme="minorHAnsi"/>
                <w:lang w:val="en-GB"/>
              </w:rPr>
              <w:t>subscribers (5.46 in 2018).</w:t>
            </w:r>
          </w:p>
        </w:tc>
        <w:tc>
          <w:tcPr>
            <w:tcW w:w="2749" w:type="dxa"/>
            <w:tcBorders>
              <w:top w:val="single" w:sz="8" w:space="0" w:color="5B9BD5" w:themeColor="accent1"/>
              <w:left w:val="dotted" w:sz="4" w:space="0" w:color="BDD6EE" w:themeColor="accent1" w:themeTint="66"/>
              <w:bottom w:val="single" w:sz="4" w:space="0" w:color="BDD6EE" w:themeColor="accent1" w:themeTint="66"/>
              <w:right w:val="nil"/>
            </w:tcBorders>
          </w:tcPr>
          <w:p w14:paraId="600072E0" w14:textId="608BE44A" w:rsidR="00285838" w:rsidRPr="00222127" w:rsidRDefault="00285838"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285838" w:rsidRPr="00222127" w14:paraId="569A7CD0" w14:textId="77777777" w:rsidTr="00C84094">
        <w:tc>
          <w:tcPr>
            <w:cnfStyle w:val="001000000000" w:firstRow="0" w:lastRow="0" w:firstColumn="1" w:lastColumn="0" w:oddVBand="0" w:evenVBand="0" w:oddHBand="0" w:evenHBand="0" w:firstRowFirstColumn="0" w:firstRowLastColumn="0" w:lastRowFirstColumn="0" w:lastRowLastColumn="0"/>
            <w:tcW w:w="5245"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24FDA6A0" w14:textId="47DDBE90" w:rsidR="00285838" w:rsidRDefault="00C84094" w:rsidP="00015307">
            <w:pPr>
              <w:snapToGrid w:val="0"/>
              <w:jc w:val="left"/>
              <w:rPr>
                <w:rFonts w:asciiTheme="minorHAnsi" w:hAnsiTheme="minorHAnsi"/>
                <w:b w:val="0"/>
                <w:bCs w:val="0"/>
                <w:lang w:val="en-GB"/>
              </w:rPr>
            </w:pPr>
            <w:r w:rsidRPr="00C84094">
              <w:rPr>
                <w:rFonts w:asciiTheme="minorHAnsi" w:hAnsiTheme="minorHAnsi"/>
                <w:b w:val="0"/>
                <w:bCs w:val="0"/>
                <w:lang w:val="en-GB"/>
              </w:rPr>
              <w:t>Reduced mobile-broadband price basket, as a percentage of gross national income (GNI) per capita</w:t>
            </w:r>
            <w:r w:rsidR="00015806">
              <w:rPr>
                <w:rFonts w:asciiTheme="minorHAnsi" w:hAnsiTheme="minorHAnsi"/>
                <w:b w:val="0"/>
                <w:bCs w:val="0"/>
                <w:lang w:val="en-GB"/>
              </w:rPr>
              <w:t>.</w:t>
            </w:r>
          </w:p>
          <w:p w14:paraId="31EDFE86" w14:textId="77777777" w:rsidR="00285838" w:rsidRDefault="00285838" w:rsidP="00015307">
            <w:pPr>
              <w:snapToGrid w:val="0"/>
              <w:jc w:val="left"/>
              <w:rPr>
                <w:rFonts w:asciiTheme="minorHAnsi" w:hAnsiTheme="minorHAnsi"/>
                <w:b w:val="0"/>
                <w:bCs w:val="0"/>
                <w:lang w:val="en-GB"/>
              </w:rPr>
            </w:pPr>
          </w:p>
          <w:p w14:paraId="124A2F94" w14:textId="77777777" w:rsidR="00285838" w:rsidRPr="00222127" w:rsidRDefault="00285838" w:rsidP="00015307">
            <w:pPr>
              <w:snapToGrid w:val="0"/>
              <w:jc w:val="left"/>
              <w:rPr>
                <w:rFonts w:asciiTheme="minorHAnsi" w:hAnsiTheme="minorHAnsi"/>
                <w:b w:val="0"/>
                <w:bCs w:val="0"/>
                <w:lang w:val="en-GB"/>
              </w:rPr>
            </w:pPr>
          </w:p>
        </w:tc>
        <w:tc>
          <w:tcPr>
            <w:tcW w:w="595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24AA88D3" w14:textId="32E12DC8" w:rsidR="00C84094" w:rsidRPr="009A7F1B"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70C0"/>
                <w:lang w:val="en-GB"/>
              </w:rPr>
            </w:pPr>
            <w:r w:rsidRPr="009A7F1B">
              <w:rPr>
                <w:rFonts w:asciiTheme="minorHAnsi" w:hAnsiTheme="minorHAnsi"/>
                <w:b/>
                <w:bCs/>
                <w:color w:val="0070C0"/>
                <w:lang w:val="en-GB"/>
              </w:rPr>
              <w:t>Information will be available Q2/2020</w:t>
            </w:r>
          </w:p>
          <w:p w14:paraId="4B0BAB9D" w14:textId="7631FA62"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Mobile broadband price basket as percentage of GNI per capita (prepaid, handset 500 MB)</w:t>
            </w:r>
            <w:r w:rsidR="00015806">
              <w:rPr>
                <w:rFonts w:asciiTheme="minorHAnsi" w:hAnsiTheme="minorHAnsi"/>
                <w:lang w:val="en-GB"/>
              </w:rPr>
              <w:t>.</w:t>
            </w:r>
          </w:p>
          <w:p w14:paraId="19C37C21" w14:textId="765F6B19"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World</w:t>
            </w:r>
            <w:r w:rsidR="00015806">
              <w:rPr>
                <w:rFonts w:asciiTheme="minorHAnsi" w:hAnsiTheme="minorHAnsi"/>
                <w:lang w:val="en-GB"/>
              </w:rPr>
              <w:t>:</w:t>
            </w:r>
          </w:p>
          <w:p w14:paraId="7B7DCC83" w14:textId="459C94B2"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Developed Countries</w:t>
            </w:r>
            <w:r w:rsidR="00015806">
              <w:rPr>
                <w:rFonts w:asciiTheme="minorHAnsi" w:hAnsiTheme="minorHAnsi"/>
                <w:lang w:val="en-GB"/>
              </w:rPr>
              <w:t>:</w:t>
            </w:r>
          </w:p>
          <w:p w14:paraId="241BA538" w14:textId="230138D2"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Developing Countries</w:t>
            </w:r>
            <w:r w:rsidR="00015806">
              <w:rPr>
                <w:rFonts w:asciiTheme="minorHAnsi" w:hAnsiTheme="minorHAnsi"/>
                <w:lang w:val="en-GB"/>
              </w:rPr>
              <w:t>:</w:t>
            </w:r>
          </w:p>
          <w:p w14:paraId="539E10E9" w14:textId="00EDA70F"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Least Developed Countries</w:t>
            </w:r>
            <w:r w:rsidR="00015806">
              <w:rPr>
                <w:rFonts w:asciiTheme="minorHAnsi" w:hAnsiTheme="minorHAnsi"/>
                <w:lang w:val="en-GB"/>
              </w:rPr>
              <w:t>:</w:t>
            </w:r>
          </w:p>
          <w:p w14:paraId="430FEC86" w14:textId="382EAAF7" w:rsidR="00285838" w:rsidRPr="00222127"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Number of countries with a price basket below 5%</w:t>
            </w:r>
            <w:r w:rsidR="00015806">
              <w:rPr>
                <w:rFonts w:asciiTheme="minorHAnsi" w:hAnsiTheme="minorHAnsi"/>
                <w:lang w:val="en-GB"/>
              </w:rPr>
              <w:t>:</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54F1AD84" w14:textId="77777777" w:rsidR="00285838" w:rsidRPr="00222127" w:rsidRDefault="00285838"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C84094" w:rsidRPr="00C84094" w14:paraId="4F693A87" w14:textId="77777777" w:rsidTr="00C84094">
        <w:tc>
          <w:tcPr>
            <w:cnfStyle w:val="001000000000" w:firstRow="0" w:lastRow="0" w:firstColumn="1" w:lastColumn="0" w:oddVBand="0" w:evenVBand="0" w:oddHBand="0" w:evenHBand="0" w:firstRowFirstColumn="0" w:firstRowLastColumn="0" w:lastRowFirstColumn="0" w:lastRowLastColumn="0"/>
            <w:tcW w:w="5245"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5154C155" w14:textId="60EEE540" w:rsidR="00C84094" w:rsidRPr="00C84094" w:rsidRDefault="00C84094" w:rsidP="00015307">
            <w:pPr>
              <w:snapToGrid w:val="0"/>
              <w:jc w:val="left"/>
              <w:rPr>
                <w:rFonts w:asciiTheme="minorHAnsi" w:hAnsiTheme="minorHAnsi"/>
                <w:b w:val="0"/>
                <w:bCs w:val="0"/>
                <w:lang w:val="en-GB"/>
              </w:rPr>
            </w:pPr>
            <w:r w:rsidRPr="00C84094">
              <w:rPr>
                <w:rFonts w:asciiTheme="minorHAnsi" w:hAnsiTheme="minorHAnsi"/>
                <w:b w:val="0"/>
                <w:bCs w:val="0"/>
                <w:lang w:val="en-GB"/>
              </w:rPr>
              <w:t>Increased number of households with digital terrestrial television reception</w:t>
            </w:r>
            <w:r w:rsidR="00015806">
              <w:rPr>
                <w:rFonts w:asciiTheme="minorHAnsi" w:hAnsiTheme="minorHAnsi"/>
                <w:b w:val="0"/>
                <w:bCs w:val="0"/>
                <w:lang w:val="en-GB"/>
              </w:rPr>
              <w:t>.</w:t>
            </w:r>
          </w:p>
        </w:tc>
        <w:tc>
          <w:tcPr>
            <w:tcW w:w="595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44C08E99" w14:textId="5A5A4AE2" w:rsidR="00C84094" w:rsidRPr="009A7F1B"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70C0"/>
                <w:lang w:val="en-GB"/>
              </w:rPr>
            </w:pPr>
            <w:r w:rsidRPr="009A7F1B">
              <w:rPr>
                <w:rFonts w:asciiTheme="minorHAnsi" w:hAnsiTheme="minorHAnsi"/>
                <w:b/>
                <w:bCs/>
                <w:color w:val="0070C0"/>
                <w:lang w:val="en-GB"/>
              </w:rPr>
              <w:t>Information will be available June 2020</w:t>
            </w:r>
          </w:p>
          <w:p w14:paraId="2F1BDC06" w14:textId="71618844"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Number of households with DTT (millions)</w:t>
            </w:r>
            <w:r w:rsidR="00015806">
              <w:rPr>
                <w:rFonts w:asciiTheme="minorHAnsi" w:hAnsiTheme="minorHAnsi"/>
                <w:lang w:val="en-GB"/>
              </w:rPr>
              <w:t>:</w:t>
            </w:r>
          </w:p>
          <w:p w14:paraId="5AD4A726" w14:textId="45B58965"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Number of households with ATT (millions)</w:t>
            </w:r>
            <w:r w:rsidR="00015806">
              <w:rPr>
                <w:rFonts w:asciiTheme="minorHAnsi" w:hAnsiTheme="minorHAnsi"/>
                <w:lang w:val="en-GB"/>
              </w:rPr>
              <w:t>:</w:t>
            </w:r>
          </w:p>
          <w:p w14:paraId="2B1D35E5" w14:textId="6064C8B9"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Total number of households DTT + ATT (millions)</w:t>
            </w:r>
            <w:r w:rsidR="00015806">
              <w:rPr>
                <w:rFonts w:asciiTheme="minorHAnsi" w:hAnsiTheme="minorHAnsi"/>
                <w:lang w:val="en-GB"/>
              </w:rPr>
              <w:t>:</w:t>
            </w:r>
          </w:p>
          <w:p w14:paraId="1AA96AE9" w14:textId="157543AA"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 of households with DTT</w:t>
            </w:r>
            <w:r w:rsidR="00015806">
              <w:rPr>
                <w:rFonts w:asciiTheme="minorHAnsi" w:hAnsiTheme="minorHAnsi"/>
                <w:lang w:val="en-GB"/>
              </w:rPr>
              <w:t>:</w:t>
            </w:r>
          </w:p>
          <w:p w14:paraId="70772284" w14:textId="4EB19E28"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C84094">
              <w:rPr>
                <w:rFonts w:asciiTheme="minorHAnsi" w:hAnsiTheme="minorHAnsi"/>
                <w:lang w:val="en-GB"/>
              </w:rPr>
              <w:t>% of households with ATT</w:t>
            </w:r>
            <w:r w:rsidR="00015806">
              <w:rPr>
                <w:rFonts w:asciiTheme="minorHAnsi" w:hAnsiTheme="minorHAnsi"/>
                <w:lang w:val="en-GB"/>
              </w:rPr>
              <w:t>:</w:t>
            </w:r>
          </w:p>
          <w:p w14:paraId="3B89B238" w14:textId="0F0D56BA" w:rsidR="00C84094" w:rsidRP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lang w:val="en-GB"/>
              </w:rPr>
            </w:pPr>
            <w:r w:rsidRPr="00C84094">
              <w:rPr>
                <w:rFonts w:asciiTheme="minorHAnsi" w:hAnsiTheme="minorHAnsi"/>
                <w:lang w:val="en-GB"/>
              </w:rPr>
              <w:t>% of households with Terrestrial TV</w:t>
            </w:r>
            <w:r w:rsidR="00015806">
              <w:rPr>
                <w:rFonts w:asciiTheme="minorHAnsi" w:hAnsiTheme="minorHAnsi"/>
                <w:lang w:val="en-GB"/>
              </w:rPr>
              <w:t>:</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2C86EE1B" w14:textId="77777777" w:rsidR="00C84094" w:rsidRPr="00C84094" w:rsidRDefault="00C84094"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F02366" w:rsidRPr="00F02366" w14:paraId="2CD27263" w14:textId="77777777" w:rsidTr="00825966">
        <w:tc>
          <w:tcPr>
            <w:cnfStyle w:val="001000000000" w:firstRow="0" w:lastRow="0" w:firstColumn="1" w:lastColumn="0" w:oddVBand="0" w:evenVBand="0" w:oddHBand="0" w:evenHBand="0" w:firstRowFirstColumn="0" w:firstRowLastColumn="0" w:lastRowFirstColumn="0" w:lastRowLastColumn="0"/>
            <w:tcW w:w="5245" w:type="dxa"/>
            <w:tcBorders>
              <w:top w:val="nil"/>
              <w:left w:val="nil"/>
              <w:bottom w:val="single" w:sz="8" w:space="0" w:color="5B9BD5" w:themeColor="accent1"/>
              <w:right w:val="dotted" w:sz="4" w:space="0" w:color="BDD6EE" w:themeColor="accent1" w:themeTint="66"/>
            </w:tcBorders>
          </w:tcPr>
          <w:p w14:paraId="16D2D764" w14:textId="77777777" w:rsidR="00F02366" w:rsidRPr="00F02366" w:rsidRDefault="00F02366" w:rsidP="00825966">
            <w:pPr>
              <w:snapToGrid w:val="0"/>
              <w:jc w:val="center"/>
              <w:rPr>
                <w:rFonts w:asciiTheme="minorHAnsi" w:hAnsiTheme="minorHAnsi"/>
                <w:color w:val="1F4E79" w:themeColor="accent1" w:themeShade="80"/>
                <w:lang w:val="en-GB"/>
              </w:rPr>
            </w:pPr>
            <w:r w:rsidRPr="00F02366">
              <w:rPr>
                <w:rFonts w:asciiTheme="minorHAnsi" w:hAnsiTheme="minorHAnsi"/>
                <w:i/>
                <w:iCs/>
                <w:color w:val="1F4E79" w:themeColor="accent1" w:themeShade="80"/>
                <w:lang w:val="en-GB"/>
              </w:rPr>
              <w:lastRenderedPageBreak/>
              <w:t>Achievements</w:t>
            </w:r>
          </w:p>
        </w:tc>
        <w:tc>
          <w:tcPr>
            <w:tcW w:w="5954" w:type="dxa"/>
            <w:tcBorders>
              <w:top w:val="nil"/>
              <w:left w:val="dotted" w:sz="4" w:space="0" w:color="BDD6EE" w:themeColor="accent1" w:themeTint="66"/>
              <w:bottom w:val="single" w:sz="8" w:space="0" w:color="5B9BD5" w:themeColor="accent1"/>
              <w:right w:val="dotted" w:sz="4" w:space="0" w:color="BDD6EE" w:themeColor="accent1" w:themeTint="66"/>
            </w:tcBorders>
          </w:tcPr>
          <w:p w14:paraId="319DCF13" w14:textId="77777777" w:rsidR="00F02366" w:rsidRPr="00F02366" w:rsidRDefault="00F02366" w:rsidP="00825966">
            <w:pPr>
              <w:snapToGrid w:val="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1F4E79" w:themeColor="accent1" w:themeShade="80"/>
                <w:lang w:val="en-GB"/>
              </w:rPr>
            </w:pPr>
            <w:r w:rsidRPr="00F02366">
              <w:rPr>
                <w:rFonts w:asciiTheme="minorHAnsi" w:hAnsiTheme="minorHAnsi"/>
                <w:b/>
                <w:bCs/>
                <w:i/>
                <w:iCs/>
                <w:color w:val="1F4E79" w:themeColor="accent1" w:themeShade="80"/>
                <w:lang w:val="en-GB"/>
              </w:rPr>
              <w:t>Measurement</w:t>
            </w:r>
          </w:p>
        </w:tc>
        <w:tc>
          <w:tcPr>
            <w:tcW w:w="2749" w:type="dxa"/>
            <w:tcBorders>
              <w:top w:val="nil"/>
              <w:left w:val="dotted" w:sz="4" w:space="0" w:color="BDD6EE" w:themeColor="accent1" w:themeTint="66"/>
              <w:bottom w:val="single" w:sz="8" w:space="0" w:color="5B9BD5" w:themeColor="accent1"/>
              <w:right w:val="nil"/>
            </w:tcBorders>
          </w:tcPr>
          <w:p w14:paraId="0E1DEB24" w14:textId="77777777" w:rsidR="00F02366" w:rsidRPr="00F02366" w:rsidRDefault="00F02366" w:rsidP="00825966">
            <w:pPr>
              <w:snapToGrid w:val="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1F4E79" w:themeColor="accent1" w:themeShade="80"/>
                <w:lang w:val="en-GB"/>
              </w:rPr>
            </w:pPr>
            <w:r w:rsidRPr="00F02366">
              <w:rPr>
                <w:rFonts w:asciiTheme="minorHAnsi" w:hAnsiTheme="minorHAnsi"/>
                <w:b/>
                <w:bCs/>
                <w:i/>
                <w:iCs/>
                <w:color w:val="1F4E79" w:themeColor="accent1" w:themeShade="80"/>
                <w:lang w:val="en-GB"/>
              </w:rPr>
              <w:t xml:space="preserve">Risk </w:t>
            </w:r>
          </w:p>
        </w:tc>
      </w:tr>
      <w:tr w:rsidR="00C84094" w:rsidRPr="00C84094" w14:paraId="1CBF2947" w14:textId="77777777" w:rsidTr="00C84094">
        <w:tc>
          <w:tcPr>
            <w:cnfStyle w:val="001000000000" w:firstRow="0" w:lastRow="0" w:firstColumn="1" w:lastColumn="0" w:oddVBand="0" w:evenVBand="0" w:oddHBand="0" w:evenHBand="0" w:firstRowFirstColumn="0" w:firstRowLastColumn="0" w:lastRowFirstColumn="0" w:lastRowLastColumn="0"/>
            <w:tcW w:w="5245"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524FC075" w14:textId="7C40E71B" w:rsidR="00C84094" w:rsidRPr="00C84094" w:rsidRDefault="00C84094" w:rsidP="00015307">
            <w:pPr>
              <w:snapToGrid w:val="0"/>
              <w:jc w:val="left"/>
              <w:rPr>
                <w:rFonts w:asciiTheme="minorHAnsi" w:hAnsiTheme="minorHAnsi"/>
                <w:b w:val="0"/>
                <w:bCs w:val="0"/>
                <w:lang w:val="en-GB"/>
              </w:rPr>
            </w:pPr>
            <w:r w:rsidRPr="00C84094">
              <w:rPr>
                <w:rFonts w:asciiTheme="minorHAnsi" w:hAnsiTheme="minorHAnsi"/>
                <w:b w:val="0"/>
                <w:bCs w:val="0"/>
                <w:lang w:val="en-GB"/>
              </w:rPr>
              <w:t>Increased number of satellite transponders (equivalent 36 MHz) in operation and corresponding capacity (Tbit/s); Number of VSAT terminals; Number of households with satellite television reception</w:t>
            </w:r>
            <w:r w:rsidR="00015806">
              <w:rPr>
                <w:rFonts w:asciiTheme="minorHAnsi" w:hAnsiTheme="minorHAnsi"/>
                <w:b w:val="0"/>
                <w:bCs w:val="0"/>
                <w:lang w:val="en-GB"/>
              </w:rPr>
              <w:t>.</w:t>
            </w:r>
          </w:p>
        </w:tc>
        <w:tc>
          <w:tcPr>
            <w:tcW w:w="595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14131653" w14:textId="0DC4CA28" w:rsid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31 206</w:t>
            </w:r>
            <w:r w:rsidRPr="009A7F1B">
              <w:rPr>
                <w:rFonts w:asciiTheme="minorHAnsi" w:hAnsiTheme="minorHAnsi"/>
                <w:color w:val="0070C0"/>
                <w:lang w:val="en-GB"/>
              </w:rPr>
              <w:t xml:space="preserve"> </w:t>
            </w:r>
            <w:r w:rsidRPr="00C84094">
              <w:rPr>
                <w:rFonts w:asciiTheme="minorHAnsi" w:hAnsiTheme="minorHAnsi"/>
                <w:lang w:val="en-GB"/>
              </w:rPr>
              <w:t>satellite transponders (equivalent 36 MHz) in operation</w:t>
            </w:r>
            <w:r>
              <w:rPr>
                <w:rFonts w:asciiTheme="minorHAnsi" w:hAnsiTheme="minorHAnsi"/>
                <w:lang w:val="en-GB"/>
              </w:rPr>
              <w:t xml:space="preserve"> (28 765 in 2018)</w:t>
            </w:r>
            <w:r w:rsidR="00015806">
              <w:rPr>
                <w:rFonts w:asciiTheme="minorHAnsi" w:hAnsiTheme="minorHAnsi"/>
                <w:lang w:val="en-GB"/>
              </w:rPr>
              <w:t>.</w:t>
            </w:r>
          </w:p>
          <w:p w14:paraId="45E1F313" w14:textId="1B31C028" w:rsidR="00C84094" w:rsidRDefault="00C84094"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2.866</w:t>
            </w:r>
            <w:r w:rsidRPr="009A7F1B">
              <w:rPr>
                <w:rFonts w:asciiTheme="minorHAnsi" w:hAnsiTheme="minorHAnsi"/>
                <w:color w:val="0070C0"/>
                <w:lang w:val="en-GB"/>
              </w:rPr>
              <w:t xml:space="preserve"> </w:t>
            </w:r>
            <w:r>
              <w:rPr>
                <w:rFonts w:asciiTheme="minorHAnsi" w:hAnsiTheme="minorHAnsi"/>
                <w:lang w:val="en-GB"/>
              </w:rPr>
              <w:t>c</w:t>
            </w:r>
            <w:r w:rsidRPr="00C84094">
              <w:rPr>
                <w:rFonts w:asciiTheme="minorHAnsi" w:hAnsiTheme="minorHAnsi"/>
                <w:lang w:val="en-GB"/>
              </w:rPr>
              <w:t>orresponding capacity (in Tbit/s)</w:t>
            </w:r>
            <w:r w:rsidR="00571260">
              <w:rPr>
                <w:rFonts w:asciiTheme="minorHAnsi" w:hAnsiTheme="minorHAnsi"/>
                <w:lang w:val="en-GB"/>
              </w:rPr>
              <w:t xml:space="preserve"> (2.546 in 2018)</w:t>
            </w:r>
            <w:r w:rsidR="00015806">
              <w:rPr>
                <w:rFonts w:asciiTheme="minorHAnsi" w:hAnsiTheme="minorHAnsi"/>
                <w:lang w:val="en-GB"/>
              </w:rPr>
              <w:t>.</w:t>
            </w:r>
          </w:p>
          <w:p w14:paraId="37F0ED83" w14:textId="333FCC63" w:rsidR="00571260" w:rsidRPr="00571260" w:rsidRDefault="00E8376B" w:rsidP="00E8376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4.236</w:t>
            </w:r>
            <w:r w:rsidRPr="009A7F1B">
              <w:rPr>
                <w:color w:val="0070C0"/>
                <w:sz w:val="20"/>
                <w:szCs w:val="20"/>
              </w:rPr>
              <w:t xml:space="preserve"> </w:t>
            </w:r>
            <w:r w:rsidR="00571260" w:rsidRPr="00571260">
              <w:rPr>
                <w:rFonts w:asciiTheme="minorHAnsi" w:hAnsiTheme="minorHAnsi"/>
                <w:lang w:val="en-GB"/>
              </w:rPr>
              <w:t>Number of VSATs (millions)</w:t>
            </w:r>
            <w:r w:rsidR="00BA797B">
              <w:rPr>
                <w:rFonts w:asciiTheme="minorHAnsi" w:hAnsiTheme="minorHAnsi"/>
                <w:lang w:val="en-GB"/>
              </w:rPr>
              <w:t xml:space="preserve"> (4.205 in 2018)</w:t>
            </w:r>
            <w:r w:rsidR="00015806">
              <w:rPr>
                <w:rFonts w:asciiTheme="minorHAnsi" w:hAnsiTheme="minorHAnsi"/>
                <w:lang w:val="en-GB"/>
              </w:rPr>
              <w:t>.</w:t>
            </w:r>
          </w:p>
          <w:p w14:paraId="589738BF" w14:textId="0D38BB36" w:rsidR="00C84094" w:rsidRPr="00C84094" w:rsidRDefault="00571260" w:rsidP="00571260">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71260">
              <w:rPr>
                <w:rFonts w:asciiTheme="minorHAnsi" w:hAnsiTheme="minorHAnsi"/>
                <w:lang w:val="en-GB"/>
              </w:rPr>
              <w:t>Number of DTH (millions)</w:t>
            </w:r>
            <w:r w:rsidR="00015806">
              <w:rPr>
                <w:rFonts w:asciiTheme="minorHAnsi" w:hAnsiTheme="minorHAnsi"/>
                <w:lang w:val="en-GB"/>
              </w:rPr>
              <w:t>: Not yet available.</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703B6022" w14:textId="77777777" w:rsidR="00C84094" w:rsidRDefault="00C84094"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353BEBE7" w14:textId="77777777" w:rsidR="00015806" w:rsidRPr="00015806" w:rsidRDefault="00015806" w:rsidP="00015806">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62A598C7" w14:textId="77777777" w:rsidR="00015806" w:rsidRDefault="00015806" w:rsidP="00015806">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3C68D4F9" w14:textId="56D5C9A5" w:rsidR="00015806" w:rsidRPr="00015806" w:rsidRDefault="00015806" w:rsidP="00015806">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1CB2485F" w14:textId="2CB1C5EB" w:rsidR="00F26C55" w:rsidRDefault="00F26C55"/>
    <w:tbl>
      <w:tblPr>
        <w:tblStyle w:val="GridTable1Light-Accent1"/>
        <w:tblW w:w="0" w:type="auto"/>
        <w:tblLook w:val="04A0" w:firstRow="1" w:lastRow="0" w:firstColumn="1" w:lastColumn="0" w:noHBand="0" w:noVBand="1"/>
      </w:tblPr>
      <w:tblGrid>
        <w:gridCol w:w="5245"/>
        <w:gridCol w:w="5954"/>
        <w:gridCol w:w="2749"/>
      </w:tblGrid>
      <w:tr w:rsidR="00015806" w:rsidRPr="00015806" w14:paraId="65F1D7DA" w14:textId="77777777" w:rsidTr="00C840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5"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6FE81FC" w14:textId="18C54815" w:rsidR="00015806" w:rsidRPr="00015806" w:rsidRDefault="00BA797B" w:rsidP="00015307">
            <w:pPr>
              <w:snapToGrid w:val="0"/>
              <w:jc w:val="left"/>
              <w:rPr>
                <w:rFonts w:asciiTheme="minorHAnsi" w:hAnsiTheme="minorHAnsi"/>
                <w:b w:val="0"/>
                <w:bCs w:val="0"/>
                <w:lang w:val="en-GB"/>
              </w:rPr>
            </w:pPr>
            <w:r>
              <w:rPr>
                <w:rFonts w:asciiTheme="minorHAnsi" w:hAnsiTheme="minorHAnsi"/>
                <w:b w:val="0"/>
                <w:bCs w:val="0"/>
                <w:lang w:val="en-GB"/>
              </w:rPr>
              <w:t>Increased</w:t>
            </w:r>
            <w:r w:rsidRPr="00015806">
              <w:rPr>
                <w:rFonts w:asciiTheme="minorHAnsi" w:hAnsiTheme="minorHAnsi"/>
                <w:b w:val="0"/>
                <w:bCs w:val="0"/>
                <w:lang w:val="en-GB"/>
              </w:rPr>
              <w:t xml:space="preserve"> </w:t>
            </w:r>
            <w:r w:rsidR="00015806" w:rsidRPr="00015806">
              <w:rPr>
                <w:rFonts w:asciiTheme="minorHAnsi" w:hAnsiTheme="minorHAnsi"/>
                <w:b w:val="0"/>
                <w:bCs w:val="0"/>
                <w:lang w:val="en-GB"/>
              </w:rPr>
              <w:t>number of devices with radionavigation-satellite reception</w:t>
            </w:r>
            <w:r w:rsidR="00015806">
              <w:rPr>
                <w:rFonts w:asciiTheme="minorHAnsi" w:hAnsiTheme="minorHAnsi"/>
                <w:b w:val="0"/>
                <w:bCs w:val="0"/>
                <w:lang w:val="en-GB"/>
              </w:rPr>
              <w:t>.</w:t>
            </w:r>
          </w:p>
        </w:tc>
        <w:tc>
          <w:tcPr>
            <w:tcW w:w="595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5E67CC74" w14:textId="5472BB4A" w:rsidR="00015806" w:rsidRDefault="00015806" w:rsidP="00C84094">
            <w:pPr>
              <w:snapToGrid w:val="0"/>
              <w:jc w:val="left"/>
              <w:cnfStyle w:val="100000000000" w:firstRow="1"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color w:val="0070C0"/>
                <w:lang w:val="en-GB"/>
              </w:rPr>
              <w:t xml:space="preserve">6/603 </w:t>
            </w:r>
            <w:r w:rsidRPr="0079681D">
              <w:rPr>
                <w:rFonts w:asciiTheme="minorHAnsi" w:hAnsiTheme="minorHAnsi"/>
                <w:b w:val="0"/>
                <w:bCs w:val="0"/>
                <w:lang w:val="en-GB"/>
              </w:rPr>
              <w:t>operational GNSS constellations/satellites (the number of satellites may include several times the same operational satellite since more than one satellite network may support the operations of an actual satellite) (6/576 in 2018).</w:t>
            </w:r>
          </w:p>
          <w:p w14:paraId="6CCD463C" w14:textId="636B1063" w:rsidR="00015806" w:rsidRPr="00015806" w:rsidRDefault="00015806" w:rsidP="00BA797B">
            <w:pPr>
              <w:snapToGrid w:val="0"/>
              <w:jc w:val="left"/>
              <w:cnfStyle w:val="100000000000" w:firstRow="1" w:lastRow="0" w:firstColumn="0" w:lastColumn="0" w:oddVBand="0" w:evenVBand="0" w:oddHBand="0" w:evenHBand="0" w:firstRowFirstColumn="0" w:firstRowLastColumn="0" w:lastRowFirstColumn="0" w:lastRowLastColumn="0"/>
              <w:rPr>
                <w:rFonts w:asciiTheme="minorHAnsi" w:hAnsiTheme="minorHAnsi"/>
                <w:color w:val="FF0000"/>
                <w:lang w:val="en-GB"/>
              </w:rPr>
            </w:pPr>
            <w:r w:rsidRPr="009A7F1B">
              <w:rPr>
                <w:rFonts w:asciiTheme="minorHAnsi" w:hAnsiTheme="minorHAnsi"/>
                <w:color w:val="0070C0"/>
                <w:lang w:val="en-GB"/>
              </w:rPr>
              <w:t xml:space="preserve">6.4 </w:t>
            </w:r>
            <w:r w:rsidRPr="0079681D">
              <w:rPr>
                <w:rFonts w:asciiTheme="minorHAnsi" w:hAnsiTheme="minorHAnsi"/>
                <w:b w:val="0"/>
                <w:bCs w:val="0"/>
                <w:lang w:val="en-GB"/>
              </w:rPr>
              <w:t>devices with GNSS embedded Rx (billions) (6.5</w:t>
            </w:r>
            <w:r w:rsidR="00BA797B" w:rsidRPr="0079681D">
              <w:rPr>
                <w:rFonts w:asciiTheme="minorHAnsi" w:hAnsiTheme="minorHAnsi"/>
                <w:b w:val="0"/>
                <w:bCs w:val="0"/>
                <w:lang w:val="en-GB"/>
              </w:rPr>
              <w:t xml:space="preserve"> was the estimate for</w:t>
            </w:r>
            <w:r w:rsidRPr="0079681D">
              <w:rPr>
                <w:rFonts w:asciiTheme="minorHAnsi" w:hAnsiTheme="minorHAnsi"/>
                <w:b w:val="0"/>
                <w:bCs w:val="0"/>
                <w:lang w:val="en-GB"/>
              </w:rPr>
              <w:t xml:space="preserve"> 2018).</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1A0C53A6" w14:textId="77777777" w:rsidR="00015806" w:rsidRPr="00015806" w:rsidRDefault="00015806" w:rsidP="00015307">
            <w:pPr>
              <w:snapToGrid w:val="0"/>
              <w:jc w:val="left"/>
              <w:cnfStyle w:val="100000000000" w:firstRow="1" w:lastRow="0" w:firstColumn="0" w:lastColumn="0" w:oddVBand="0" w:evenVBand="0" w:oddHBand="0" w:evenHBand="0" w:firstRowFirstColumn="0" w:firstRowLastColumn="0" w:lastRowFirstColumn="0" w:lastRowLastColumn="0"/>
              <w:rPr>
                <w:rFonts w:asciiTheme="minorHAnsi" w:hAnsiTheme="minorHAnsi"/>
                <w:lang w:val="en-GB"/>
              </w:rPr>
            </w:pPr>
          </w:p>
        </w:tc>
      </w:tr>
      <w:tr w:rsidR="00015806" w:rsidRPr="00015806" w14:paraId="775C6A48" w14:textId="77777777" w:rsidTr="00C84094">
        <w:tc>
          <w:tcPr>
            <w:cnfStyle w:val="001000000000" w:firstRow="0" w:lastRow="0" w:firstColumn="1" w:lastColumn="0" w:oddVBand="0" w:evenVBand="0" w:oddHBand="0" w:evenHBand="0" w:firstRowFirstColumn="0" w:firstRowLastColumn="0" w:lastRowFirstColumn="0" w:lastRowLastColumn="0"/>
            <w:tcW w:w="5245"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66F00BB9" w14:textId="07A162ED" w:rsidR="00015806" w:rsidRPr="00015806" w:rsidRDefault="00015806" w:rsidP="00015307">
            <w:pPr>
              <w:snapToGrid w:val="0"/>
              <w:jc w:val="left"/>
              <w:rPr>
                <w:rFonts w:asciiTheme="minorHAnsi" w:hAnsiTheme="minorHAnsi"/>
                <w:b w:val="0"/>
                <w:bCs w:val="0"/>
                <w:lang w:val="en-GB"/>
              </w:rPr>
            </w:pPr>
            <w:r w:rsidRPr="00015806">
              <w:rPr>
                <w:rFonts w:asciiTheme="minorHAnsi" w:hAnsiTheme="minorHAnsi"/>
                <w:b w:val="0"/>
                <w:bCs w:val="0"/>
                <w:lang w:val="en-GB"/>
              </w:rPr>
              <w:t>Increased number of Earth exploration satellites in operation and corresponding number of countries operating Earth exploration satellites</w:t>
            </w:r>
          </w:p>
        </w:tc>
        <w:tc>
          <w:tcPr>
            <w:tcW w:w="595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5E398ACD" w14:textId="77777777" w:rsidR="00015806" w:rsidRDefault="00015806"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191/52/1176</w:t>
            </w:r>
            <w:r w:rsidRPr="009A7F1B">
              <w:rPr>
                <w:rFonts w:asciiTheme="minorHAnsi" w:hAnsiTheme="minorHAnsi"/>
                <w:color w:val="0070C0"/>
                <w:lang w:val="en-GB"/>
              </w:rPr>
              <w:t xml:space="preserve"> </w:t>
            </w:r>
            <w:r>
              <w:rPr>
                <w:rFonts w:asciiTheme="minorHAnsi" w:hAnsiTheme="minorHAnsi"/>
                <w:lang w:val="en-GB"/>
              </w:rPr>
              <w:t>e</w:t>
            </w:r>
            <w:r w:rsidRPr="00015806">
              <w:rPr>
                <w:rFonts w:asciiTheme="minorHAnsi" w:hAnsiTheme="minorHAnsi"/>
                <w:lang w:val="en-GB"/>
              </w:rPr>
              <w:t>arth exploration satellites (GSO/non-GSO systems/all satellites)</w:t>
            </w:r>
            <w:r>
              <w:rPr>
                <w:rFonts w:asciiTheme="minorHAnsi" w:hAnsiTheme="minorHAnsi"/>
                <w:lang w:val="en-GB"/>
              </w:rPr>
              <w:t xml:space="preserve"> as compared to </w:t>
            </w:r>
            <w:r w:rsidRPr="00015806">
              <w:rPr>
                <w:rFonts w:asciiTheme="minorHAnsi" w:hAnsiTheme="minorHAnsi"/>
                <w:lang w:val="en-GB"/>
              </w:rPr>
              <w:t>179/52/1125</w:t>
            </w:r>
            <w:r>
              <w:rPr>
                <w:rFonts w:asciiTheme="minorHAnsi" w:hAnsiTheme="minorHAnsi"/>
                <w:lang w:val="en-GB"/>
              </w:rPr>
              <w:t xml:space="preserve"> for 2018.</w:t>
            </w:r>
          </w:p>
          <w:p w14:paraId="21FEB710" w14:textId="15775253" w:rsidR="00015806" w:rsidRPr="00015806" w:rsidRDefault="00BA797B" w:rsidP="00C84094">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35</w:t>
            </w:r>
            <w:r w:rsidRPr="00264D2D">
              <w:rPr>
                <w:rFonts w:asciiTheme="minorHAnsi" w:hAnsiTheme="minorHAnsi"/>
                <w:lang w:val="en-GB"/>
              </w:rPr>
              <w:t xml:space="preserve"> countries operating Earth exploration satellites as compared to 34 in 2018.</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43C1A825" w14:textId="77777777" w:rsidR="00015806" w:rsidRPr="00015806" w:rsidRDefault="00015806"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FB32BEC" w14:textId="77777777" w:rsidR="00285838" w:rsidRDefault="00285838" w:rsidP="00285838">
      <w:pPr>
        <w:snapToGrid w:val="0"/>
        <w:jc w:val="left"/>
        <w:rPr>
          <w:rFonts w:asciiTheme="minorHAnsi" w:hAnsiTheme="minorHAnsi"/>
          <w:b/>
          <w:bCs/>
          <w:i/>
          <w:iCs/>
          <w:color w:val="002060"/>
          <w:lang w:val="en-GB"/>
        </w:rPr>
      </w:pPr>
    </w:p>
    <w:p w14:paraId="0D7AE6BE" w14:textId="77777777" w:rsidR="00C84094" w:rsidRDefault="00C84094">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17A90050" w14:textId="610810D7" w:rsidR="00321692" w:rsidRDefault="00321692"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497DAF0A" w14:textId="77777777" w:rsidR="00321692" w:rsidRPr="00A7773C" w:rsidRDefault="00321692" w:rsidP="00321692">
      <w:pPr>
        <w:snapToGrid w:val="0"/>
        <w:jc w:val="left"/>
        <w:rPr>
          <w:rFonts w:asciiTheme="minorHAnsi" w:hAnsiTheme="minorHAnsi"/>
          <w:b/>
          <w:bCs/>
          <w:i/>
          <w:iCs/>
          <w:color w:val="C00000"/>
          <w:lang w:val="en-GB"/>
        </w:rPr>
      </w:pPr>
    </w:p>
    <w:p w14:paraId="75B0F263" w14:textId="77777777" w:rsidR="00321692" w:rsidRPr="00687872" w:rsidRDefault="00321692" w:rsidP="00321692">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6124"/>
        <w:gridCol w:w="3175"/>
      </w:tblGrid>
      <w:tr w:rsidR="00321692" w:rsidRPr="00566791" w14:paraId="0272EC87" w14:textId="77777777" w:rsidTr="009A7F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204FC56A" w14:textId="77777777" w:rsidR="00321692" w:rsidRPr="00566791" w:rsidRDefault="00321692"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6124" w:type="dxa"/>
            <w:tcBorders>
              <w:top w:val="nil"/>
              <w:left w:val="dotted" w:sz="4" w:space="0" w:color="BDD6EE" w:themeColor="accent1" w:themeTint="66"/>
              <w:bottom w:val="single" w:sz="8" w:space="0" w:color="5B9BD5" w:themeColor="accent1"/>
              <w:right w:val="dotted" w:sz="4" w:space="0" w:color="BDD6EE" w:themeColor="accent1" w:themeTint="66"/>
            </w:tcBorders>
          </w:tcPr>
          <w:p w14:paraId="2F553A51" w14:textId="77777777" w:rsidR="00321692" w:rsidRPr="00566791" w:rsidRDefault="00321692"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175" w:type="dxa"/>
            <w:tcBorders>
              <w:top w:val="nil"/>
              <w:left w:val="dotted" w:sz="4" w:space="0" w:color="BDD6EE" w:themeColor="accent1" w:themeTint="66"/>
              <w:bottom w:val="single" w:sz="8" w:space="0" w:color="5B9BD5" w:themeColor="accent1"/>
              <w:right w:val="nil"/>
            </w:tcBorders>
          </w:tcPr>
          <w:p w14:paraId="73AB01DA" w14:textId="77777777" w:rsidR="00321692" w:rsidRPr="00566791" w:rsidRDefault="00321692"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321692" w:rsidRPr="00222127" w14:paraId="47D23E0A"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0DE8B2EA" w14:textId="77777777" w:rsidR="00321692" w:rsidRPr="00222127" w:rsidRDefault="00321692" w:rsidP="00015307">
            <w:pPr>
              <w:snapToGrid w:val="0"/>
              <w:jc w:val="left"/>
              <w:rPr>
                <w:rFonts w:asciiTheme="minorHAnsi" w:hAnsiTheme="minorHAnsi"/>
                <w:b w:val="0"/>
                <w:bCs w:val="0"/>
                <w:lang w:val="en-GB"/>
              </w:rPr>
            </w:pPr>
            <w:r w:rsidRPr="00321692">
              <w:rPr>
                <w:rFonts w:asciiTheme="minorHAnsi" w:hAnsiTheme="minorHAnsi"/>
                <w:b w:val="0"/>
                <w:bCs w:val="0"/>
                <w:lang w:val="en-GB"/>
              </w:rPr>
              <w:t>Increased mobile-broadband access and use, including in frequency bands identified for international mobile telecommunications (IMT).</w:t>
            </w:r>
          </w:p>
        </w:tc>
        <w:tc>
          <w:tcPr>
            <w:tcW w:w="6124"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33247382"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subscriptions/subscribers (bn)</w:t>
            </w:r>
          </w:p>
          <w:p w14:paraId="18700B0F" w14:textId="77777777" w:rsidR="00321692" w:rsidRPr="00D15D4A" w:rsidRDefault="00321692" w:rsidP="0032169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Percentage of mobile broadband subscriptions.</w:t>
            </w:r>
          </w:p>
        </w:tc>
        <w:tc>
          <w:tcPr>
            <w:tcW w:w="3175" w:type="dxa"/>
            <w:tcBorders>
              <w:top w:val="single" w:sz="8" w:space="0" w:color="5B9BD5" w:themeColor="accent1"/>
              <w:left w:val="dotted" w:sz="4" w:space="0" w:color="5B9BD5" w:themeColor="accent1"/>
              <w:bottom w:val="nil"/>
              <w:right w:val="nil"/>
            </w:tcBorders>
          </w:tcPr>
          <w:p w14:paraId="1D650735" w14:textId="1D60A01A" w:rsidR="00321692" w:rsidRPr="00222127" w:rsidRDefault="002F6DF9" w:rsidP="003551AF">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w:t>
            </w:r>
          </w:p>
        </w:tc>
      </w:tr>
      <w:tr w:rsidR="00321692" w:rsidRPr="00222127" w14:paraId="090A68E7"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67A2F1E7" w14:textId="77777777" w:rsidR="00321692" w:rsidRPr="00222127" w:rsidRDefault="00321692" w:rsidP="00015307">
            <w:pPr>
              <w:snapToGrid w:val="0"/>
              <w:jc w:val="left"/>
              <w:rPr>
                <w:rFonts w:asciiTheme="minorHAnsi" w:hAnsiTheme="minorHAnsi"/>
                <w:b w:val="0"/>
                <w:bCs w:val="0"/>
                <w:lang w:val="en-GB"/>
              </w:rPr>
            </w:pPr>
            <w:r w:rsidRPr="00321692">
              <w:rPr>
                <w:rFonts w:asciiTheme="minorHAnsi" w:hAnsiTheme="minorHAnsi"/>
                <w:b w:val="0"/>
                <w:bCs w:val="0"/>
                <w:lang w:val="en-GB"/>
              </w:rPr>
              <w:t>Reduced mobile-broadband price basket, as a percentage of gross national income (GNI) per capita.</w:t>
            </w:r>
          </w:p>
        </w:tc>
        <w:tc>
          <w:tcPr>
            <w:tcW w:w="612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12716D0"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Mobile broadband price basket as percentage of GNI per capita (prepaid, handset 500 MB).</w:t>
            </w:r>
          </w:p>
          <w:p w14:paraId="03A318FC"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World; Developed Countries; Developing Countries; Least Developed Countries.</w:t>
            </w:r>
          </w:p>
          <w:p w14:paraId="230232EC" w14:textId="77777777" w:rsidR="00321692" w:rsidRPr="00D15D4A" w:rsidRDefault="00321692" w:rsidP="0032169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countries with a price basket below 5%.</w:t>
            </w:r>
          </w:p>
        </w:tc>
        <w:tc>
          <w:tcPr>
            <w:tcW w:w="3175" w:type="dxa"/>
            <w:tcBorders>
              <w:top w:val="nil"/>
              <w:left w:val="dotted" w:sz="4" w:space="0" w:color="5B9BD5" w:themeColor="accent1"/>
              <w:bottom w:val="nil"/>
              <w:right w:val="nil"/>
            </w:tcBorders>
          </w:tcPr>
          <w:p w14:paraId="26684421" w14:textId="2E32427E" w:rsidR="00321692" w:rsidRPr="00222127" w:rsidRDefault="00321692" w:rsidP="003551AF">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321692" w:rsidRPr="00222127" w14:paraId="139667BD"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6F672142" w14:textId="592DB204" w:rsidR="00321692" w:rsidRPr="005C22FB" w:rsidRDefault="00321692" w:rsidP="00015307">
            <w:pPr>
              <w:snapToGrid w:val="0"/>
              <w:jc w:val="left"/>
              <w:rPr>
                <w:rFonts w:asciiTheme="minorHAnsi" w:hAnsiTheme="minorHAnsi"/>
                <w:b w:val="0"/>
                <w:bCs w:val="0"/>
                <w:lang w:val="en-GB"/>
              </w:rPr>
            </w:pPr>
          </w:p>
        </w:tc>
        <w:tc>
          <w:tcPr>
            <w:tcW w:w="612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6273DBC8" w14:textId="49131FEA" w:rsidR="00321692" w:rsidRPr="000474AC" w:rsidRDefault="00321692"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c>
          <w:tcPr>
            <w:tcW w:w="3175" w:type="dxa"/>
            <w:tcBorders>
              <w:top w:val="nil"/>
              <w:left w:val="dotted" w:sz="4" w:space="0" w:color="5B9BD5" w:themeColor="accent1"/>
              <w:bottom w:val="nil"/>
              <w:right w:val="nil"/>
            </w:tcBorders>
          </w:tcPr>
          <w:p w14:paraId="11C37CC6" w14:textId="77777777" w:rsidR="00321692" w:rsidRPr="00222127" w:rsidRDefault="00321692"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321692" w:rsidRPr="00222127" w14:paraId="6023C7EB"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C166CCB" w14:textId="77777777" w:rsidR="00321692" w:rsidRPr="005C22FB" w:rsidRDefault="00321692" w:rsidP="00015307">
            <w:pPr>
              <w:snapToGrid w:val="0"/>
              <w:jc w:val="left"/>
              <w:rPr>
                <w:rFonts w:asciiTheme="minorHAnsi" w:hAnsiTheme="minorHAnsi"/>
                <w:b w:val="0"/>
                <w:bCs w:val="0"/>
                <w:lang w:val="en-GB"/>
              </w:rPr>
            </w:pPr>
            <w:r w:rsidRPr="00321692">
              <w:rPr>
                <w:rFonts w:asciiTheme="minorHAnsi" w:hAnsiTheme="minorHAnsi"/>
                <w:b w:val="0"/>
                <w:bCs w:val="0"/>
                <w:lang w:val="en-GB"/>
              </w:rPr>
              <w:t>Increased number of households with digital terrestrial television reception.</w:t>
            </w:r>
          </w:p>
        </w:tc>
        <w:tc>
          <w:tcPr>
            <w:tcW w:w="612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535864E3"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households with DTT (millions).</w:t>
            </w:r>
          </w:p>
          <w:p w14:paraId="01233AB3"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households with ATT (millions).</w:t>
            </w:r>
          </w:p>
          <w:p w14:paraId="3F8F9D86" w14:textId="7DBC3363" w:rsidR="00321692" w:rsidRPr="00321692" w:rsidRDefault="00321692" w:rsidP="00100E19">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Total number of households DTT+ATT (</w:t>
            </w:r>
            <w:r w:rsidR="00100E19">
              <w:rPr>
                <w:rFonts w:asciiTheme="minorHAnsi" w:hAnsiTheme="minorHAnsi"/>
                <w:lang w:val="en-GB"/>
              </w:rPr>
              <w:t>millions</w:t>
            </w:r>
            <w:r w:rsidRPr="00321692">
              <w:rPr>
                <w:rFonts w:asciiTheme="minorHAnsi" w:hAnsiTheme="minorHAnsi"/>
                <w:lang w:val="en-GB"/>
              </w:rPr>
              <w:t>)</w:t>
            </w:r>
            <w:r w:rsidR="002F6DF9">
              <w:rPr>
                <w:rFonts w:asciiTheme="minorHAnsi" w:hAnsiTheme="minorHAnsi"/>
                <w:lang w:val="en-GB"/>
              </w:rPr>
              <w:t>.</w:t>
            </w:r>
          </w:p>
          <w:p w14:paraId="039AF5E0" w14:textId="77777777" w:rsidR="00321692" w:rsidRPr="000474AC"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Percentage of households with DTT, ATT and Terrestrial TV.</w:t>
            </w:r>
          </w:p>
        </w:tc>
        <w:tc>
          <w:tcPr>
            <w:tcW w:w="3175" w:type="dxa"/>
            <w:tcBorders>
              <w:top w:val="nil"/>
              <w:left w:val="dotted" w:sz="4" w:space="0" w:color="5B9BD5" w:themeColor="accent1"/>
              <w:bottom w:val="nil"/>
              <w:right w:val="nil"/>
            </w:tcBorders>
          </w:tcPr>
          <w:p w14:paraId="6AD7494C" w14:textId="77777777" w:rsidR="00321692" w:rsidRPr="00222127" w:rsidRDefault="00321692"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321692" w:rsidRPr="00222127" w14:paraId="55253D6E"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57B95E02" w14:textId="77777777" w:rsidR="00321692" w:rsidRPr="005C22FB" w:rsidRDefault="00321692" w:rsidP="00015307">
            <w:pPr>
              <w:snapToGrid w:val="0"/>
              <w:jc w:val="left"/>
              <w:rPr>
                <w:rFonts w:asciiTheme="minorHAnsi" w:hAnsiTheme="minorHAnsi"/>
                <w:b w:val="0"/>
                <w:bCs w:val="0"/>
                <w:lang w:val="en-GB"/>
              </w:rPr>
            </w:pPr>
            <w:r w:rsidRPr="00321692">
              <w:rPr>
                <w:rFonts w:asciiTheme="minorHAnsi" w:hAnsiTheme="minorHAnsi"/>
                <w:b w:val="0"/>
                <w:bCs w:val="0"/>
                <w:lang w:val="en-GB"/>
              </w:rPr>
              <w:t>Increased number of satellite transponders (equivalent 36 MHz) in operation and corresponding capacity (Tbit/s); number of VSAT terminals; number of households with satellite television reception.</w:t>
            </w:r>
          </w:p>
        </w:tc>
        <w:tc>
          <w:tcPr>
            <w:tcW w:w="612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D58522F"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satellite transponders (equivalent 36 MHz) in operation.</w:t>
            </w:r>
          </w:p>
          <w:p w14:paraId="4055BEA6"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Corresponding capacity (in Tbit/s).</w:t>
            </w:r>
          </w:p>
          <w:p w14:paraId="347FBD99" w14:textId="77777777" w:rsidR="00321692" w:rsidRPr="00321692"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VSATs (millions).</w:t>
            </w:r>
          </w:p>
          <w:p w14:paraId="23996183" w14:textId="77777777" w:rsidR="00321692" w:rsidRPr="000474AC" w:rsidRDefault="00321692" w:rsidP="00321692">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DTH (millions).</w:t>
            </w:r>
          </w:p>
        </w:tc>
        <w:tc>
          <w:tcPr>
            <w:tcW w:w="3175" w:type="dxa"/>
            <w:tcBorders>
              <w:top w:val="nil"/>
              <w:left w:val="dotted" w:sz="4" w:space="0" w:color="5B9BD5" w:themeColor="accent1"/>
              <w:bottom w:val="nil"/>
              <w:right w:val="nil"/>
            </w:tcBorders>
          </w:tcPr>
          <w:p w14:paraId="4E3EAAA4" w14:textId="77777777" w:rsidR="00321692" w:rsidRPr="00222127" w:rsidRDefault="00321692"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321692" w:rsidRPr="00321692" w14:paraId="48084E91"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0B2755D" w14:textId="77777777" w:rsidR="00321692" w:rsidRPr="00321692" w:rsidRDefault="00321692" w:rsidP="00015307">
            <w:pPr>
              <w:snapToGrid w:val="0"/>
              <w:jc w:val="left"/>
              <w:rPr>
                <w:rFonts w:asciiTheme="minorHAnsi" w:hAnsiTheme="minorHAnsi"/>
                <w:b w:val="0"/>
                <w:bCs w:val="0"/>
                <w:lang w:val="en-GB"/>
              </w:rPr>
            </w:pPr>
            <w:r w:rsidRPr="00321692">
              <w:rPr>
                <w:rFonts w:asciiTheme="minorHAnsi" w:hAnsiTheme="minorHAnsi"/>
                <w:b w:val="0"/>
                <w:bCs w:val="0"/>
                <w:lang w:val="en-GB"/>
              </w:rPr>
              <w:t>Increased number of devices with radionavigation-satellite reception.</w:t>
            </w:r>
          </w:p>
        </w:tc>
        <w:tc>
          <w:tcPr>
            <w:tcW w:w="612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294D2071" w14:textId="380C65EF" w:rsidR="00321692" w:rsidRPr="00321692" w:rsidRDefault="00321692" w:rsidP="0032169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operational GN</w:t>
            </w:r>
            <w:r w:rsidR="00BA797B">
              <w:rPr>
                <w:rFonts w:asciiTheme="minorHAnsi" w:hAnsiTheme="minorHAnsi"/>
                <w:lang w:val="en-GB"/>
              </w:rPr>
              <w:t>S</w:t>
            </w:r>
            <w:r w:rsidRPr="00321692">
              <w:rPr>
                <w:rFonts w:asciiTheme="minorHAnsi" w:hAnsiTheme="minorHAnsi"/>
                <w:lang w:val="en-GB"/>
              </w:rPr>
              <w:t>S constellations/satellites</w:t>
            </w:r>
            <w:r w:rsidR="00BA797B">
              <w:rPr>
                <w:rFonts w:asciiTheme="minorHAnsi" w:hAnsiTheme="minorHAnsi"/>
                <w:lang w:val="en-GB"/>
              </w:rPr>
              <w:t xml:space="preserve"> </w:t>
            </w:r>
            <w:r w:rsidR="00BA797B" w:rsidRPr="009A7F1B">
              <w:rPr>
                <w:rFonts w:asciiTheme="minorHAnsi" w:hAnsiTheme="minorHAnsi"/>
                <w:lang w:val="en-GB"/>
              </w:rPr>
              <w:t>(the number of satellites may include several times the same operational satellite since more than one satellite network may support the operations of an actual satellite)</w:t>
            </w:r>
            <w:r w:rsidRPr="00321692">
              <w:rPr>
                <w:rFonts w:asciiTheme="minorHAnsi" w:hAnsiTheme="minorHAnsi"/>
                <w:lang w:val="en-GB"/>
              </w:rPr>
              <w:t>.</w:t>
            </w:r>
          </w:p>
          <w:p w14:paraId="0EE2569C" w14:textId="77777777" w:rsidR="00321692" w:rsidRPr="00321692" w:rsidRDefault="00321692" w:rsidP="0032169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Number of devices with GNSS embedded Rx (billions).</w:t>
            </w:r>
          </w:p>
        </w:tc>
        <w:tc>
          <w:tcPr>
            <w:tcW w:w="3175" w:type="dxa"/>
            <w:tcBorders>
              <w:top w:val="nil"/>
              <w:left w:val="dotted" w:sz="4" w:space="0" w:color="5B9BD5" w:themeColor="accent1"/>
              <w:bottom w:val="nil"/>
              <w:right w:val="nil"/>
            </w:tcBorders>
          </w:tcPr>
          <w:p w14:paraId="1C21640F" w14:textId="77777777" w:rsidR="00321692" w:rsidRPr="00321692" w:rsidRDefault="00321692"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321692" w:rsidRPr="00321692" w14:paraId="5A5F7B78" w14:textId="77777777" w:rsidTr="009A7F1B">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1BAF695" w14:textId="3895D7D8" w:rsidR="00321692" w:rsidRPr="00321692" w:rsidRDefault="00321692" w:rsidP="00BA797B">
            <w:pPr>
              <w:snapToGrid w:val="0"/>
              <w:jc w:val="left"/>
              <w:rPr>
                <w:rFonts w:asciiTheme="minorHAnsi" w:hAnsiTheme="minorHAnsi"/>
                <w:b w:val="0"/>
                <w:bCs w:val="0"/>
                <w:lang w:val="en-GB"/>
              </w:rPr>
            </w:pPr>
            <w:r w:rsidRPr="00321692">
              <w:rPr>
                <w:rFonts w:asciiTheme="minorHAnsi" w:hAnsiTheme="minorHAnsi"/>
                <w:b w:val="0"/>
                <w:bCs w:val="0"/>
                <w:lang w:val="en-GB"/>
              </w:rPr>
              <w:t>Increased number of Earth exploration satellites in operation</w:t>
            </w:r>
            <w:r w:rsidR="00BA797B">
              <w:rPr>
                <w:rFonts w:asciiTheme="minorHAnsi" w:hAnsiTheme="minorHAnsi"/>
                <w:b w:val="0"/>
                <w:bCs w:val="0"/>
                <w:lang w:val="en-GB"/>
              </w:rPr>
              <w:t xml:space="preserve"> and</w:t>
            </w:r>
            <w:r w:rsidRPr="00321692">
              <w:rPr>
                <w:rFonts w:asciiTheme="minorHAnsi" w:hAnsiTheme="minorHAnsi"/>
                <w:b w:val="0"/>
                <w:bCs w:val="0"/>
                <w:lang w:val="en-GB"/>
              </w:rPr>
              <w:t xml:space="preserve"> corresponding </w:t>
            </w:r>
            <w:r w:rsidR="00BA797B">
              <w:rPr>
                <w:rFonts w:asciiTheme="minorHAnsi" w:hAnsiTheme="minorHAnsi"/>
                <w:b w:val="0"/>
                <w:bCs w:val="0"/>
                <w:lang w:val="en-GB"/>
              </w:rPr>
              <w:t>number of countries operating Earth exploration satellites</w:t>
            </w:r>
            <w:r w:rsidRPr="00321692">
              <w:rPr>
                <w:rFonts w:asciiTheme="minorHAnsi" w:hAnsiTheme="minorHAnsi"/>
                <w:b w:val="0"/>
                <w:bCs w:val="0"/>
                <w:lang w:val="en-GB"/>
              </w:rPr>
              <w:t>.</w:t>
            </w:r>
          </w:p>
        </w:tc>
        <w:tc>
          <w:tcPr>
            <w:tcW w:w="6124"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C9266CD" w14:textId="67864D29" w:rsidR="00321692" w:rsidRDefault="00321692" w:rsidP="00BA797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21692">
              <w:rPr>
                <w:rFonts w:asciiTheme="minorHAnsi" w:hAnsiTheme="minorHAnsi"/>
                <w:lang w:val="en-GB"/>
              </w:rPr>
              <w:t xml:space="preserve">Number of </w:t>
            </w:r>
            <w:r w:rsidR="00BA797B">
              <w:rPr>
                <w:rFonts w:asciiTheme="minorHAnsi" w:hAnsiTheme="minorHAnsi"/>
                <w:lang w:val="en-GB"/>
              </w:rPr>
              <w:t xml:space="preserve">Earth exploration </w:t>
            </w:r>
            <w:r w:rsidRPr="00321692">
              <w:rPr>
                <w:rFonts w:asciiTheme="minorHAnsi" w:hAnsiTheme="minorHAnsi"/>
                <w:lang w:val="en-GB"/>
              </w:rPr>
              <w:t>satellites</w:t>
            </w:r>
            <w:r w:rsidR="00BA797B">
              <w:rPr>
                <w:rFonts w:asciiTheme="minorHAnsi" w:hAnsiTheme="minorHAnsi"/>
                <w:lang w:val="en-GB"/>
              </w:rPr>
              <w:t xml:space="preserve"> (</w:t>
            </w:r>
            <w:r w:rsidR="00BA797B" w:rsidRPr="00015806">
              <w:rPr>
                <w:rFonts w:asciiTheme="minorHAnsi" w:hAnsiTheme="minorHAnsi"/>
                <w:lang w:val="en-GB"/>
              </w:rPr>
              <w:t>GSO/non-GSO systems/all satellites</w:t>
            </w:r>
            <w:r w:rsidR="00BA797B">
              <w:rPr>
                <w:rFonts w:asciiTheme="minorHAnsi" w:hAnsiTheme="minorHAnsi"/>
                <w:lang w:val="en-GB"/>
              </w:rPr>
              <w:t>)</w:t>
            </w:r>
            <w:r w:rsidRPr="00321692">
              <w:rPr>
                <w:rFonts w:asciiTheme="minorHAnsi" w:hAnsiTheme="minorHAnsi"/>
                <w:lang w:val="en-GB"/>
              </w:rPr>
              <w:t>.</w:t>
            </w:r>
          </w:p>
          <w:p w14:paraId="73D577E6" w14:textId="0A5E1EF1" w:rsidR="00321692" w:rsidRPr="00321692" w:rsidRDefault="00BA797B" w:rsidP="009A7F1B">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lang w:val="en-GB"/>
              </w:rPr>
              <w:t>Number of countries operating Earth exploration satellites.</w:t>
            </w:r>
          </w:p>
        </w:tc>
        <w:tc>
          <w:tcPr>
            <w:tcW w:w="3175" w:type="dxa"/>
            <w:tcBorders>
              <w:top w:val="nil"/>
              <w:left w:val="dotted" w:sz="4" w:space="0" w:color="5B9BD5" w:themeColor="accent1"/>
              <w:bottom w:val="single" w:sz="4" w:space="0" w:color="BDD6EE" w:themeColor="accent1" w:themeTint="66"/>
              <w:right w:val="nil"/>
            </w:tcBorders>
          </w:tcPr>
          <w:p w14:paraId="5F65AB0A" w14:textId="77777777" w:rsidR="00321692" w:rsidRPr="00321692" w:rsidRDefault="00321692"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1C108675" w14:textId="0D6BEC31" w:rsidR="00D46510" w:rsidRPr="00E13B24" w:rsidRDefault="00D46510" w:rsidP="00321692">
      <w:pPr>
        <w:pStyle w:val="Heading1"/>
        <w:pBdr>
          <w:right w:val="single" w:sz="4" w:space="0" w:color="auto"/>
        </w:pBdr>
        <w:spacing w:after="36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321692">
        <w:rPr>
          <w:rFonts w:asciiTheme="minorHAnsi" w:hAnsiTheme="minorHAnsi"/>
          <w:b/>
          <w:bCs/>
          <w:color w:val="002060"/>
          <w:lang w:val="en-GB"/>
        </w:rPr>
        <w:t>2</w:t>
      </w:r>
      <w:r w:rsidRPr="00E13B24">
        <w:rPr>
          <w:rFonts w:asciiTheme="minorHAnsi" w:hAnsiTheme="minorHAnsi"/>
          <w:b/>
          <w:bCs/>
          <w:color w:val="002060"/>
          <w:lang w:val="en-GB"/>
        </w:rPr>
        <w:t>.</w:t>
      </w:r>
      <w:r>
        <w:rPr>
          <w:rFonts w:asciiTheme="minorHAnsi" w:hAnsiTheme="minorHAnsi"/>
          <w:b/>
          <w:bCs/>
          <w:color w:val="002060"/>
          <w:lang w:val="en-GB"/>
        </w:rPr>
        <w:t>3</w:t>
      </w:r>
      <w:r w:rsidRPr="00E13B24">
        <w:rPr>
          <w:rFonts w:asciiTheme="minorHAnsi" w:hAnsiTheme="minorHAnsi"/>
          <w:b/>
          <w:bCs/>
          <w:color w:val="002060"/>
          <w:lang w:val="en-GB"/>
        </w:rPr>
        <w:t xml:space="preserve"> - </w:t>
      </w:r>
      <w:r w:rsidRPr="00D46510">
        <w:rPr>
          <w:rFonts w:asciiTheme="minorHAnsi" w:hAnsiTheme="minorHAnsi"/>
          <w:b/>
          <w:bCs/>
          <w:color w:val="002060"/>
          <w:lang w:val="en-GB"/>
        </w:rPr>
        <w:t>R.3 Knowledge sharing</w:t>
      </w:r>
    </w:p>
    <w:p w14:paraId="41030481" w14:textId="77777777" w:rsidR="00D46510" w:rsidRPr="003551AF" w:rsidRDefault="00D46510" w:rsidP="00D46510">
      <w:pPr>
        <w:snapToGrid w:val="0"/>
        <w:jc w:val="mediumKashida"/>
        <w:rPr>
          <w:rFonts w:asciiTheme="minorHAnsi" w:hAnsiTheme="minorHAnsi"/>
          <w:b/>
          <w:bCs/>
          <w:i/>
          <w:iCs/>
          <w:color w:val="C00000"/>
          <w:lang w:val="en-GB"/>
        </w:rPr>
      </w:pPr>
      <w:r w:rsidRPr="003551AF">
        <w:rPr>
          <w:rFonts w:asciiTheme="minorHAnsi" w:hAnsiTheme="minorHAnsi"/>
          <w:b/>
          <w:bCs/>
          <w:i/>
          <w:iCs/>
          <w:color w:val="C00000"/>
          <w:lang w:val="en-GB"/>
        </w:rPr>
        <w:t>Description of the Objective</w:t>
      </w:r>
    </w:p>
    <w:p w14:paraId="2BD0A613" w14:textId="77777777" w:rsidR="00D46510" w:rsidRPr="00E13B24" w:rsidRDefault="00D46510" w:rsidP="00D46510">
      <w:pPr>
        <w:snapToGrid w:val="0"/>
        <w:jc w:val="mediumKashida"/>
        <w:rPr>
          <w:rFonts w:asciiTheme="minorHAnsi" w:hAnsiTheme="minorHAnsi"/>
          <w:b/>
          <w:bCs/>
          <w:lang w:val="en-GB"/>
        </w:rPr>
      </w:pPr>
    </w:p>
    <w:p w14:paraId="7E7FFF3D" w14:textId="77777777" w:rsidR="00D46510" w:rsidRDefault="00D46510" w:rsidP="00D46510">
      <w:pPr>
        <w:snapToGrid w:val="0"/>
        <w:rPr>
          <w:rFonts w:asciiTheme="minorHAnsi" w:hAnsiTheme="minorHAnsi"/>
          <w:lang w:val="en-GB"/>
        </w:rPr>
      </w:pPr>
      <w:r>
        <w:rPr>
          <w:rFonts w:asciiTheme="minorHAnsi" w:hAnsiTheme="minorHAnsi"/>
          <w:lang w:val="en-GB"/>
        </w:rPr>
        <w:t xml:space="preserve">To </w:t>
      </w:r>
      <w:r w:rsidR="006A7781">
        <w:rPr>
          <w:rFonts w:asciiTheme="minorHAnsi" w:hAnsiTheme="minorHAnsi"/>
          <w:lang w:val="en-GB"/>
        </w:rPr>
        <w:t>f</w:t>
      </w:r>
      <w:r w:rsidRPr="00D46510">
        <w:rPr>
          <w:rFonts w:asciiTheme="minorHAnsi" w:hAnsiTheme="minorHAnsi"/>
          <w:lang w:val="en-GB"/>
        </w:rPr>
        <w:t>oster the acquisition and sharing of knowledge and know-how on radiocommunications</w:t>
      </w:r>
      <w:r>
        <w:rPr>
          <w:rFonts w:asciiTheme="minorHAnsi" w:hAnsiTheme="minorHAnsi"/>
          <w:lang w:val="en-GB"/>
        </w:rPr>
        <w:t>.</w:t>
      </w:r>
    </w:p>
    <w:p w14:paraId="0F6FCD49" w14:textId="77777777" w:rsidR="00475F0F" w:rsidRDefault="00475F0F" w:rsidP="009461E2">
      <w:pPr>
        <w:snapToGrid w:val="0"/>
        <w:jc w:val="left"/>
        <w:rPr>
          <w:rFonts w:asciiTheme="minorHAnsi" w:hAnsiTheme="minorHAnsi"/>
          <w:lang w:val="en-GB"/>
        </w:rPr>
      </w:pPr>
    </w:p>
    <w:p w14:paraId="4F232264" w14:textId="77777777" w:rsidR="00D46510" w:rsidRDefault="00D46510" w:rsidP="003551AF">
      <w:pPr>
        <w:snapToGrid w:val="0"/>
        <w:jc w:val="left"/>
        <w:rPr>
          <w:rFonts w:asciiTheme="minorHAnsi" w:hAnsiTheme="minorHAnsi"/>
          <w:lang w:val="en-GB"/>
        </w:rPr>
      </w:pPr>
      <w:r>
        <w:rPr>
          <w:rFonts w:asciiTheme="minorHAnsi" w:hAnsiTheme="minorHAnsi"/>
          <w:lang w:val="en-GB"/>
        </w:rPr>
        <w:t>Objective R.</w:t>
      </w:r>
      <w:r w:rsidR="00EC73F1">
        <w:rPr>
          <w:rFonts w:asciiTheme="minorHAnsi" w:hAnsiTheme="minorHAnsi"/>
          <w:lang w:val="en-GB"/>
        </w:rPr>
        <w:t>3</w:t>
      </w:r>
      <w:r>
        <w:rPr>
          <w:rFonts w:asciiTheme="minorHAnsi" w:hAnsiTheme="minorHAnsi"/>
          <w:lang w:val="en-GB"/>
        </w:rPr>
        <w:t xml:space="preserve"> uses </w:t>
      </w:r>
      <w:r w:rsidR="003551AF">
        <w:rPr>
          <w:rFonts w:asciiTheme="minorHAnsi" w:hAnsiTheme="minorHAnsi"/>
          <w:lang w:val="en-GB"/>
        </w:rPr>
        <w:t>25.24</w:t>
      </w:r>
      <w:r>
        <w:rPr>
          <w:rFonts w:asciiTheme="minorHAnsi" w:hAnsiTheme="minorHAnsi"/>
          <w:lang w:val="en-GB"/>
        </w:rPr>
        <w:t xml:space="preserve"> </w:t>
      </w:r>
      <w:r w:rsidR="00475F0F">
        <w:rPr>
          <w:rFonts w:asciiTheme="minorHAnsi" w:hAnsiTheme="minorHAnsi"/>
          <w:lang w:val="en-GB"/>
        </w:rPr>
        <w:t xml:space="preserve">per cent </w:t>
      </w:r>
      <w:r>
        <w:rPr>
          <w:rFonts w:asciiTheme="minorHAnsi" w:hAnsiTheme="minorHAnsi"/>
          <w:lang w:val="en-GB"/>
        </w:rPr>
        <w:t xml:space="preserve">of ITU-R Objectives planned resources or </w:t>
      </w:r>
      <w:r w:rsidR="003551AF">
        <w:rPr>
          <w:rFonts w:asciiTheme="minorHAnsi" w:hAnsiTheme="minorHAnsi"/>
          <w:lang w:val="en-GB"/>
        </w:rPr>
        <w:t>9.57</w:t>
      </w:r>
      <w:r w:rsidR="00475F0F">
        <w:rPr>
          <w:rFonts w:asciiTheme="minorHAnsi" w:hAnsiTheme="minorHAnsi"/>
          <w:lang w:val="en-GB"/>
        </w:rPr>
        <w:t> per cent</w:t>
      </w:r>
      <w:r>
        <w:rPr>
          <w:rFonts w:asciiTheme="minorHAnsi" w:hAnsiTheme="minorHAnsi"/>
          <w:lang w:val="en-GB"/>
        </w:rPr>
        <w:t xml:space="preserve"> of ITU planned resources for 202</w:t>
      </w:r>
      <w:r w:rsidR="003551AF">
        <w:rPr>
          <w:rFonts w:asciiTheme="minorHAnsi" w:hAnsiTheme="minorHAnsi"/>
          <w:lang w:val="en-GB"/>
        </w:rPr>
        <w:t>1</w:t>
      </w:r>
      <w:r>
        <w:rPr>
          <w:rFonts w:asciiTheme="minorHAnsi" w:hAnsiTheme="minorHAnsi"/>
          <w:lang w:val="en-GB"/>
        </w:rPr>
        <w:t>-202</w:t>
      </w:r>
      <w:r w:rsidR="003551AF">
        <w:rPr>
          <w:rFonts w:asciiTheme="minorHAnsi" w:hAnsiTheme="minorHAnsi"/>
          <w:lang w:val="en-GB"/>
        </w:rPr>
        <w:t>4</w:t>
      </w:r>
      <w:r>
        <w:rPr>
          <w:rFonts w:asciiTheme="minorHAnsi" w:hAnsiTheme="minorHAnsi"/>
          <w:lang w:val="en-GB"/>
        </w:rPr>
        <w:t>.</w:t>
      </w:r>
    </w:p>
    <w:p w14:paraId="11EB2B00" w14:textId="77777777" w:rsidR="00D46510" w:rsidRDefault="00D46510" w:rsidP="00D46510">
      <w:pPr>
        <w:snapToGrid w:val="0"/>
        <w:jc w:val="left"/>
        <w:rPr>
          <w:rFonts w:asciiTheme="minorHAnsi" w:hAnsiTheme="minorHAnsi"/>
          <w:lang w:val="en-GB"/>
        </w:rPr>
      </w:pPr>
    </w:p>
    <w:p w14:paraId="05DD5C38" w14:textId="207AFD2F" w:rsidR="003551AF" w:rsidRDefault="003551AF" w:rsidP="003551AF">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294FB6E9" w14:textId="77777777" w:rsidR="00F02366" w:rsidRPr="00A7773C" w:rsidRDefault="00F02366" w:rsidP="003551AF">
      <w:pPr>
        <w:snapToGrid w:val="0"/>
        <w:jc w:val="left"/>
        <w:rPr>
          <w:rFonts w:asciiTheme="minorHAnsi" w:hAnsiTheme="minorHAnsi"/>
          <w:b/>
          <w:bCs/>
          <w:i/>
          <w:iCs/>
          <w:color w:val="C00000"/>
          <w:lang w:val="en-GB"/>
        </w:rPr>
      </w:pPr>
    </w:p>
    <w:tbl>
      <w:tblPr>
        <w:tblW w:w="12944" w:type="dxa"/>
        <w:jc w:val="center"/>
        <w:tblLook w:val="04A0" w:firstRow="1" w:lastRow="0" w:firstColumn="1" w:lastColumn="0" w:noHBand="0" w:noVBand="1"/>
      </w:tblPr>
      <w:tblGrid>
        <w:gridCol w:w="4208"/>
        <w:gridCol w:w="1391"/>
        <w:gridCol w:w="1476"/>
        <w:gridCol w:w="1473"/>
        <w:gridCol w:w="1473"/>
        <w:gridCol w:w="1473"/>
        <w:gridCol w:w="1450"/>
      </w:tblGrid>
      <w:tr w:rsidR="00ED2EEB" w:rsidRPr="00ED2EEB" w14:paraId="69BB504D"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04212E18" w14:textId="77777777" w:rsidR="00ED2EEB" w:rsidRPr="00ED2EEB" w:rsidRDefault="00ED2EEB" w:rsidP="00ED2EEB">
            <w:pPr>
              <w:jc w:val="left"/>
              <w:rPr>
                <w:rFonts w:ascii="Times New Roman" w:hAnsi="Times New Roman"/>
                <w:sz w:val="20"/>
                <w:szCs w:val="20"/>
                <w:lang w:eastAsia="en-GB"/>
              </w:rPr>
            </w:pPr>
          </w:p>
        </w:tc>
        <w:tc>
          <w:tcPr>
            <w:tcW w:w="8736" w:type="dxa"/>
            <w:gridSpan w:val="6"/>
            <w:tcBorders>
              <w:top w:val="nil"/>
              <w:left w:val="nil"/>
              <w:bottom w:val="nil"/>
              <w:right w:val="nil"/>
            </w:tcBorders>
            <w:shd w:val="clear" w:color="auto" w:fill="auto"/>
            <w:noWrap/>
            <w:vAlign w:val="center"/>
            <w:hideMark/>
          </w:tcPr>
          <w:p w14:paraId="07F1FE74" w14:textId="77777777" w:rsidR="00ED2EEB" w:rsidRPr="00ED2EEB" w:rsidRDefault="00ED2EEB" w:rsidP="00ED2EEB">
            <w:pPr>
              <w:jc w:val="center"/>
              <w:rPr>
                <w:rFonts w:ascii="Calibri" w:hAnsi="Calibri" w:cs="Calibri"/>
                <w:i/>
                <w:iCs/>
                <w:color w:val="002060"/>
                <w:sz w:val="18"/>
                <w:szCs w:val="18"/>
                <w:lang w:eastAsia="en-GB"/>
              </w:rPr>
            </w:pPr>
            <w:r w:rsidRPr="00ED2EEB">
              <w:rPr>
                <w:rFonts w:ascii="Calibri" w:hAnsi="Calibri" w:cs="Calibri"/>
                <w:i/>
                <w:iCs/>
                <w:color w:val="002060"/>
                <w:sz w:val="18"/>
                <w:szCs w:val="18"/>
                <w:lang w:eastAsia="en-GB"/>
              </w:rPr>
              <w:t>CHF(000)</w:t>
            </w:r>
          </w:p>
        </w:tc>
      </w:tr>
      <w:tr w:rsidR="00ED2EEB" w:rsidRPr="00ED2EEB" w14:paraId="23337730"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52048199" w14:textId="77777777" w:rsidR="00ED2EEB" w:rsidRPr="00ED2EEB" w:rsidRDefault="00ED2EEB" w:rsidP="00ED2EEB">
            <w:pPr>
              <w:jc w:val="center"/>
              <w:rPr>
                <w:rFonts w:ascii="Calibri" w:hAnsi="Calibri" w:cs="Calibri"/>
                <w:i/>
                <w:iCs/>
                <w:color w:val="002060"/>
                <w:sz w:val="18"/>
                <w:szCs w:val="18"/>
                <w:lang w:eastAsia="en-GB"/>
              </w:rPr>
            </w:pPr>
          </w:p>
        </w:tc>
        <w:tc>
          <w:tcPr>
            <w:tcW w:w="1391" w:type="dxa"/>
            <w:tcBorders>
              <w:top w:val="nil"/>
              <w:left w:val="nil"/>
              <w:bottom w:val="nil"/>
              <w:right w:val="nil"/>
            </w:tcBorders>
            <w:shd w:val="clear" w:color="auto" w:fill="auto"/>
            <w:noWrap/>
            <w:vAlign w:val="bottom"/>
            <w:hideMark/>
          </w:tcPr>
          <w:p w14:paraId="11ECAC71" w14:textId="77777777" w:rsidR="00ED2EEB" w:rsidRPr="00ED2EEB" w:rsidRDefault="00ED2EEB" w:rsidP="00ED2EEB">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3FA02712"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7E07A3F8"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062A5769"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2168036E" w14:textId="77777777" w:rsidR="00ED2EEB" w:rsidRPr="00ED2EEB" w:rsidRDefault="00ED2EEB" w:rsidP="00ED2EEB">
            <w:pPr>
              <w:jc w:val="left"/>
              <w:rPr>
                <w:rFonts w:ascii="Times New Roman" w:hAnsi="Times New Roman"/>
                <w:sz w:val="20"/>
                <w:szCs w:val="20"/>
                <w:lang w:eastAsia="en-GB"/>
              </w:rPr>
            </w:pPr>
          </w:p>
        </w:tc>
        <w:tc>
          <w:tcPr>
            <w:tcW w:w="1450" w:type="dxa"/>
            <w:tcBorders>
              <w:top w:val="nil"/>
              <w:left w:val="nil"/>
              <w:bottom w:val="nil"/>
              <w:right w:val="nil"/>
            </w:tcBorders>
            <w:shd w:val="clear" w:color="auto" w:fill="auto"/>
            <w:noWrap/>
            <w:vAlign w:val="bottom"/>
            <w:hideMark/>
          </w:tcPr>
          <w:p w14:paraId="2E5853DA" w14:textId="669385CB"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noProof/>
                <w:color w:val="000000"/>
                <w:sz w:val="22"/>
                <w:szCs w:val="22"/>
              </w:rPr>
              <mc:AlternateContent>
                <mc:Choice Requires="wps">
                  <w:drawing>
                    <wp:anchor distT="0" distB="0" distL="114300" distR="114300" simplePos="0" relativeHeight="251664384" behindDoc="0" locked="0" layoutInCell="1" allowOverlap="1" wp14:anchorId="041A6855" wp14:editId="394EF778">
                      <wp:simplePos x="0" y="0"/>
                      <wp:positionH relativeFrom="column">
                        <wp:posOffset>-73025</wp:posOffset>
                      </wp:positionH>
                      <wp:positionV relativeFrom="paragraph">
                        <wp:posOffset>10795</wp:posOffset>
                      </wp:positionV>
                      <wp:extent cx="914400" cy="2496185"/>
                      <wp:effectExtent l="0" t="0" r="12700" b="18415"/>
                      <wp:wrapNone/>
                      <wp:docPr id="4" name="Rounded Rectangle 4">
                        <a:extLst xmlns:a="http://schemas.openxmlformats.org/drawingml/2006/main">
                          <a:ext uri="{FF2B5EF4-FFF2-40B4-BE49-F238E27FC236}">
                            <a16:creationId xmlns:a16="http://schemas.microsoft.com/office/drawing/2014/main" id="{00000000-0008-0000-07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96185"/>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310C5FE" id="Rounded Rectangle 4" o:spid="_x0000_s1026" style="position:absolute;margin-left:-5.75pt;margin-top:.85pt;width:1in;height:196.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" filled="f" strokecolor="#0070c0" strokeweight="1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20"/>
            </w:tblGrid>
            <w:tr w:rsidR="00ED2EEB" w:rsidRPr="00ED2EEB" w14:paraId="3DF0953E" w14:textId="77777777">
              <w:trPr>
                <w:trHeight w:val="300"/>
                <w:tblCellSpacing w:w="0" w:type="dxa"/>
              </w:trPr>
              <w:tc>
                <w:tcPr>
                  <w:tcW w:w="1120" w:type="dxa"/>
                  <w:tcBorders>
                    <w:top w:val="nil"/>
                    <w:left w:val="nil"/>
                    <w:bottom w:val="nil"/>
                    <w:right w:val="nil"/>
                  </w:tcBorders>
                  <w:shd w:val="clear" w:color="auto" w:fill="auto"/>
                  <w:noWrap/>
                  <w:vAlign w:val="bottom"/>
                  <w:hideMark/>
                </w:tcPr>
                <w:p w14:paraId="0D959137" w14:textId="77777777" w:rsidR="00ED2EEB" w:rsidRPr="00ED2EEB" w:rsidRDefault="00ED2EEB" w:rsidP="00ED2EEB">
                  <w:pPr>
                    <w:jc w:val="left"/>
                    <w:rPr>
                      <w:rFonts w:ascii="Calibri" w:hAnsi="Calibri" w:cs="Calibri"/>
                      <w:color w:val="000000"/>
                      <w:sz w:val="22"/>
                      <w:szCs w:val="22"/>
                      <w:lang w:eastAsia="en-GB"/>
                    </w:rPr>
                  </w:pPr>
                </w:p>
              </w:tc>
            </w:tr>
          </w:tbl>
          <w:p w14:paraId="519A3015" w14:textId="77777777" w:rsidR="00ED2EEB" w:rsidRPr="00ED2EEB" w:rsidRDefault="00ED2EEB" w:rsidP="00ED2EEB">
            <w:pPr>
              <w:jc w:val="left"/>
              <w:rPr>
                <w:rFonts w:ascii="Calibri" w:hAnsi="Calibri" w:cs="Calibri"/>
                <w:color w:val="000000"/>
                <w:sz w:val="22"/>
                <w:szCs w:val="22"/>
                <w:lang w:eastAsia="en-GB"/>
              </w:rPr>
            </w:pPr>
          </w:p>
        </w:tc>
      </w:tr>
      <w:tr w:rsidR="00ED2EEB" w:rsidRPr="00ED2EEB" w14:paraId="0D899426" w14:textId="77777777" w:rsidTr="00F02366">
        <w:trPr>
          <w:trHeight w:val="640"/>
          <w:jc w:val="center"/>
        </w:trPr>
        <w:tc>
          <w:tcPr>
            <w:tcW w:w="4208" w:type="dxa"/>
            <w:tcBorders>
              <w:top w:val="nil"/>
              <w:left w:val="nil"/>
              <w:bottom w:val="single" w:sz="4" w:space="0" w:color="auto"/>
              <w:right w:val="nil"/>
            </w:tcBorders>
            <w:shd w:val="clear" w:color="auto" w:fill="auto"/>
            <w:noWrap/>
            <w:vAlign w:val="bottom"/>
            <w:hideMark/>
          </w:tcPr>
          <w:p w14:paraId="087032F3"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 </w:t>
            </w:r>
          </w:p>
        </w:tc>
        <w:tc>
          <w:tcPr>
            <w:tcW w:w="1391" w:type="dxa"/>
            <w:tcBorders>
              <w:top w:val="nil"/>
              <w:left w:val="single" w:sz="8" w:space="0" w:color="0070C0"/>
              <w:bottom w:val="single" w:sz="4" w:space="0" w:color="auto"/>
              <w:right w:val="single" w:sz="8" w:space="0" w:color="0070C0"/>
            </w:tcBorders>
            <w:shd w:val="clear" w:color="auto" w:fill="auto"/>
            <w:vAlign w:val="center"/>
            <w:hideMark/>
          </w:tcPr>
          <w:p w14:paraId="535F44D4" w14:textId="77777777" w:rsidR="00ED2EEB" w:rsidRPr="00ED2EEB" w:rsidRDefault="00ED2EEB" w:rsidP="00ED2EEB">
            <w:pPr>
              <w:jc w:val="center"/>
              <w:rPr>
                <w:rFonts w:ascii="Calibri" w:hAnsi="Calibri" w:cs="Calibri"/>
                <w:b/>
                <w:bCs/>
                <w:color w:val="006699"/>
                <w:sz w:val="22"/>
                <w:szCs w:val="22"/>
                <w:lang w:eastAsia="en-GB"/>
              </w:rPr>
            </w:pPr>
            <w:r w:rsidRPr="00ED2EEB">
              <w:rPr>
                <w:rFonts w:ascii="Calibri" w:hAnsi="Calibri" w:cs="Calibri"/>
                <w:b/>
                <w:bCs/>
                <w:color w:val="006699"/>
                <w:sz w:val="22"/>
                <w:szCs w:val="22"/>
                <w:lang w:eastAsia="en-GB"/>
              </w:rPr>
              <w:t>Actual costs 2019</w:t>
            </w:r>
          </w:p>
        </w:tc>
        <w:tc>
          <w:tcPr>
            <w:tcW w:w="1476" w:type="dxa"/>
            <w:tcBorders>
              <w:top w:val="nil"/>
              <w:left w:val="nil"/>
              <w:bottom w:val="single" w:sz="4" w:space="0" w:color="auto"/>
              <w:right w:val="single" w:sz="4" w:space="0" w:color="0070C0"/>
            </w:tcBorders>
            <w:shd w:val="clear" w:color="auto" w:fill="auto"/>
            <w:vAlign w:val="center"/>
            <w:hideMark/>
          </w:tcPr>
          <w:p w14:paraId="08E06DD5" w14:textId="77777777" w:rsidR="00ED2EEB" w:rsidRPr="00ED2EEB" w:rsidRDefault="00ED2EEB" w:rsidP="00ED2EEB">
            <w:pPr>
              <w:jc w:val="center"/>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Planned costs 2021</w:t>
            </w:r>
          </w:p>
        </w:tc>
        <w:tc>
          <w:tcPr>
            <w:tcW w:w="1473" w:type="dxa"/>
            <w:tcBorders>
              <w:top w:val="nil"/>
              <w:left w:val="nil"/>
              <w:bottom w:val="single" w:sz="4" w:space="0" w:color="auto"/>
              <w:right w:val="single" w:sz="4" w:space="0" w:color="0070C0"/>
            </w:tcBorders>
            <w:shd w:val="clear" w:color="auto" w:fill="auto"/>
            <w:vAlign w:val="center"/>
            <w:hideMark/>
          </w:tcPr>
          <w:p w14:paraId="24E23EAD" w14:textId="77777777" w:rsidR="00ED2EEB" w:rsidRPr="00ED2EEB" w:rsidRDefault="00ED2EEB" w:rsidP="00ED2EEB">
            <w:pPr>
              <w:jc w:val="center"/>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Planned costs 2022</w:t>
            </w:r>
          </w:p>
        </w:tc>
        <w:tc>
          <w:tcPr>
            <w:tcW w:w="1473" w:type="dxa"/>
            <w:tcBorders>
              <w:top w:val="nil"/>
              <w:left w:val="nil"/>
              <w:bottom w:val="single" w:sz="4" w:space="0" w:color="auto"/>
              <w:right w:val="single" w:sz="4" w:space="0" w:color="0070C0"/>
            </w:tcBorders>
            <w:shd w:val="clear" w:color="auto" w:fill="auto"/>
            <w:vAlign w:val="center"/>
            <w:hideMark/>
          </w:tcPr>
          <w:p w14:paraId="168B3277" w14:textId="77777777" w:rsidR="00ED2EEB" w:rsidRPr="00ED2EEB" w:rsidRDefault="00ED2EEB" w:rsidP="00ED2EEB">
            <w:pPr>
              <w:jc w:val="center"/>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Planned costs 2023</w:t>
            </w:r>
          </w:p>
        </w:tc>
        <w:tc>
          <w:tcPr>
            <w:tcW w:w="1473" w:type="dxa"/>
            <w:tcBorders>
              <w:top w:val="nil"/>
              <w:left w:val="nil"/>
              <w:bottom w:val="single" w:sz="4" w:space="0" w:color="auto"/>
              <w:right w:val="single" w:sz="4" w:space="0" w:color="0070C0"/>
            </w:tcBorders>
            <w:shd w:val="clear" w:color="auto" w:fill="auto"/>
            <w:vAlign w:val="center"/>
            <w:hideMark/>
          </w:tcPr>
          <w:p w14:paraId="751BBADF" w14:textId="77777777" w:rsidR="00ED2EEB" w:rsidRPr="00ED2EEB" w:rsidRDefault="00ED2EEB" w:rsidP="00ED2EEB">
            <w:pPr>
              <w:jc w:val="center"/>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Planned costs 2024</w:t>
            </w:r>
          </w:p>
        </w:tc>
        <w:tc>
          <w:tcPr>
            <w:tcW w:w="1450" w:type="dxa"/>
            <w:tcBorders>
              <w:top w:val="nil"/>
              <w:left w:val="nil"/>
              <w:bottom w:val="single" w:sz="4" w:space="0" w:color="auto"/>
              <w:right w:val="nil"/>
            </w:tcBorders>
            <w:shd w:val="clear" w:color="auto" w:fill="auto"/>
            <w:vAlign w:val="center"/>
            <w:hideMark/>
          </w:tcPr>
          <w:p w14:paraId="43DCED54" w14:textId="77777777" w:rsidR="00ED2EEB" w:rsidRPr="00ED2EEB" w:rsidRDefault="00ED2EEB" w:rsidP="00ED2EEB">
            <w:pPr>
              <w:jc w:val="center"/>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Total      2021-2024</w:t>
            </w:r>
          </w:p>
        </w:tc>
      </w:tr>
      <w:tr w:rsidR="00ED2EEB" w:rsidRPr="00ED2EEB" w14:paraId="3FB97473"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7205271B"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Planned expenses</w:t>
            </w:r>
          </w:p>
        </w:tc>
        <w:tc>
          <w:tcPr>
            <w:tcW w:w="1391" w:type="dxa"/>
            <w:tcBorders>
              <w:top w:val="nil"/>
              <w:left w:val="single" w:sz="8" w:space="0" w:color="0070C0"/>
              <w:bottom w:val="nil"/>
              <w:right w:val="single" w:sz="8" w:space="0" w:color="0070C0"/>
            </w:tcBorders>
            <w:shd w:val="clear" w:color="auto" w:fill="auto"/>
            <w:noWrap/>
            <w:vAlign w:val="bottom"/>
            <w:hideMark/>
          </w:tcPr>
          <w:p w14:paraId="4ABA2494" w14:textId="77777777" w:rsidR="00ED2EEB" w:rsidRPr="00ED2EEB" w:rsidRDefault="00ED2EEB" w:rsidP="00ED2EEB">
            <w:pPr>
              <w:jc w:val="right"/>
              <w:rPr>
                <w:rFonts w:ascii="Calibri" w:hAnsi="Calibri" w:cs="Calibri"/>
                <w:color w:val="006699"/>
                <w:sz w:val="22"/>
                <w:szCs w:val="22"/>
                <w:lang w:eastAsia="en-GB"/>
              </w:rPr>
            </w:pPr>
            <w:r w:rsidRPr="00ED2EEB">
              <w:rPr>
                <w:rFonts w:ascii="Calibri" w:hAnsi="Calibri" w:cs="Calibri"/>
                <w:color w:val="006699"/>
                <w:sz w:val="22"/>
                <w:szCs w:val="22"/>
                <w:lang w:eastAsia="en-GB"/>
              </w:rPr>
              <w:t>309</w:t>
            </w:r>
          </w:p>
        </w:tc>
        <w:tc>
          <w:tcPr>
            <w:tcW w:w="1476" w:type="dxa"/>
            <w:tcBorders>
              <w:top w:val="nil"/>
              <w:left w:val="nil"/>
              <w:bottom w:val="nil"/>
              <w:right w:val="single" w:sz="4" w:space="0" w:color="0070C0"/>
            </w:tcBorders>
            <w:shd w:val="clear" w:color="auto" w:fill="auto"/>
            <w:noWrap/>
            <w:vAlign w:val="bottom"/>
            <w:hideMark/>
          </w:tcPr>
          <w:p w14:paraId="621A1FA6"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970</w:t>
            </w:r>
          </w:p>
        </w:tc>
        <w:tc>
          <w:tcPr>
            <w:tcW w:w="1473" w:type="dxa"/>
            <w:tcBorders>
              <w:top w:val="nil"/>
              <w:left w:val="nil"/>
              <w:bottom w:val="nil"/>
              <w:right w:val="single" w:sz="4" w:space="0" w:color="0070C0"/>
            </w:tcBorders>
            <w:shd w:val="clear" w:color="auto" w:fill="auto"/>
            <w:noWrap/>
            <w:vAlign w:val="bottom"/>
            <w:hideMark/>
          </w:tcPr>
          <w:p w14:paraId="1F3D1400"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990</w:t>
            </w:r>
          </w:p>
        </w:tc>
        <w:tc>
          <w:tcPr>
            <w:tcW w:w="1473" w:type="dxa"/>
            <w:tcBorders>
              <w:top w:val="nil"/>
              <w:left w:val="nil"/>
              <w:bottom w:val="nil"/>
              <w:right w:val="single" w:sz="4" w:space="0" w:color="0070C0"/>
            </w:tcBorders>
            <w:shd w:val="clear" w:color="auto" w:fill="auto"/>
            <w:noWrap/>
            <w:vAlign w:val="bottom"/>
            <w:hideMark/>
          </w:tcPr>
          <w:p w14:paraId="0534FEAC"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990</w:t>
            </w:r>
          </w:p>
        </w:tc>
        <w:tc>
          <w:tcPr>
            <w:tcW w:w="1473" w:type="dxa"/>
            <w:tcBorders>
              <w:top w:val="nil"/>
              <w:left w:val="nil"/>
              <w:bottom w:val="nil"/>
              <w:right w:val="single" w:sz="4" w:space="0" w:color="0070C0"/>
            </w:tcBorders>
            <w:shd w:val="clear" w:color="auto" w:fill="auto"/>
            <w:noWrap/>
            <w:vAlign w:val="bottom"/>
            <w:hideMark/>
          </w:tcPr>
          <w:p w14:paraId="5D1AC893"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1'105</w:t>
            </w:r>
          </w:p>
        </w:tc>
        <w:tc>
          <w:tcPr>
            <w:tcW w:w="1450" w:type="dxa"/>
            <w:tcBorders>
              <w:top w:val="nil"/>
              <w:left w:val="nil"/>
              <w:bottom w:val="nil"/>
              <w:right w:val="nil"/>
            </w:tcBorders>
            <w:shd w:val="clear" w:color="auto" w:fill="auto"/>
            <w:noWrap/>
            <w:vAlign w:val="bottom"/>
            <w:hideMark/>
          </w:tcPr>
          <w:p w14:paraId="678DA32A"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4'055</w:t>
            </w:r>
          </w:p>
        </w:tc>
      </w:tr>
      <w:tr w:rsidR="00ED2EEB" w:rsidRPr="00ED2EEB" w14:paraId="60F38471"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48B532B9"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Documentation costs</w:t>
            </w:r>
          </w:p>
        </w:tc>
        <w:tc>
          <w:tcPr>
            <w:tcW w:w="1391" w:type="dxa"/>
            <w:tcBorders>
              <w:top w:val="nil"/>
              <w:left w:val="single" w:sz="8" w:space="0" w:color="0070C0"/>
              <w:bottom w:val="nil"/>
              <w:right w:val="single" w:sz="8" w:space="0" w:color="0070C0"/>
            </w:tcBorders>
            <w:shd w:val="clear" w:color="auto" w:fill="auto"/>
            <w:noWrap/>
            <w:vAlign w:val="bottom"/>
            <w:hideMark/>
          </w:tcPr>
          <w:p w14:paraId="6A67BFF7" w14:textId="77777777" w:rsidR="00ED2EEB" w:rsidRPr="00ED2EEB" w:rsidRDefault="00ED2EEB" w:rsidP="00ED2EEB">
            <w:pPr>
              <w:jc w:val="right"/>
              <w:rPr>
                <w:rFonts w:ascii="Calibri" w:hAnsi="Calibri" w:cs="Calibri"/>
                <w:color w:val="006699"/>
                <w:sz w:val="22"/>
                <w:szCs w:val="22"/>
                <w:lang w:eastAsia="en-GB"/>
              </w:rPr>
            </w:pPr>
            <w:r w:rsidRPr="00ED2EEB">
              <w:rPr>
                <w:rFonts w:ascii="Calibri" w:hAnsi="Calibri" w:cs="Calibri"/>
                <w:color w:val="006699"/>
                <w:sz w:val="22"/>
                <w:szCs w:val="22"/>
                <w:lang w:eastAsia="en-GB"/>
              </w:rPr>
              <w:t>1'271</w:t>
            </w:r>
          </w:p>
        </w:tc>
        <w:tc>
          <w:tcPr>
            <w:tcW w:w="1476" w:type="dxa"/>
            <w:tcBorders>
              <w:top w:val="nil"/>
              <w:left w:val="nil"/>
              <w:bottom w:val="nil"/>
              <w:right w:val="single" w:sz="4" w:space="0" w:color="0070C0"/>
            </w:tcBorders>
            <w:shd w:val="clear" w:color="auto" w:fill="auto"/>
            <w:noWrap/>
            <w:vAlign w:val="bottom"/>
            <w:hideMark/>
          </w:tcPr>
          <w:p w14:paraId="293C61FD"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2'165</w:t>
            </w:r>
          </w:p>
        </w:tc>
        <w:tc>
          <w:tcPr>
            <w:tcW w:w="1473" w:type="dxa"/>
            <w:tcBorders>
              <w:top w:val="nil"/>
              <w:left w:val="nil"/>
              <w:bottom w:val="nil"/>
              <w:right w:val="single" w:sz="4" w:space="0" w:color="0070C0"/>
            </w:tcBorders>
            <w:shd w:val="clear" w:color="auto" w:fill="auto"/>
            <w:noWrap/>
            <w:vAlign w:val="bottom"/>
            <w:hideMark/>
          </w:tcPr>
          <w:p w14:paraId="0C87F909"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2'181</w:t>
            </w:r>
          </w:p>
        </w:tc>
        <w:tc>
          <w:tcPr>
            <w:tcW w:w="1473" w:type="dxa"/>
            <w:tcBorders>
              <w:top w:val="nil"/>
              <w:left w:val="nil"/>
              <w:bottom w:val="nil"/>
              <w:right w:val="single" w:sz="4" w:space="0" w:color="0070C0"/>
            </w:tcBorders>
            <w:shd w:val="clear" w:color="auto" w:fill="auto"/>
            <w:noWrap/>
            <w:vAlign w:val="bottom"/>
            <w:hideMark/>
          </w:tcPr>
          <w:p w14:paraId="576984BE"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1'107</w:t>
            </w:r>
          </w:p>
        </w:tc>
        <w:tc>
          <w:tcPr>
            <w:tcW w:w="1473" w:type="dxa"/>
            <w:tcBorders>
              <w:top w:val="nil"/>
              <w:left w:val="nil"/>
              <w:bottom w:val="nil"/>
              <w:right w:val="single" w:sz="4" w:space="0" w:color="0070C0"/>
            </w:tcBorders>
            <w:shd w:val="clear" w:color="auto" w:fill="auto"/>
            <w:noWrap/>
            <w:vAlign w:val="bottom"/>
            <w:hideMark/>
          </w:tcPr>
          <w:p w14:paraId="061648E4"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2'151</w:t>
            </w:r>
          </w:p>
        </w:tc>
        <w:tc>
          <w:tcPr>
            <w:tcW w:w="1450" w:type="dxa"/>
            <w:tcBorders>
              <w:top w:val="nil"/>
              <w:left w:val="nil"/>
              <w:bottom w:val="nil"/>
              <w:right w:val="nil"/>
            </w:tcBorders>
            <w:shd w:val="clear" w:color="auto" w:fill="auto"/>
            <w:noWrap/>
            <w:vAlign w:val="bottom"/>
            <w:hideMark/>
          </w:tcPr>
          <w:p w14:paraId="1FF6FA78"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7'604</w:t>
            </w:r>
          </w:p>
        </w:tc>
      </w:tr>
      <w:tr w:rsidR="00ED2EEB" w:rsidRPr="00ED2EEB" w14:paraId="42790B76"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792CBB63"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Bureau / Department reallocated costs</w:t>
            </w:r>
          </w:p>
        </w:tc>
        <w:tc>
          <w:tcPr>
            <w:tcW w:w="1391" w:type="dxa"/>
            <w:tcBorders>
              <w:top w:val="nil"/>
              <w:left w:val="single" w:sz="8" w:space="0" w:color="0070C0"/>
              <w:bottom w:val="nil"/>
              <w:right w:val="single" w:sz="8" w:space="0" w:color="0070C0"/>
            </w:tcBorders>
            <w:shd w:val="clear" w:color="auto" w:fill="auto"/>
            <w:noWrap/>
            <w:vAlign w:val="bottom"/>
            <w:hideMark/>
          </w:tcPr>
          <w:p w14:paraId="441DCB16" w14:textId="77777777" w:rsidR="00ED2EEB" w:rsidRPr="00ED2EEB" w:rsidRDefault="00ED2EEB" w:rsidP="00ED2EEB">
            <w:pPr>
              <w:jc w:val="right"/>
              <w:rPr>
                <w:rFonts w:ascii="Calibri" w:hAnsi="Calibri" w:cs="Calibri"/>
                <w:color w:val="006699"/>
                <w:sz w:val="22"/>
                <w:szCs w:val="22"/>
                <w:lang w:eastAsia="en-GB"/>
              </w:rPr>
            </w:pPr>
            <w:r w:rsidRPr="00ED2EEB">
              <w:rPr>
                <w:rFonts w:ascii="Calibri" w:hAnsi="Calibri" w:cs="Calibri"/>
                <w:color w:val="006699"/>
                <w:sz w:val="22"/>
                <w:szCs w:val="22"/>
                <w:lang w:eastAsia="en-GB"/>
              </w:rPr>
              <w:t>5'059</w:t>
            </w:r>
          </w:p>
        </w:tc>
        <w:tc>
          <w:tcPr>
            <w:tcW w:w="1476" w:type="dxa"/>
            <w:tcBorders>
              <w:top w:val="nil"/>
              <w:left w:val="nil"/>
              <w:bottom w:val="nil"/>
              <w:right w:val="single" w:sz="4" w:space="0" w:color="0070C0"/>
            </w:tcBorders>
            <w:shd w:val="clear" w:color="auto" w:fill="auto"/>
            <w:noWrap/>
            <w:vAlign w:val="bottom"/>
            <w:hideMark/>
          </w:tcPr>
          <w:p w14:paraId="4604EA3A"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7'104</w:t>
            </w:r>
          </w:p>
        </w:tc>
        <w:tc>
          <w:tcPr>
            <w:tcW w:w="1473" w:type="dxa"/>
            <w:tcBorders>
              <w:top w:val="nil"/>
              <w:left w:val="nil"/>
              <w:bottom w:val="nil"/>
              <w:right w:val="single" w:sz="4" w:space="0" w:color="0070C0"/>
            </w:tcBorders>
            <w:shd w:val="clear" w:color="auto" w:fill="auto"/>
            <w:noWrap/>
            <w:vAlign w:val="bottom"/>
            <w:hideMark/>
          </w:tcPr>
          <w:p w14:paraId="459A87BD"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6'474</w:t>
            </w:r>
          </w:p>
        </w:tc>
        <w:tc>
          <w:tcPr>
            <w:tcW w:w="1473" w:type="dxa"/>
            <w:tcBorders>
              <w:top w:val="nil"/>
              <w:left w:val="nil"/>
              <w:bottom w:val="nil"/>
              <w:right w:val="single" w:sz="4" w:space="0" w:color="0070C0"/>
            </w:tcBorders>
            <w:shd w:val="clear" w:color="auto" w:fill="auto"/>
            <w:noWrap/>
            <w:vAlign w:val="bottom"/>
            <w:hideMark/>
          </w:tcPr>
          <w:p w14:paraId="5456413D"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6'194</w:t>
            </w:r>
          </w:p>
        </w:tc>
        <w:tc>
          <w:tcPr>
            <w:tcW w:w="1473" w:type="dxa"/>
            <w:tcBorders>
              <w:top w:val="nil"/>
              <w:left w:val="nil"/>
              <w:bottom w:val="nil"/>
              <w:right w:val="single" w:sz="4" w:space="0" w:color="0070C0"/>
            </w:tcBorders>
            <w:shd w:val="clear" w:color="auto" w:fill="auto"/>
            <w:noWrap/>
            <w:vAlign w:val="bottom"/>
            <w:hideMark/>
          </w:tcPr>
          <w:p w14:paraId="0C11AA5D"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6'983</w:t>
            </w:r>
          </w:p>
        </w:tc>
        <w:tc>
          <w:tcPr>
            <w:tcW w:w="1450" w:type="dxa"/>
            <w:tcBorders>
              <w:top w:val="nil"/>
              <w:left w:val="nil"/>
              <w:bottom w:val="nil"/>
              <w:right w:val="nil"/>
            </w:tcBorders>
            <w:shd w:val="clear" w:color="auto" w:fill="auto"/>
            <w:noWrap/>
            <w:vAlign w:val="bottom"/>
            <w:hideMark/>
          </w:tcPr>
          <w:p w14:paraId="1CC1662A"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26'755</w:t>
            </w:r>
          </w:p>
        </w:tc>
      </w:tr>
      <w:tr w:rsidR="00ED2EEB" w:rsidRPr="00ED2EEB" w14:paraId="721B2418"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38B97C2B"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Centralized administrative costs</w:t>
            </w:r>
          </w:p>
        </w:tc>
        <w:tc>
          <w:tcPr>
            <w:tcW w:w="1391" w:type="dxa"/>
            <w:tcBorders>
              <w:top w:val="nil"/>
              <w:left w:val="single" w:sz="8" w:space="0" w:color="0070C0"/>
              <w:bottom w:val="nil"/>
              <w:right w:val="single" w:sz="8" w:space="0" w:color="0070C0"/>
            </w:tcBorders>
            <w:shd w:val="clear" w:color="auto" w:fill="auto"/>
            <w:noWrap/>
            <w:vAlign w:val="bottom"/>
            <w:hideMark/>
          </w:tcPr>
          <w:p w14:paraId="3EDD5058" w14:textId="77777777" w:rsidR="00ED2EEB" w:rsidRPr="00ED2EEB" w:rsidRDefault="00ED2EEB" w:rsidP="00ED2EEB">
            <w:pPr>
              <w:jc w:val="right"/>
              <w:rPr>
                <w:rFonts w:ascii="Calibri" w:hAnsi="Calibri" w:cs="Calibri"/>
                <w:color w:val="006699"/>
                <w:sz w:val="22"/>
                <w:szCs w:val="22"/>
                <w:lang w:eastAsia="en-GB"/>
              </w:rPr>
            </w:pPr>
            <w:r w:rsidRPr="00ED2EEB">
              <w:rPr>
                <w:rFonts w:ascii="Calibri" w:hAnsi="Calibri" w:cs="Calibri"/>
                <w:color w:val="006699"/>
                <w:sz w:val="22"/>
                <w:szCs w:val="22"/>
                <w:lang w:eastAsia="en-GB"/>
              </w:rPr>
              <w:t>3'999</w:t>
            </w:r>
          </w:p>
        </w:tc>
        <w:tc>
          <w:tcPr>
            <w:tcW w:w="1476" w:type="dxa"/>
            <w:tcBorders>
              <w:top w:val="nil"/>
              <w:left w:val="nil"/>
              <w:bottom w:val="nil"/>
              <w:right w:val="single" w:sz="4" w:space="0" w:color="0070C0"/>
            </w:tcBorders>
            <w:shd w:val="clear" w:color="auto" w:fill="auto"/>
            <w:noWrap/>
            <w:vAlign w:val="bottom"/>
            <w:hideMark/>
          </w:tcPr>
          <w:p w14:paraId="4B6007D3"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2'374</w:t>
            </w:r>
          </w:p>
        </w:tc>
        <w:tc>
          <w:tcPr>
            <w:tcW w:w="1473" w:type="dxa"/>
            <w:tcBorders>
              <w:top w:val="nil"/>
              <w:left w:val="nil"/>
              <w:bottom w:val="nil"/>
              <w:right w:val="single" w:sz="4" w:space="0" w:color="0070C0"/>
            </w:tcBorders>
            <w:shd w:val="clear" w:color="auto" w:fill="auto"/>
            <w:noWrap/>
            <w:vAlign w:val="bottom"/>
            <w:hideMark/>
          </w:tcPr>
          <w:p w14:paraId="3E190AE9"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2'138</w:t>
            </w:r>
          </w:p>
        </w:tc>
        <w:tc>
          <w:tcPr>
            <w:tcW w:w="1473" w:type="dxa"/>
            <w:tcBorders>
              <w:top w:val="nil"/>
              <w:left w:val="nil"/>
              <w:bottom w:val="nil"/>
              <w:right w:val="single" w:sz="4" w:space="0" w:color="0070C0"/>
            </w:tcBorders>
            <w:shd w:val="clear" w:color="auto" w:fill="auto"/>
            <w:noWrap/>
            <w:vAlign w:val="bottom"/>
            <w:hideMark/>
          </w:tcPr>
          <w:p w14:paraId="61C45DA4"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2'058</w:t>
            </w:r>
          </w:p>
        </w:tc>
        <w:tc>
          <w:tcPr>
            <w:tcW w:w="1473" w:type="dxa"/>
            <w:tcBorders>
              <w:top w:val="nil"/>
              <w:left w:val="nil"/>
              <w:bottom w:val="nil"/>
              <w:right w:val="single" w:sz="4" w:space="0" w:color="0070C0"/>
            </w:tcBorders>
            <w:shd w:val="clear" w:color="auto" w:fill="auto"/>
            <w:noWrap/>
            <w:vAlign w:val="bottom"/>
            <w:hideMark/>
          </w:tcPr>
          <w:p w14:paraId="454943FB"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2'338</w:t>
            </w:r>
          </w:p>
        </w:tc>
        <w:tc>
          <w:tcPr>
            <w:tcW w:w="1450" w:type="dxa"/>
            <w:tcBorders>
              <w:top w:val="nil"/>
              <w:left w:val="nil"/>
              <w:bottom w:val="nil"/>
              <w:right w:val="nil"/>
            </w:tcBorders>
            <w:shd w:val="clear" w:color="auto" w:fill="auto"/>
            <w:noWrap/>
            <w:vAlign w:val="bottom"/>
            <w:hideMark/>
          </w:tcPr>
          <w:p w14:paraId="26C1C123"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8'908</w:t>
            </w:r>
          </w:p>
        </w:tc>
      </w:tr>
      <w:tr w:rsidR="00ED2EEB" w:rsidRPr="00ED2EEB" w14:paraId="453CDBFD" w14:textId="77777777" w:rsidTr="00F02366">
        <w:trPr>
          <w:trHeight w:val="300"/>
          <w:jc w:val="center"/>
        </w:trPr>
        <w:tc>
          <w:tcPr>
            <w:tcW w:w="4208" w:type="dxa"/>
            <w:tcBorders>
              <w:top w:val="nil"/>
              <w:left w:val="nil"/>
              <w:bottom w:val="single" w:sz="4" w:space="0" w:color="auto"/>
              <w:right w:val="nil"/>
            </w:tcBorders>
            <w:shd w:val="clear" w:color="auto" w:fill="auto"/>
            <w:noWrap/>
            <w:vAlign w:val="bottom"/>
            <w:hideMark/>
          </w:tcPr>
          <w:p w14:paraId="16449865"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Centralised support costs</w:t>
            </w:r>
          </w:p>
        </w:tc>
        <w:tc>
          <w:tcPr>
            <w:tcW w:w="1391" w:type="dxa"/>
            <w:tcBorders>
              <w:top w:val="nil"/>
              <w:left w:val="single" w:sz="8" w:space="0" w:color="0070C0"/>
              <w:bottom w:val="single" w:sz="4" w:space="0" w:color="auto"/>
              <w:right w:val="single" w:sz="8" w:space="0" w:color="0070C0"/>
            </w:tcBorders>
            <w:shd w:val="clear" w:color="auto" w:fill="auto"/>
            <w:noWrap/>
            <w:vAlign w:val="bottom"/>
            <w:hideMark/>
          </w:tcPr>
          <w:p w14:paraId="60970EEA" w14:textId="77777777" w:rsidR="00ED2EEB" w:rsidRPr="00ED2EEB" w:rsidRDefault="00ED2EEB" w:rsidP="00ED2EEB">
            <w:pPr>
              <w:jc w:val="right"/>
              <w:rPr>
                <w:rFonts w:ascii="Calibri" w:hAnsi="Calibri" w:cs="Calibri"/>
                <w:color w:val="006699"/>
                <w:sz w:val="22"/>
                <w:szCs w:val="22"/>
                <w:lang w:eastAsia="en-GB"/>
              </w:rPr>
            </w:pPr>
            <w:r w:rsidRPr="00ED2EEB">
              <w:rPr>
                <w:rFonts w:ascii="Calibri" w:hAnsi="Calibri" w:cs="Calibri"/>
                <w:color w:val="006699"/>
                <w:sz w:val="22"/>
                <w:szCs w:val="22"/>
                <w:lang w:eastAsia="en-GB"/>
              </w:rPr>
              <w:t>949</w:t>
            </w:r>
          </w:p>
        </w:tc>
        <w:tc>
          <w:tcPr>
            <w:tcW w:w="1476" w:type="dxa"/>
            <w:tcBorders>
              <w:top w:val="nil"/>
              <w:left w:val="nil"/>
              <w:bottom w:val="single" w:sz="4" w:space="0" w:color="auto"/>
              <w:right w:val="single" w:sz="4" w:space="0" w:color="0070C0"/>
            </w:tcBorders>
            <w:shd w:val="clear" w:color="auto" w:fill="auto"/>
            <w:noWrap/>
            <w:vAlign w:val="bottom"/>
            <w:hideMark/>
          </w:tcPr>
          <w:p w14:paraId="1E241801"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4'295</w:t>
            </w:r>
          </w:p>
        </w:tc>
        <w:tc>
          <w:tcPr>
            <w:tcW w:w="1473" w:type="dxa"/>
            <w:tcBorders>
              <w:top w:val="nil"/>
              <w:left w:val="nil"/>
              <w:bottom w:val="single" w:sz="4" w:space="0" w:color="auto"/>
              <w:right w:val="single" w:sz="4" w:space="0" w:color="0070C0"/>
            </w:tcBorders>
            <w:shd w:val="clear" w:color="auto" w:fill="auto"/>
            <w:noWrap/>
            <w:vAlign w:val="bottom"/>
            <w:hideMark/>
          </w:tcPr>
          <w:p w14:paraId="69B98E8A"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3'824</w:t>
            </w:r>
          </w:p>
        </w:tc>
        <w:tc>
          <w:tcPr>
            <w:tcW w:w="1473" w:type="dxa"/>
            <w:tcBorders>
              <w:top w:val="nil"/>
              <w:left w:val="nil"/>
              <w:bottom w:val="single" w:sz="4" w:space="0" w:color="auto"/>
              <w:right w:val="single" w:sz="4" w:space="0" w:color="0070C0"/>
            </w:tcBorders>
            <w:shd w:val="clear" w:color="auto" w:fill="auto"/>
            <w:noWrap/>
            <w:vAlign w:val="bottom"/>
            <w:hideMark/>
          </w:tcPr>
          <w:p w14:paraId="0E9E3C79"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3'585</w:t>
            </w:r>
          </w:p>
        </w:tc>
        <w:tc>
          <w:tcPr>
            <w:tcW w:w="1473" w:type="dxa"/>
            <w:tcBorders>
              <w:top w:val="nil"/>
              <w:left w:val="nil"/>
              <w:bottom w:val="single" w:sz="4" w:space="0" w:color="auto"/>
              <w:right w:val="single" w:sz="4" w:space="0" w:color="0070C0"/>
            </w:tcBorders>
            <w:shd w:val="clear" w:color="auto" w:fill="auto"/>
            <w:noWrap/>
            <w:vAlign w:val="bottom"/>
            <w:hideMark/>
          </w:tcPr>
          <w:p w14:paraId="6782967E"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4'231</w:t>
            </w:r>
          </w:p>
        </w:tc>
        <w:tc>
          <w:tcPr>
            <w:tcW w:w="1450" w:type="dxa"/>
            <w:tcBorders>
              <w:top w:val="nil"/>
              <w:left w:val="nil"/>
              <w:bottom w:val="single" w:sz="4" w:space="0" w:color="auto"/>
              <w:right w:val="nil"/>
            </w:tcBorders>
            <w:shd w:val="clear" w:color="auto" w:fill="auto"/>
            <w:noWrap/>
            <w:vAlign w:val="bottom"/>
            <w:hideMark/>
          </w:tcPr>
          <w:p w14:paraId="17D443E1" w14:textId="77777777" w:rsidR="00ED2EEB" w:rsidRPr="00ED2EEB" w:rsidRDefault="00ED2EEB" w:rsidP="00ED2EEB">
            <w:pPr>
              <w:jc w:val="right"/>
              <w:rPr>
                <w:rFonts w:ascii="Calibri" w:hAnsi="Calibri" w:cs="Calibri"/>
                <w:color w:val="000000"/>
                <w:sz w:val="22"/>
                <w:szCs w:val="22"/>
                <w:lang w:eastAsia="en-GB"/>
              </w:rPr>
            </w:pPr>
            <w:r w:rsidRPr="00ED2EEB">
              <w:rPr>
                <w:rFonts w:ascii="Calibri" w:hAnsi="Calibri" w:cs="Calibri"/>
                <w:color w:val="000000"/>
                <w:sz w:val="22"/>
                <w:szCs w:val="22"/>
                <w:lang w:eastAsia="en-GB"/>
              </w:rPr>
              <w:t>15'935</w:t>
            </w:r>
          </w:p>
        </w:tc>
      </w:tr>
      <w:tr w:rsidR="00ED2EEB" w:rsidRPr="00ED2EEB" w14:paraId="28131B78"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4AD05D2A" w14:textId="77777777" w:rsidR="00ED2EEB" w:rsidRPr="00ED2EEB" w:rsidRDefault="00ED2EEB" w:rsidP="00ED2EEB">
            <w:pPr>
              <w:jc w:val="right"/>
              <w:rPr>
                <w:rFonts w:ascii="Calibri" w:hAnsi="Calibri" w:cs="Calibri"/>
                <w:color w:val="000000"/>
                <w:sz w:val="22"/>
                <w:szCs w:val="22"/>
                <w:lang w:eastAsia="en-GB"/>
              </w:rPr>
            </w:pPr>
          </w:p>
        </w:tc>
        <w:tc>
          <w:tcPr>
            <w:tcW w:w="1391" w:type="dxa"/>
            <w:tcBorders>
              <w:top w:val="nil"/>
              <w:left w:val="single" w:sz="8" w:space="0" w:color="0070C0"/>
              <w:bottom w:val="nil"/>
              <w:right w:val="single" w:sz="8" w:space="0" w:color="0070C0"/>
            </w:tcBorders>
            <w:shd w:val="clear" w:color="auto" w:fill="auto"/>
            <w:noWrap/>
            <w:vAlign w:val="bottom"/>
            <w:hideMark/>
          </w:tcPr>
          <w:p w14:paraId="3692EF72" w14:textId="77777777" w:rsidR="00ED2EEB" w:rsidRPr="00ED2EEB" w:rsidRDefault="00ED2EEB" w:rsidP="00ED2EEB">
            <w:pPr>
              <w:jc w:val="left"/>
              <w:rPr>
                <w:rFonts w:ascii="Calibri" w:hAnsi="Calibri" w:cs="Calibri"/>
                <w:color w:val="006699"/>
                <w:sz w:val="22"/>
                <w:szCs w:val="22"/>
                <w:lang w:eastAsia="en-GB"/>
              </w:rPr>
            </w:pPr>
            <w:r w:rsidRPr="00ED2EEB">
              <w:rPr>
                <w:rFonts w:ascii="Calibri" w:hAnsi="Calibri" w:cs="Calibri"/>
                <w:color w:val="006699"/>
                <w:sz w:val="22"/>
                <w:szCs w:val="22"/>
                <w:lang w:eastAsia="en-GB"/>
              </w:rPr>
              <w:t> </w:t>
            </w:r>
          </w:p>
        </w:tc>
        <w:tc>
          <w:tcPr>
            <w:tcW w:w="1476" w:type="dxa"/>
            <w:tcBorders>
              <w:top w:val="nil"/>
              <w:left w:val="nil"/>
              <w:bottom w:val="nil"/>
              <w:right w:val="single" w:sz="4" w:space="0" w:color="0070C0"/>
            </w:tcBorders>
            <w:shd w:val="clear" w:color="auto" w:fill="auto"/>
            <w:noWrap/>
            <w:vAlign w:val="bottom"/>
            <w:hideMark/>
          </w:tcPr>
          <w:p w14:paraId="3DF8C46D"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 </w:t>
            </w:r>
          </w:p>
        </w:tc>
        <w:tc>
          <w:tcPr>
            <w:tcW w:w="1473" w:type="dxa"/>
            <w:tcBorders>
              <w:top w:val="nil"/>
              <w:left w:val="nil"/>
              <w:bottom w:val="nil"/>
              <w:right w:val="single" w:sz="4" w:space="0" w:color="0070C0"/>
            </w:tcBorders>
            <w:shd w:val="clear" w:color="auto" w:fill="auto"/>
            <w:noWrap/>
            <w:vAlign w:val="bottom"/>
            <w:hideMark/>
          </w:tcPr>
          <w:p w14:paraId="0B94658A"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 </w:t>
            </w:r>
          </w:p>
        </w:tc>
        <w:tc>
          <w:tcPr>
            <w:tcW w:w="1473" w:type="dxa"/>
            <w:tcBorders>
              <w:top w:val="nil"/>
              <w:left w:val="nil"/>
              <w:bottom w:val="nil"/>
              <w:right w:val="single" w:sz="4" w:space="0" w:color="0070C0"/>
            </w:tcBorders>
            <w:shd w:val="clear" w:color="auto" w:fill="auto"/>
            <w:noWrap/>
            <w:vAlign w:val="bottom"/>
            <w:hideMark/>
          </w:tcPr>
          <w:p w14:paraId="57080DBD"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 </w:t>
            </w:r>
          </w:p>
        </w:tc>
        <w:tc>
          <w:tcPr>
            <w:tcW w:w="1473" w:type="dxa"/>
            <w:tcBorders>
              <w:top w:val="nil"/>
              <w:left w:val="nil"/>
              <w:bottom w:val="nil"/>
              <w:right w:val="single" w:sz="4" w:space="0" w:color="0070C0"/>
            </w:tcBorders>
            <w:shd w:val="clear" w:color="auto" w:fill="auto"/>
            <w:noWrap/>
            <w:vAlign w:val="bottom"/>
            <w:hideMark/>
          </w:tcPr>
          <w:p w14:paraId="6B03E4BF" w14:textId="77777777" w:rsidR="00ED2EEB" w:rsidRPr="00ED2EEB" w:rsidRDefault="00ED2EEB" w:rsidP="00ED2EEB">
            <w:pPr>
              <w:jc w:val="left"/>
              <w:rPr>
                <w:rFonts w:ascii="Calibri" w:hAnsi="Calibri" w:cs="Calibri"/>
                <w:color w:val="000000"/>
                <w:sz w:val="22"/>
                <w:szCs w:val="22"/>
                <w:lang w:eastAsia="en-GB"/>
              </w:rPr>
            </w:pPr>
            <w:r w:rsidRPr="00ED2EEB">
              <w:rPr>
                <w:rFonts w:ascii="Calibri" w:hAnsi="Calibri" w:cs="Calibri"/>
                <w:color w:val="000000"/>
                <w:sz w:val="22"/>
                <w:szCs w:val="22"/>
                <w:lang w:eastAsia="en-GB"/>
              </w:rPr>
              <w:t> </w:t>
            </w:r>
          </w:p>
        </w:tc>
        <w:tc>
          <w:tcPr>
            <w:tcW w:w="1450" w:type="dxa"/>
            <w:tcBorders>
              <w:top w:val="nil"/>
              <w:left w:val="nil"/>
              <w:bottom w:val="nil"/>
              <w:right w:val="nil"/>
            </w:tcBorders>
            <w:shd w:val="clear" w:color="auto" w:fill="auto"/>
            <w:noWrap/>
            <w:vAlign w:val="bottom"/>
            <w:hideMark/>
          </w:tcPr>
          <w:p w14:paraId="0F6B7278" w14:textId="77777777" w:rsidR="00ED2EEB" w:rsidRPr="00ED2EEB" w:rsidRDefault="00ED2EEB" w:rsidP="00ED2EEB">
            <w:pPr>
              <w:jc w:val="left"/>
              <w:rPr>
                <w:rFonts w:ascii="Calibri" w:hAnsi="Calibri" w:cs="Calibri"/>
                <w:color w:val="000000"/>
                <w:sz w:val="22"/>
                <w:szCs w:val="22"/>
                <w:lang w:eastAsia="en-GB"/>
              </w:rPr>
            </w:pPr>
          </w:p>
        </w:tc>
      </w:tr>
      <w:tr w:rsidR="00ED2EEB" w:rsidRPr="00ED2EEB" w14:paraId="69B8DFA2"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00119514" w14:textId="77777777" w:rsidR="00ED2EEB" w:rsidRPr="00ED2EEB" w:rsidRDefault="00ED2EEB" w:rsidP="00ED2EEB">
            <w:pPr>
              <w:jc w:val="left"/>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Full costs</w:t>
            </w:r>
          </w:p>
        </w:tc>
        <w:tc>
          <w:tcPr>
            <w:tcW w:w="1391" w:type="dxa"/>
            <w:tcBorders>
              <w:top w:val="nil"/>
              <w:left w:val="single" w:sz="8" w:space="0" w:color="0070C0"/>
              <w:bottom w:val="nil"/>
              <w:right w:val="single" w:sz="8" w:space="0" w:color="0070C0"/>
            </w:tcBorders>
            <w:shd w:val="clear" w:color="auto" w:fill="auto"/>
            <w:noWrap/>
            <w:vAlign w:val="bottom"/>
            <w:hideMark/>
          </w:tcPr>
          <w:p w14:paraId="3D90C282" w14:textId="77777777" w:rsidR="00ED2EEB" w:rsidRPr="00ED2EEB" w:rsidRDefault="00ED2EEB" w:rsidP="00ED2EEB">
            <w:pPr>
              <w:jc w:val="right"/>
              <w:rPr>
                <w:rFonts w:ascii="Calibri" w:hAnsi="Calibri" w:cs="Calibri"/>
                <w:b/>
                <w:bCs/>
                <w:color w:val="006699"/>
                <w:sz w:val="22"/>
                <w:szCs w:val="22"/>
                <w:lang w:eastAsia="en-GB"/>
              </w:rPr>
            </w:pPr>
            <w:r w:rsidRPr="00ED2EEB">
              <w:rPr>
                <w:rFonts w:ascii="Calibri" w:hAnsi="Calibri" w:cs="Calibri"/>
                <w:b/>
                <w:bCs/>
                <w:color w:val="006699"/>
                <w:sz w:val="22"/>
                <w:szCs w:val="22"/>
                <w:lang w:eastAsia="en-GB"/>
              </w:rPr>
              <w:t>11'587</w:t>
            </w:r>
          </w:p>
        </w:tc>
        <w:tc>
          <w:tcPr>
            <w:tcW w:w="1476" w:type="dxa"/>
            <w:tcBorders>
              <w:top w:val="nil"/>
              <w:left w:val="nil"/>
              <w:bottom w:val="nil"/>
              <w:right w:val="single" w:sz="4" w:space="0" w:color="0070C0"/>
            </w:tcBorders>
            <w:shd w:val="clear" w:color="auto" w:fill="auto"/>
            <w:noWrap/>
            <w:vAlign w:val="bottom"/>
            <w:hideMark/>
          </w:tcPr>
          <w:p w14:paraId="7582CF70" w14:textId="77777777" w:rsidR="00ED2EEB" w:rsidRPr="00ED2EEB" w:rsidRDefault="00ED2EEB" w:rsidP="00ED2EEB">
            <w:pPr>
              <w:jc w:val="right"/>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16'908</w:t>
            </w:r>
          </w:p>
        </w:tc>
        <w:tc>
          <w:tcPr>
            <w:tcW w:w="1473" w:type="dxa"/>
            <w:tcBorders>
              <w:top w:val="nil"/>
              <w:left w:val="nil"/>
              <w:bottom w:val="nil"/>
              <w:right w:val="single" w:sz="4" w:space="0" w:color="0070C0"/>
            </w:tcBorders>
            <w:shd w:val="clear" w:color="auto" w:fill="auto"/>
            <w:noWrap/>
            <w:vAlign w:val="bottom"/>
            <w:hideMark/>
          </w:tcPr>
          <w:p w14:paraId="365CFDD7" w14:textId="77777777" w:rsidR="00ED2EEB" w:rsidRPr="00ED2EEB" w:rsidRDefault="00ED2EEB" w:rsidP="00ED2EEB">
            <w:pPr>
              <w:jc w:val="right"/>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15'607</w:t>
            </w:r>
          </w:p>
        </w:tc>
        <w:tc>
          <w:tcPr>
            <w:tcW w:w="1473" w:type="dxa"/>
            <w:tcBorders>
              <w:top w:val="nil"/>
              <w:left w:val="nil"/>
              <w:bottom w:val="nil"/>
              <w:right w:val="single" w:sz="4" w:space="0" w:color="0070C0"/>
            </w:tcBorders>
            <w:shd w:val="clear" w:color="auto" w:fill="auto"/>
            <w:noWrap/>
            <w:vAlign w:val="bottom"/>
            <w:hideMark/>
          </w:tcPr>
          <w:p w14:paraId="2882E837" w14:textId="77777777" w:rsidR="00ED2EEB" w:rsidRPr="00ED2EEB" w:rsidRDefault="00ED2EEB" w:rsidP="00ED2EEB">
            <w:pPr>
              <w:jc w:val="right"/>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13'934</w:t>
            </w:r>
          </w:p>
        </w:tc>
        <w:tc>
          <w:tcPr>
            <w:tcW w:w="1473" w:type="dxa"/>
            <w:tcBorders>
              <w:top w:val="nil"/>
              <w:left w:val="nil"/>
              <w:bottom w:val="nil"/>
              <w:right w:val="single" w:sz="4" w:space="0" w:color="0070C0"/>
            </w:tcBorders>
            <w:shd w:val="clear" w:color="auto" w:fill="auto"/>
            <w:noWrap/>
            <w:vAlign w:val="bottom"/>
            <w:hideMark/>
          </w:tcPr>
          <w:p w14:paraId="411347EB" w14:textId="77777777" w:rsidR="00ED2EEB" w:rsidRPr="00ED2EEB" w:rsidRDefault="00ED2EEB" w:rsidP="00ED2EEB">
            <w:pPr>
              <w:jc w:val="right"/>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16'808</w:t>
            </w:r>
          </w:p>
        </w:tc>
        <w:tc>
          <w:tcPr>
            <w:tcW w:w="1450" w:type="dxa"/>
            <w:tcBorders>
              <w:top w:val="nil"/>
              <w:left w:val="nil"/>
              <w:bottom w:val="nil"/>
              <w:right w:val="nil"/>
            </w:tcBorders>
            <w:shd w:val="clear" w:color="auto" w:fill="auto"/>
            <w:noWrap/>
            <w:vAlign w:val="bottom"/>
            <w:hideMark/>
          </w:tcPr>
          <w:p w14:paraId="1BBAD638" w14:textId="77777777" w:rsidR="00ED2EEB" w:rsidRPr="00ED2EEB" w:rsidRDefault="00ED2EEB" w:rsidP="00ED2EEB">
            <w:pPr>
              <w:jc w:val="right"/>
              <w:rPr>
                <w:rFonts w:ascii="Calibri" w:hAnsi="Calibri" w:cs="Calibri"/>
                <w:b/>
                <w:bCs/>
                <w:color w:val="000000"/>
                <w:sz w:val="22"/>
                <w:szCs w:val="22"/>
                <w:lang w:eastAsia="en-GB"/>
              </w:rPr>
            </w:pPr>
            <w:r w:rsidRPr="00ED2EEB">
              <w:rPr>
                <w:rFonts w:ascii="Calibri" w:hAnsi="Calibri" w:cs="Calibri"/>
                <w:b/>
                <w:bCs/>
                <w:color w:val="000000"/>
                <w:sz w:val="22"/>
                <w:szCs w:val="22"/>
                <w:lang w:eastAsia="en-GB"/>
              </w:rPr>
              <w:t>63'257</w:t>
            </w:r>
          </w:p>
        </w:tc>
      </w:tr>
      <w:tr w:rsidR="00ED2EEB" w:rsidRPr="00ED2EEB" w14:paraId="1B3E0503"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74683A04" w14:textId="77777777" w:rsidR="00ED2EEB" w:rsidRPr="00ED2EEB" w:rsidRDefault="00ED2EEB" w:rsidP="00ED2EEB">
            <w:pPr>
              <w:jc w:val="right"/>
              <w:rPr>
                <w:rFonts w:ascii="Calibri" w:hAnsi="Calibri" w:cs="Calibri"/>
                <w:b/>
                <w:bCs/>
                <w:color w:val="000000"/>
                <w:sz w:val="22"/>
                <w:szCs w:val="22"/>
                <w:lang w:eastAsia="en-GB"/>
              </w:rPr>
            </w:pPr>
          </w:p>
        </w:tc>
        <w:tc>
          <w:tcPr>
            <w:tcW w:w="1391" w:type="dxa"/>
            <w:tcBorders>
              <w:top w:val="nil"/>
              <w:left w:val="nil"/>
              <w:bottom w:val="nil"/>
              <w:right w:val="nil"/>
            </w:tcBorders>
            <w:shd w:val="clear" w:color="auto" w:fill="auto"/>
            <w:noWrap/>
            <w:vAlign w:val="bottom"/>
            <w:hideMark/>
          </w:tcPr>
          <w:p w14:paraId="5D86A86F" w14:textId="77777777" w:rsidR="00ED2EEB" w:rsidRPr="00ED2EEB" w:rsidRDefault="00ED2EEB" w:rsidP="00ED2EEB">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11F88344"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05D0927C"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2D905D2A"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1652DDFD" w14:textId="77777777" w:rsidR="00ED2EEB" w:rsidRPr="00ED2EEB" w:rsidRDefault="00ED2EEB" w:rsidP="00ED2EEB">
            <w:pPr>
              <w:jc w:val="left"/>
              <w:rPr>
                <w:rFonts w:ascii="Times New Roman" w:hAnsi="Times New Roman"/>
                <w:sz w:val="20"/>
                <w:szCs w:val="20"/>
                <w:lang w:eastAsia="en-GB"/>
              </w:rPr>
            </w:pPr>
          </w:p>
        </w:tc>
        <w:tc>
          <w:tcPr>
            <w:tcW w:w="1450" w:type="dxa"/>
            <w:tcBorders>
              <w:top w:val="nil"/>
              <w:left w:val="nil"/>
              <w:bottom w:val="nil"/>
              <w:right w:val="nil"/>
            </w:tcBorders>
            <w:shd w:val="clear" w:color="auto" w:fill="auto"/>
            <w:noWrap/>
            <w:vAlign w:val="bottom"/>
            <w:hideMark/>
          </w:tcPr>
          <w:p w14:paraId="041B0290" w14:textId="77777777" w:rsidR="00ED2EEB" w:rsidRPr="00ED2EEB" w:rsidRDefault="00ED2EEB" w:rsidP="00ED2EEB">
            <w:pPr>
              <w:jc w:val="left"/>
              <w:rPr>
                <w:rFonts w:ascii="Times New Roman" w:hAnsi="Times New Roman"/>
                <w:sz w:val="20"/>
                <w:szCs w:val="20"/>
                <w:lang w:eastAsia="en-GB"/>
              </w:rPr>
            </w:pPr>
          </w:p>
        </w:tc>
      </w:tr>
      <w:tr w:rsidR="00ED2EEB" w:rsidRPr="00ED2EEB" w14:paraId="7CA757A8" w14:textId="77777777" w:rsidTr="00F02366">
        <w:trPr>
          <w:trHeight w:val="300"/>
          <w:jc w:val="center"/>
        </w:trPr>
        <w:tc>
          <w:tcPr>
            <w:tcW w:w="4208" w:type="dxa"/>
            <w:tcBorders>
              <w:top w:val="nil"/>
              <w:left w:val="nil"/>
              <w:bottom w:val="nil"/>
              <w:right w:val="nil"/>
            </w:tcBorders>
            <w:shd w:val="clear" w:color="auto" w:fill="auto"/>
            <w:noWrap/>
            <w:vAlign w:val="bottom"/>
            <w:hideMark/>
          </w:tcPr>
          <w:p w14:paraId="35530E7F" w14:textId="77777777" w:rsidR="00ED2EEB" w:rsidRPr="00ED2EEB" w:rsidRDefault="00ED2EEB" w:rsidP="00ED2EEB">
            <w:pPr>
              <w:jc w:val="left"/>
              <w:rPr>
                <w:rFonts w:ascii="Times New Roman" w:hAnsi="Times New Roman"/>
                <w:sz w:val="20"/>
                <w:szCs w:val="20"/>
                <w:lang w:eastAsia="en-GB"/>
              </w:rPr>
            </w:pPr>
          </w:p>
        </w:tc>
        <w:tc>
          <w:tcPr>
            <w:tcW w:w="1391" w:type="dxa"/>
            <w:tcBorders>
              <w:top w:val="nil"/>
              <w:left w:val="nil"/>
              <w:bottom w:val="nil"/>
              <w:right w:val="nil"/>
            </w:tcBorders>
            <w:shd w:val="clear" w:color="auto" w:fill="auto"/>
            <w:noWrap/>
            <w:vAlign w:val="bottom"/>
            <w:hideMark/>
          </w:tcPr>
          <w:p w14:paraId="4E5FDFC6" w14:textId="77777777" w:rsidR="00ED2EEB" w:rsidRPr="00ED2EEB" w:rsidRDefault="00ED2EEB" w:rsidP="00ED2EEB">
            <w:pPr>
              <w:jc w:val="left"/>
              <w:rPr>
                <w:rFonts w:ascii="Times New Roman" w:hAnsi="Times New Roman"/>
                <w:sz w:val="20"/>
                <w:szCs w:val="20"/>
                <w:lang w:eastAsia="en-GB"/>
              </w:rPr>
            </w:pPr>
          </w:p>
        </w:tc>
        <w:tc>
          <w:tcPr>
            <w:tcW w:w="1476" w:type="dxa"/>
            <w:tcBorders>
              <w:top w:val="nil"/>
              <w:left w:val="nil"/>
              <w:bottom w:val="nil"/>
              <w:right w:val="nil"/>
            </w:tcBorders>
            <w:shd w:val="clear" w:color="auto" w:fill="auto"/>
            <w:noWrap/>
            <w:vAlign w:val="bottom"/>
            <w:hideMark/>
          </w:tcPr>
          <w:p w14:paraId="4F188D44"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7BF0377A"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498D31FD" w14:textId="77777777" w:rsidR="00ED2EEB" w:rsidRPr="00ED2EEB" w:rsidRDefault="00ED2EEB" w:rsidP="00ED2EEB">
            <w:pPr>
              <w:jc w:val="left"/>
              <w:rPr>
                <w:rFonts w:ascii="Times New Roman" w:hAnsi="Times New Roman"/>
                <w:sz w:val="20"/>
                <w:szCs w:val="20"/>
                <w:lang w:eastAsia="en-GB"/>
              </w:rPr>
            </w:pPr>
          </w:p>
        </w:tc>
        <w:tc>
          <w:tcPr>
            <w:tcW w:w="1473" w:type="dxa"/>
            <w:tcBorders>
              <w:top w:val="nil"/>
              <w:left w:val="nil"/>
              <w:bottom w:val="nil"/>
              <w:right w:val="nil"/>
            </w:tcBorders>
            <w:shd w:val="clear" w:color="auto" w:fill="auto"/>
            <w:noWrap/>
            <w:vAlign w:val="bottom"/>
            <w:hideMark/>
          </w:tcPr>
          <w:p w14:paraId="48C39BB0" w14:textId="77777777" w:rsidR="00ED2EEB" w:rsidRPr="00ED2EEB" w:rsidRDefault="00ED2EEB" w:rsidP="00ED2EEB">
            <w:pPr>
              <w:jc w:val="left"/>
              <w:rPr>
                <w:rFonts w:ascii="Times New Roman" w:hAnsi="Times New Roman"/>
                <w:sz w:val="20"/>
                <w:szCs w:val="20"/>
                <w:lang w:eastAsia="en-GB"/>
              </w:rPr>
            </w:pPr>
          </w:p>
        </w:tc>
        <w:tc>
          <w:tcPr>
            <w:tcW w:w="1450" w:type="dxa"/>
            <w:tcBorders>
              <w:top w:val="nil"/>
              <w:left w:val="nil"/>
              <w:bottom w:val="nil"/>
              <w:right w:val="nil"/>
            </w:tcBorders>
            <w:shd w:val="clear" w:color="auto" w:fill="auto"/>
            <w:noWrap/>
            <w:vAlign w:val="bottom"/>
            <w:hideMark/>
          </w:tcPr>
          <w:p w14:paraId="1338948B" w14:textId="77777777" w:rsidR="00ED2EEB" w:rsidRPr="00ED2EEB" w:rsidRDefault="00ED2EEB" w:rsidP="00ED2EEB">
            <w:pPr>
              <w:jc w:val="left"/>
              <w:rPr>
                <w:rFonts w:ascii="Times New Roman" w:hAnsi="Times New Roman"/>
                <w:sz w:val="20"/>
                <w:szCs w:val="20"/>
                <w:lang w:eastAsia="en-GB"/>
              </w:rPr>
            </w:pPr>
          </w:p>
        </w:tc>
      </w:tr>
    </w:tbl>
    <w:p w14:paraId="1827932F" w14:textId="1B305B99" w:rsidR="003551AF" w:rsidRDefault="003551AF" w:rsidP="003551AF">
      <w:pPr>
        <w:snapToGrid w:val="0"/>
        <w:jc w:val="center"/>
        <w:rPr>
          <w:rFonts w:asciiTheme="minorHAnsi" w:hAnsiTheme="minorHAnsi"/>
          <w:b/>
          <w:bCs/>
          <w:i/>
          <w:iCs/>
          <w:color w:val="002060"/>
          <w:lang w:val="en-GB"/>
        </w:rPr>
      </w:pPr>
    </w:p>
    <w:p w14:paraId="342D64B6" w14:textId="77777777" w:rsidR="00F26C55" w:rsidRDefault="00F26C55">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41462673" w14:textId="7CFDEB00" w:rsidR="003551AF" w:rsidRPr="00A7773C" w:rsidRDefault="003551AF" w:rsidP="003551AF">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3B3DE258" w14:textId="77777777" w:rsidR="003551AF" w:rsidRPr="00687872" w:rsidRDefault="003551AF" w:rsidP="003551AF">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3551AF" w:rsidRPr="00566791" w14:paraId="0681676C"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50211845" w14:textId="77777777" w:rsidR="003551AF" w:rsidRPr="00566791" w:rsidRDefault="003551AF"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20ACE1CA" w14:textId="77777777" w:rsidR="003551AF" w:rsidRPr="00566791" w:rsidRDefault="003551AF"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235ECA3E" w14:textId="77777777" w:rsidR="003551AF" w:rsidRPr="00566791" w:rsidRDefault="003551AF"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3551AF" w:rsidRPr="00222127" w14:paraId="65817747"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2D6944DF" w14:textId="57D5AAD0" w:rsidR="003551AF" w:rsidRDefault="00195E8C" w:rsidP="00015307">
            <w:pPr>
              <w:snapToGrid w:val="0"/>
              <w:jc w:val="left"/>
              <w:rPr>
                <w:rFonts w:asciiTheme="minorHAnsi" w:hAnsiTheme="minorHAnsi"/>
                <w:b w:val="0"/>
                <w:bCs w:val="0"/>
                <w:lang w:val="en-GB"/>
              </w:rPr>
            </w:pPr>
            <w:r>
              <w:rPr>
                <w:rFonts w:asciiTheme="minorHAnsi" w:hAnsiTheme="minorHAnsi"/>
                <w:b w:val="0"/>
                <w:bCs w:val="0"/>
                <w:lang w:val="en-GB"/>
              </w:rPr>
              <w:t xml:space="preserve">Increased </w:t>
            </w:r>
            <w:r w:rsidR="00F26C55">
              <w:rPr>
                <w:rFonts w:asciiTheme="minorHAnsi" w:hAnsiTheme="minorHAnsi"/>
                <w:b w:val="0"/>
                <w:bCs w:val="0"/>
                <w:lang w:val="en-GB"/>
              </w:rPr>
              <w:t xml:space="preserve">level of </w:t>
            </w:r>
            <w:r w:rsidR="00F26C55" w:rsidRPr="00F26C55">
              <w:rPr>
                <w:rFonts w:asciiTheme="minorHAnsi" w:hAnsiTheme="minorHAnsi"/>
                <w:b w:val="0"/>
                <w:bCs w:val="0"/>
                <w:lang w:val="en-GB"/>
              </w:rPr>
              <w:t>knowledge and know-how on the Radio Regulations, Rules of Procedures, regional agreements, recommendations and best practices on spectrum use</w:t>
            </w:r>
            <w:r w:rsidR="00F26C55">
              <w:rPr>
                <w:rFonts w:asciiTheme="minorHAnsi" w:hAnsiTheme="minorHAnsi"/>
                <w:b w:val="0"/>
                <w:bCs w:val="0"/>
                <w:lang w:val="en-GB"/>
              </w:rPr>
              <w:t>.</w:t>
            </w:r>
          </w:p>
          <w:p w14:paraId="3A83E00D" w14:textId="77777777" w:rsidR="003551AF" w:rsidRDefault="003551AF" w:rsidP="00015307">
            <w:pPr>
              <w:snapToGrid w:val="0"/>
              <w:jc w:val="left"/>
              <w:rPr>
                <w:rFonts w:asciiTheme="minorHAnsi" w:hAnsiTheme="minorHAnsi"/>
                <w:b w:val="0"/>
                <w:bCs w:val="0"/>
                <w:lang w:val="en-GB"/>
              </w:rPr>
            </w:pPr>
          </w:p>
          <w:p w14:paraId="70371FAC" w14:textId="77777777" w:rsidR="003551AF" w:rsidRPr="00222127" w:rsidRDefault="003551AF" w:rsidP="00015307">
            <w:pPr>
              <w:snapToGrid w:val="0"/>
              <w:jc w:val="left"/>
              <w:rPr>
                <w:rFonts w:asciiTheme="minorHAnsi" w:hAnsiTheme="minorHAnsi"/>
                <w:b w:val="0"/>
                <w:bCs w:val="0"/>
                <w:lang w:val="en-GB"/>
              </w:rPr>
            </w:pP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06663633" w14:textId="77777777" w:rsidR="003551AF" w:rsidRDefault="00F26C55"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1.56</w:t>
            </w:r>
            <w:r w:rsidRPr="009A7F1B">
              <w:rPr>
                <w:rFonts w:asciiTheme="minorHAnsi" w:hAnsiTheme="minorHAnsi"/>
                <w:color w:val="0070C0"/>
                <w:lang w:val="en-GB"/>
              </w:rPr>
              <w:t xml:space="preserve"> </w:t>
            </w:r>
            <w:r>
              <w:rPr>
                <w:rFonts w:asciiTheme="minorHAnsi" w:hAnsiTheme="minorHAnsi"/>
                <w:lang w:val="en-GB"/>
              </w:rPr>
              <w:t xml:space="preserve">million </w:t>
            </w:r>
            <w:r w:rsidRPr="00F26C55">
              <w:rPr>
                <w:rFonts w:asciiTheme="minorHAnsi" w:hAnsiTheme="minorHAnsi"/>
                <w:lang w:val="en-GB"/>
              </w:rPr>
              <w:t xml:space="preserve">ITU-R free online publication downloads </w:t>
            </w:r>
            <w:r>
              <w:rPr>
                <w:rFonts w:asciiTheme="minorHAnsi" w:hAnsiTheme="minorHAnsi"/>
                <w:lang w:val="en-GB"/>
              </w:rPr>
              <w:t>as compared to 1.57 in 2018.</w:t>
            </w:r>
          </w:p>
          <w:p w14:paraId="0B6FFCE8" w14:textId="022312B6" w:rsidR="00F26C55" w:rsidRDefault="00F26C55"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5/634</w:t>
            </w:r>
            <w:r w:rsidRPr="00F26C55">
              <w:rPr>
                <w:rFonts w:asciiTheme="minorHAnsi" w:hAnsiTheme="minorHAnsi"/>
                <w:color w:val="FF0000"/>
                <w:lang w:val="en-GB"/>
              </w:rPr>
              <w:t xml:space="preserve"> </w:t>
            </w:r>
            <w:r w:rsidR="00911876" w:rsidRPr="009A7F1B">
              <w:rPr>
                <w:rFonts w:asciiTheme="minorHAnsi" w:hAnsiTheme="minorHAnsi"/>
                <w:color w:val="000000" w:themeColor="text1"/>
                <w:lang w:val="en-GB"/>
              </w:rPr>
              <w:t xml:space="preserve">total number of </w:t>
            </w:r>
            <w:r w:rsidRPr="00F26C55">
              <w:rPr>
                <w:rFonts w:asciiTheme="minorHAnsi" w:hAnsiTheme="minorHAnsi"/>
                <w:lang w:val="en-GB"/>
              </w:rPr>
              <w:t>events/participants in ITU seminars, workshops and capacity-building events (world and regional seminars, and symposiums) organized by BR</w:t>
            </w:r>
            <w:r>
              <w:rPr>
                <w:rFonts w:asciiTheme="minorHAnsi" w:hAnsiTheme="minorHAnsi"/>
                <w:lang w:val="en-GB"/>
              </w:rPr>
              <w:t xml:space="preserve"> (11/815 in 2018)</w:t>
            </w:r>
          </w:p>
          <w:p w14:paraId="0DC6F83B" w14:textId="51F1489C" w:rsidR="00F26C55" w:rsidRPr="00222127" w:rsidRDefault="00F26C55"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33/84/118</w:t>
            </w:r>
            <w:r w:rsidRPr="009A7F1B">
              <w:rPr>
                <w:rFonts w:asciiTheme="minorHAnsi" w:hAnsiTheme="minorHAnsi"/>
                <w:color w:val="0070C0"/>
                <w:lang w:val="en-GB"/>
              </w:rPr>
              <w:t xml:space="preserve"> </w:t>
            </w:r>
            <w:r w:rsidR="00911876" w:rsidRPr="009A7F1B">
              <w:rPr>
                <w:rFonts w:asciiTheme="minorHAnsi" w:hAnsiTheme="minorHAnsi"/>
                <w:color w:val="000000" w:themeColor="text1"/>
                <w:lang w:val="en-GB"/>
              </w:rPr>
              <w:t xml:space="preserve">number of </w:t>
            </w:r>
            <w:r w:rsidRPr="00F26C55">
              <w:rPr>
                <w:rFonts w:asciiTheme="minorHAnsi" w:hAnsiTheme="minorHAnsi"/>
                <w:lang w:val="en-GB"/>
              </w:rPr>
              <w:t>technical assistances for terrestrial services provided/countries receiving /and time spent (days)</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252DB4E5" w14:textId="1AAD475F" w:rsidR="003551AF" w:rsidRPr="00222127" w:rsidRDefault="003C231E"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Faced no significant difficulties / risks.</w:t>
            </w:r>
          </w:p>
        </w:tc>
      </w:tr>
      <w:tr w:rsidR="003551AF" w:rsidRPr="00222127" w14:paraId="21DE5B47"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32C9C093" w14:textId="64EA9919" w:rsidR="003551AF" w:rsidRDefault="005A3FFE" w:rsidP="00015307">
            <w:pPr>
              <w:snapToGrid w:val="0"/>
              <w:jc w:val="left"/>
              <w:rPr>
                <w:rFonts w:asciiTheme="minorHAnsi" w:hAnsiTheme="minorHAnsi"/>
                <w:b w:val="0"/>
                <w:bCs w:val="0"/>
                <w:lang w:val="en-GB"/>
              </w:rPr>
            </w:pPr>
            <w:r>
              <w:rPr>
                <w:rFonts w:asciiTheme="minorHAnsi" w:hAnsiTheme="minorHAnsi"/>
                <w:b w:val="0"/>
                <w:bCs w:val="0"/>
                <w:lang w:val="en-GB"/>
              </w:rPr>
              <w:t xml:space="preserve">Pertinent </w:t>
            </w:r>
            <w:r w:rsidRPr="005A3FFE">
              <w:rPr>
                <w:rFonts w:asciiTheme="minorHAnsi" w:hAnsiTheme="minorHAnsi"/>
                <w:b w:val="0"/>
                <w:bCs w:val="0"/>
                <w:lang w:val="en-GB"/>
              </w:rPr>
              <w:t xml:space="preserve">participation </w:t>
            </w:r>
            <w:r>
              <w:rPr>
                <w:rFonts w:asciiTheme="minorHAnsi" w:hAnsiTheme="minorHAnsi"/>
                <w:b w:val="0"/>
                <w:bCs w:val="0"/>
                <w:lang w:val="en-GB"/>
              </w:rPr>
              <w:t xml:space="preserve">level </w:t>
            </w:r>
            <w:r w:rsidRPr="005A3FFE">
              <w:rPr>
                <w:rFonts w:asciiTheme="minorHAnsi" w:hAnsiTheme="minorHAnsi"/>
                <w:b w:val="0"/>
                <w:bCs w:val="0"/>
                <w:lang w:val="en-GB"/>
              </w:rPr>
              <w:t>in ITU-R activities (including through remote participation), in particular by developing countries</w:t>
            </w:r>
            <w:r>
              <w:rPr>
                <w:rFonts w:asciiTheme="minorHAnsi" w:hAnsiTheme="minorHAnsi"/>
                <w:b w:val="0"/>
                <w:bCs w:val="0"/>
                <w:lang w:val="en-GB"/>
              </w:rPr>
              <w:t>.</w:t>
            </w:r>
          </w:p>
          <w:p w14:paraId="00EDA2D2" w14:textId="77777777" w:rsidR="003551AF" w:rsidRDefault="003551AF" w:rsidP="00015307">
            <w:pPr>
              <w:snapToGrid w:val="0"/>
              <w:jc w:val="left"/>
              <w:rPr>
                <w:rFonts w:asciiTheme="minorHAnsi" w:hAnsiTheme="minorHAnsi"/>
                <w:b w:val="0"/>
                <w:bCs w:val="0"/>
                <w:lang w:val="en-GB"/>
              </w:rPr>
            </w:pPr>
          </w:p>
          <w:p w14:paraId="378BF67B" w14:textId="77777777" w:rsidR="003551AF" w:rsidRPr="00222127" w:rsidRDefault="003551AF" w:rsidP="00015307">
            <w:pPr>
              <w:snapToGrid w:val="0"/>
              <w:jc w:val="left"/>
              <w:rPr>
                <w:rFonts w:asciiTheme="minorHAnsi" w:hAnsiTheme="minorHAnsi"/>
                <w:b w:val="0"/>
                <w:bCs w:val="0"/>
                <w:lang w:val="en-GB"/>
              </w:rPr>
            </w:pP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0F7B9C43" w14:textId="3A33F9CD" w:rsidR="003551AF" w:rsidRPr="00222127" w:rsidRDefault="005A3FFE"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b/>
                <w:bCs/>
                <w:color w:val="0070C0"/>
                <w:lang w:val="en-GB"/>
              </w:rPr>
              <w:t>38/9679</w:t>
            </w:r>
            <w:r w:rsidRPr="009A7F1B">
              <w:rPr>
                <w:rFonts w:asciiTheme="minorHAnsi" w:hAnsiTheme="minorHAnsi"/>
                <w:color w:val="0070C0"/>
                <w:lang w:val="en-GB"/>
              </w:rPr>
              <w:t xml:space="preserve"> </w:t>
            </w:r>
            <w:r w:rsidR="00911876" w:rsidRPr="009A7F1B">
              <w:rPr>
                <w:rFonts w:asciiTheme="minorHAnsi" w:hAnsiTheme="minorHAnsi"/>
                <w:color w:val="000000" w:themeColor="text1"/>
                <w:lang w:val="en-GB"/>
              </w:rPr>
              <w:t xml:space="preserve">total number of </w:t>
            </w:r>
            <w:r w:rsidRPr="005A3FFE">
              <w:rPr>
                <w:rFonts w:asciiTheme="minorHAnsi" w:hAnsiTheme="minorHAnsi"/>
                <w:lang w:val="en-GB"/>
              </w:rPr>
              <w:t>events/participants in ITU-R conferences, assemblies and Study Group-related meetings</w:t>
            </w:r>
            <w:r>
              <w:rPr>
                <w:rFonts w:asciiTheme="minorHAnsi" w:hAnsiTheme="minorHAnsi"/>
                <w:lang w:val="en-GB"/>
              </w:rPr>
              <w:t xml:space="preserve"> (</w:t>
            </w:r>
            <w:r w:rsidRPr="005A3FFE">
              <w:rPr>
                <w:rFonts w:asciiTheme="minorHAnsi" w:hAnsiTheme="minorHAnsi"/>
                <w:lang w:val="en-GB"/>
              </w:rPr>
              <w:t>47/6528</w:t>
            </w:r>
            <w:r>
              <w:rPr>
                <w:rFonts w:asciiTheme="minorHAnsi" w:hAnsiTheme="minorHAnsi"/>
                <w:lang w:val="en-GB"/>
              </w:rPr>
              <w:t xml:space="preserve"> in 2018).</w:t>
            </w:r>
          </w:p>
        </w:tc>
        <w:tc>
          <w:tcPr>
            <w:tcW w:w="4650"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14267189" w14:textId="77777777" w:rsidR="003551AF" w:rsidRPr="00222127" w:rsidRDefault="003551AF"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6A6089B5" w14:textId="77777777" w:rsidR="003551AF" w:rsidRDefault="003551AF" w:rsidP="00D46510">
      <w:pPr>
        <w:snapToGrid w:val="0"/>
        <w:jc w:val="left"/>
        <w:rPr>
          <w:rFonts w:asciiTheme="minorHAnsi" w:hAnsiTheme="minorHAnsi"/>
          <w:b/>
          <w:bCs/>
          <w:i/>
          <w:iCs/>
          <w:color w:val="002060"/>
          <w:lang w:val="en-GB"/>
        </w:rPr>
      </w:pPr>
    </w:p>
    <w:p w14:paraId="01C5677A" w14:textId="77777777" w:rsidR="00F26C55" w:rsidRDefault="00F26C55">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148FD992" w14:textId="4C7D662B" w:rsidR="00123407" w:rsidRDefault="00123407"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6D9A7055" w14:textId="77777777" w:rsidR="00123407" w:rsidRPr="00A7773C" w:rsidRDefault="00123407" w:rsidP="00123407">
      <w:pPr>
        <w:snapToGrid w:val="0"/>
        <w:jc w:val="left"/>
        <w:rPr>
          <w:rFonts w:asciiTheme="minorHAnsi" w:hAnsiTheme="minorHAnsi"/>
          <w:b/>
          <w:bCs/>
          <w:i/>
          <w:iCs/>
          <w:color w:val="C00000"/>
          <w:lang w:val="en-GB"/>
        </w:rPr>
      </w:pPr>
    </w:p>
    <w:p w14:paraId="58D452DB" w14:textId="77777777" w:rsidR="00123407" w:rsidRPr="00687872" w:rsidRDefault="00123407" w:rsidP="00123407">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123407" w:rsidRPr="00566791" w14:paraId="362AACF9"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647B7DA3" w14:textId="77777777" w:rsidR="00123407" w:rsidRPr="00566791" w:rsidRDefault="00123407"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708FCD7F" w14:textId="77777777" w:rsidR="00123407" w:rsidRPr="00566791" w:rsidRDefault="0012340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57CB87EE" w14:textId="77777777" w:rsidR="00123407" w:rsidRPr="00566791" w:rsidRDefault="0012340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123407" w:rsidRPr="00222127" w14:paraId="7F48E8A6"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1E3A9B6F" w14:textId="77777777" w:rsidR="00123407" w:rsidRPr="00222127" w:rsidRDefault="00123407" w:rsidP="00015307">
            <w:pPr>
              <w:snapToGrid w:val="0"/>
              <w:jc w:val="left"/>
              <w:rPr>
                <w:rFonts w:asciiTheme="minorHAnsi" w:hAnsiTheme="minorHAnsi"/>
                <w:b w:val="0"/>
                <w:bCs w:val="0"/>
                <w:lang w:val="en-GB"/>
              </w:rPr>
            </w:pPr>
            <w:r w:rsidRPr="00123407">
              <w:rPr>
                <w:rFonts w:asciiTheme="minorHAnsi" w:hAnsiTheme="minorHAnsi"/>
                <w:b w:val="0"/>
                <w:bCs w:val="0"/>
                <w:lang w:val="en-GB"/>
              </w:rPr>
              <w:t>Increased knowledge and know-how on the Radio Regulations, Rules of Procedures, regional agreements, recommendations and best practices on spectrum use.</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4969B609" w14:textId="77777777" w:rsidR="00123407" w:rsidRPr="00123407" w:rsidRDefault="00123407" w:rsidP="001234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23407">
              <w:rPr>
                <w:rFonts w:asciiTheme="minorHAnsi" w:hAnsiTheme="minorHAnsi"/>
                <w:lang w:val="en-GB"/>
              </w:rPr>
              <w:t>Number of ITU-R free online publication downloads (millions).</w:t>
            </w:r>
          </w:p>
          <w:p w14:paraId="14270C75" w14:textId="198535B0" w:rsidR="00123407" w:rsidRDefault="00123407" w:rsidP="001234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0D75E82F" w14:textId="6119443F" w:rsidR="00911876" w:rsidRDefault="00911876" w:rsidP="00911876">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Total number of </w:t>
            </w:r>
            <w:r w:rsidRPr="00F26C55">
              <w:rPr>
                <w:rFonts w:asciiTheme="minorHAnsi" w:hAnsiTheme="minorHAnsi"/>
                <w:lang w:val="en-GB"/>
              </w:rPr>
              <w:t>events/participants in ITU seminars, workshops and capacity-building events (world and regional seminars, and symposiums) organized by BR</w:t>
            </w:r>
          </w:p>
          <w:p w14:paraId="01A86DB0" w14:textId="5AB364D1" w:rsidR="00911876" w:rsidRPr="00D15D4A" w:rsidRDefault="00911876" w:rsidP="00911876">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A7F1B">
              <w:rPr>
                <w:rFonts w:asciiTheme="minorHAnsi" w:hAnsiTheme="minorHAnsi"/>
                <w:lang w:val="en-GB"/>
              </w:rPr>
              <w:t xml:space="preserve">Number of </w:t>
            </w:r>
            <w:r w:rsidRPr="00F26C55">
              <w:rPr>
                <w:rFonts w:asciiTheme="minorHAnsi" w:hAnsiTheme="minorHAnsi"/>
                <w:lang w:val="en-GB"/>
              </w:rPr>
              <w:t>technical assistances for terrestrial services provided/countries receiving /and time spent (days)</w:t>
            </w:r>
          </w:p>
        </w:tc>
        <w:tc>
          <w:tcPr>
            <w:tcW w:w="4650" w:type="dxa"/>
            <w:tcBorders>
              <w:top w:val="single" w:sz="8" w:space="0" w:color="5B9BD5" w:themeColor="accent1"/>
              <w:left w:val="dotted" w:sz="4" w:space="0" w:color="5B9BD5" w:themeColor="accent1"/>
              <w:bottom w:val="nil"/>
              <w:right w:val="nil"/>
            </w:tcBorders>
          </w:tcPr>
          <w:p w14:paraId="3584AA51" w14:textId="77777777" w:rsidR="00123407" w:rsidRPr="00123407" w:rsidRDefault="00123407" w:rsidP="0012340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23407">
              <w:rPr>
                <w:rFonts w:asciiTheme="minorHAnsi" w:hAnsiTheme="minorHAnsi"/>
                <w:lang w:val="en-GB"/>
              </w:rPr>
              <w:t>Lack of qualified trainers &amp; low quality of training</w:t>
            </w:r>
            <w:r w:rsidR="002F6DF9">
              <w:rPr>
                <w:rFonts w:asciiTheme="minorHAnsi" w:hAnsiTheme="minorHAnsi"/>
                <w:lang w:val="en-GB"/>
              </w:rPr>
              <w:t>.</w:t>
            </w:r>
          </w:p>
          <w:p w14:paraId="3D86B3CD" w14:textId="77777777" w:rsidR="00123407" w:rsidRDefault="00123407" w:rsidP="0012340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73ACA49F" w14:textId="77777777" w:rsidR="00123407" w:rsidRPr="00123407" w:rsidRDefault="00123407" w:rsidP="0012340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23407">
              <w:rPr>
                <w:rFonts w:asciiTheme="minorHAnsi" w:hAnsiTheme="minorHAnsi"/>
                <w:lang w:val="en-GB"/>
              </w:rPr>
              <w:t>Lack of partner commitment</w:t>
            </w:r>
            <w:r w:rsidR="002F6DF9">
              <w:rPr>
                <w:rFonts w:asciiTheme="minorHAnsi" w:hAnsiTheme="minorHAnsi"/>
                <w:lang w:val="en-GB"/>
              </w:rPr>
              <w:t>.</w:t>
            </w:r>
          </w:p>
          <w:p w14:paraId="41347035" w14:textId="77777777" w:rsidR="00123407" w:rsidRDefault="00123407" w:rsidP="0012340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13C17241" w14:textId="30D43EC1" w:rsidR="00123407" w:rsidRPr="00222127" w:rsidRDefault="0084314F" w:rsidP="0084314F">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Lack of capacity (including human resources) </w:t>
            </w:r>
            <w:r w:rsidR="00123407" w:rsidRPr="00123407">
              <w:rPr>
                <w:rFonts w:asciiTheme="minorHAnsi" w:hAnsiTheme="minorHAnsi"/>
                <w:lang w:val="en-GB"/>
              </w:rPr>
              <w:t xml:space="preserve">to organize </w:t>
            </w:r>
            <w:r>
              <w:rPr>
                <w:rFonts w:asciiTheme="minorHAnsi" w:hAnsiTheme="minorHAnsi"/>
                <w:lang w:val="en-GB"/>
              </w:rPr>
              <w:t xml:space="preserve">sufficient number of </w:t>
            </w:r>
            <w:r w:rsidRPr="00F26C55">
              <w:rPr>
                <w:rFonts w:asciiTheme="minorHAnsi" w:hAnsiTheme="minorHAnsi"/>
                <w:lang w:val="en-GB"/>
              </w:rPr>
              <w:t>seminars, workshops and capacity-building events</w:t>
            </w:r>
            <w:r w:rsidRPr="00123407" w:rsidDel="0084314F">
              <w:rPr>
                <w:rFonts w:asciiTheme="minorHAnsi" w:hAnsiTheme="minorHAnsi"/>
                <w:lang w:val="en-GB"/>
              </w:rPr>
              <w:t xml:space="preserve"> </w:t>
            </w:r>
            <w:r w:rsidR="00123407" w:rsidRPr="00123407">
              <w:rPr>
                <w:rFonts w:asciiTheme="minorHAnsi" w:hAnsiTheme="minorHAnsi"/>
                <w:lang w:val="en-GB"/>
              </w:rPr>
              <w:t>abroad</w:t>
            </w:r>
            <w:r w:rsidR="002F6DF9">
              <w:rPr>
                <w:rFonts w:asciiTheme="minorHAnsi" w:hAnsiTheme="minorHAnsi"/>
                <w:lang w:val="en-GB"/>
              </w:rPr>
              <w:t>.</w:t>
            </w:r>
          </w:p>
        </w:tc>
      </w:tr>
      <w:tr w:rsidR="00123407" w:rsidRPr="00222127" w14:paraId="29BBDE31"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2B121B9F" w14:textId="77777777" w:rsidR="00123407" w:rsidRPr="005C22FB" w:rsidRDefault="00123407" w:rsidP="00015307">
            <w:pPr>
              <w:snapToGrid w:val="0"/>
              <w:jc w:val="left"/>
              <w:rPr>
                <w:rFonts w:asciiTheme="minorHAnsi" w:hAnsiTheme="minorHAnsi"/>
                <w:b w:val="0"/>
                <w:bCs w:val="0"/>
                <w:lang w:val="en-GB"/>
              </w:rPr>
            </w:pPr>
            <w:r w:rsidRPr="00123407">
              <w:rPr>
                <w:rFonts w:asciiTheme="minorHAnsi" w:hAnsiTheme="minorHAnsi"/>
                <w:b w:val="0"/>
                <w:bCs w:val="0"/>
                <w:lang w:val="en-GB"/>
              </w:rPr>
              <w:t>Increased participation in ITU-R activities (including through remote participation), in particular by developing countries.</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5BBFA499" w14:textId="295E49C0" w:rsidR="00123407" w:rsidRPr="000474AC" w:rsidRDefault="00911876" w:rsidP="00911876">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Total n</w:t>
            </w:r>
            <w:r w:rsidR="00123407" w:rsidRPr="00123407">
              <w:rPr>
                <w:rFonts w:asciiTheme="minorHAnsi" w:hAnsiTheme="minorHAnsi"/>
                <w:lang w:val="en-GB"/>
              </w:rPr>
              <w:t xml:space="preserve">umber of </w:t>
            </w:r>
            <w:r>
              <w:rPr>
                <w:rFonts w:asciiTheme="minorHAnsi" w:hAnsiTheme="minorHAnsi"/>
                <w:lang w:val="en-GB"/>
              </w:rPr>
              <w:t>events/</w:t>
            </w:r>
            <w:r w:rsidR="00123407" w:rsidRPr="00123407">
              <w:rPr>
                <w:rFonts w:asciiTheme="minorHAnsi" w:hAnsiTheme="minorHAnsi"/>
                <w:lang w:val="en-GB"/>
              </w:rPr>
              <w:t>participants in ITU-R conferences, assemblies and Study Group-related meetings</w:t>
            </w:r>
            <w:r>
              <w:rPr>
                <w:rFonts w:asciiTheme="minorHAnsi" w:hAnsiTheme="minorHAnsi"/>
                <w:lang w:val="en-GB"/>
              </w:rPr>
              <w:t>.</w:t>
            </w:r>
          </w:p>
        </w:tc>
        <w:tc>
          <w:tcPr>
            <w:tcW w:w="4650" w:type="dxa"/>
            <w:tcBorders>
              <w:top w:val="nil"/>
              <w:left w:val="dotted" w:sz="4" w:space="0" w:color="5B9BD5" w:themeColor="accent1"/>
              <w:bottom w:val="single" w:sz="4" w:space="0" w:color="BDD6EE" w:themeColor="accent1" w:themeTint="66"/>
              <w:right w:val="nil"/>
            </w:tcBorders>
          </w:tcPr>
          <w:p w14:paraId="621A65AF" w14:textId="5DCD0AA0" w:rsidR="00123407" w:rsidRPr="00222127" w:rsidRDefault="0084314F" w:rsidP="0084314F">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Lack of capacity</w:t>
            </w:r>
            <w:r w:rsidRPr="00123407">
              <w:rPr>
                <w:rFonts w:asciiTheme="minorHAnsi" w:hAnsiTheme="minorHAnsi"/>
                <w:lang w:val="en-GB"/>
              </w:rPr>
              <w:t xml:space="preserve"> to organize ITU-R conferences, assemblies and Study Group-related meetings abroad or in Geneva</w:t>
            </w:r>
          </w:p>
        </w:tc>
      </w:tr>
    </w:tbl>
    <w:p w14:paraId="2747BBB2" w14:textId="77777777" w:rsidR="003551AF" w:rsidRPr="00123407" w:rsidRDefault="003551AF" w:rsidP="00D46510">
      <w:pPr>
        <w:snapToGrid w:val="0"/>
        <w:jc w:val="left"/>
        <w:rPr>
          <w:rFonts w:asciiTheme="minorHAnsi" w:hAnsiTheme="minorHAnsi"/>
          <w:b/>
          <w:bCs/>
          <w:i/>
          <w:iCs/>
          <w:color w:val="002060"/>
        </w:rPr>
      </w:pPr>
    </w:p>
    <w:p w14:paraId="05F8507E" w14:textId="77777777" w:rsidR="00123407" w:rsidRDefault="00123407">
      <w:pPr>
        <w:spacing w:after="160" w:line="259" w:lineRule="auto"/>
        <w:jc w:val="left"/>
        <w:rPr>
          <w:rFonts w:asciiTheme="minorHAnsi" w:hAnsiTheme="minorHAnsi"/>
          <w:b/>
          <w:bCs/>
          <w:color w:val="0070C0"/>
          <w:sz w:val="28"/>
          <w:szCs w:val="28"/>
        </w:rPr>
      </w:pPr>
      <w:r>
        <w:rPr>
          <w:rFonts w:asciiTheme="minorHAnsi" w:hAnsiTheme="minorHAnsi"/>
          <w:b/>
          <w:bCs/>
          <w:color w:val="0070C0"/>
          <w:sz w:val="28"/>
          <w:szCs w:val="28"/>
        </w:rPr>
        <w:br w:type="page"/>
      </w:r>
    </w:p>
    <w:p w14:paraId="2234A76D" w14:textId="77777777" w:rsidR="00EC73F1" w:rsidRPr="00C867FC" w:rsidRDefault="00EC73F1" w:rsidP="00590998">
      <w:pPr>
        <w:snapToGrid w:val="0"/>
        <w:jc w:val="mediumKashida"/>
        <w:rPr>
          <w:rFonts w:asciiTheme="minorHAnsi" w:hAnsiTheme="minorHAnsi"/>
          <w:b/>
          <w:bCs/>
          <w:sz w:val="28"/>
          <w:szCs w:val="28"/>
        </w:rPr>
      </w:pPr>
      <w:r w:rsidRPr="00C867FC">
        <w:rPr>
          <w:rFonts w:asciiTheme="minorHAnsi" w:hAnsiTheme="minorHAnsi"/>
          <w:b/>
          <w:bCs/>
          <w:color w:val="0070C0"/>
          <w:sz w:val="28"/>
          <w:szCs w:val="28"/>
        </w:rPr>
        <w:lastRenderedPageBreak/>
        <w:t>II</w:t>
      </w:r>
      <w:r w:rsidRPr="00C867FC">
        <w:rPr>
          <w:rFonts w:asciiTheme="minorHAnsi" w:hAnsiTheme="minorHAnsi"/>
          <w:b/>
          <w:bCs/>
          <w:sz w:val="28"/>
          <w:szCs w:val="28"/>
        </w:rPr>
        <w:t>.</w:t>
      </w:r>
      <w:r w:rsidR="00590998">
        <w:rPr>
          <w:rFonts w:asciiTheme="minorHAnsi" w:hAnsiTheme="minorHAnsi"/>
          <w:b/>
          <w:bCs/>
          <w:sz w:val="28"/>
          <w:szCs w:val="28"/>
        </w:rPr>
        <w:t>3</w:t>
      </w:r>
      <w:r w:rsidRPr="00C867FC">
        <w:rPr>
          <w:rFonts w:asciiTheme="minorHAnsi" w:hAnsiTheme="minorHAnsi"/>
          <w:b/>
          <w:bCs/>
          <w:sz w:val="28"/>
          <w:szCs w:val="28"/>
        </w:rPr>
        <w:tab/>
        <w:t>Telecommunication Standardization Sector Objectives</w:t>
      </w:r>
    </w:p>
    <w:p w14:paraId="5907B62C" w14:textId="77777777" w:rsidR="00EC73F1" w:rsidRPr="005F3D10" w:rsidRDefault="00EC73F1" w:rsidP="00EC73F1">
      <w:pPr>
        <w:snapToGrid w:val="0"/>
        <w:jc w:val="mediumKashida"/>
        <w:rPr>
          <w:rFonts w:asciiTheme="minorHAnsi" w:hAnsiTheme="minorHAnsi"/>
        </w:rPr>
      </w:pPr>
    </w:p>
    <w:p w14:paraId="17E48AF5" w14:textId="77777777" w:rsidR="00EC73F1" w:rsidRDefault="00EC73F1" w:rsidP="00590998">
      <w:pPr>
        <w:snapToGrid w:val="0"/>
        <w:rPr>
          <w:rFonts w:asciiTheme="minorHAnsi" w:hAnsiTheme="minorHAnsi"/>
        </w:rPr>
      </w:pPr>
      <w:r>
        <w:rPr>
          <w:rFonts w:asciiTheme="minorHAnsi" w:hAnsiTheme="minorHAnsi"/>
        </w:rPr>
        <w:t>Five</w:t>
      </w:r>
      <w:r w:rsidRPr="00726A52">
        <w:rPr>
          <w:rFonts w:asciiTheme="minorHAnsi" w:hAnsiTheme="minorHAnsi"/>
        </w:rPr>
        <w:t xml:space="preserve"> </w:t>
      </w:r>
      <w:r w:rsidRPr="00EC73F1">
        <w:rPr>
          <w:rFonts w:asciiTheme="minorHAnsi" w:hAnsiTheme="minorHAnsi"/>
        </w:rPr>
        <w:t xml:space="preserve">Telecommunication Standardization Sector Objectives </w:t>
      </w:r>
      <w:r w:rsidRPr="00726A52">
        <w:rPr>
          <w:rFonts w:asciiTheme="minorHAnsi" w:hAnsiTheme="minorHAnsi"/>
        </w:rPr>
        <w:t>are foreseen in 20</w:t>
      </w:r>
      <w:r>
        <w:rPr>
          <w:rFonts w:asciiTheme="minorHAnsi" w:hAnsiTheme="minorHAnsi"/>
        </w:rPr>
        <w:t>2</w:t>
      </w:r>
      <w:r w:rsidR="00590998">
        <w:rPr>
          <w:rFonts w:asciiTheme="minorHAnsi" w:hAnsiTheme="minorHAnsi"/>
        </w:rPr>
        <w:t>1</w:t>
      </w:r>
      <w:r w:rsidRPr="00726A52">
        <w:rPr>
          <w:rFonts w:asciiTheme="minorHAnsi" w:hAnsiTheme="minorHAnsi"/>
        </w:rPr>
        <w:t>-20</w:t>
      </w:r>
      <w:r>
        <w:rPr>
          <w:rFonts w:asciiTheme="minorHAnsi" w:hAnsiTheme="minorHAnsi"/>
        </w:rPr>
        <w:t>2</w:t>
      </w:r>
      <w:r w:rsidR="00590998">
        <w:rPr>
          <w:rFonts w:asciiTheme="minorHAnsi" w:hAnsiTheme="minorHAnsi"/>
        </w:rPr>
        <w:t>4</w:t>
      </w:r>
      <w:r w:rsidRPr="00726A52">
        <w:rPr>
          <w:rFonts w:asciiTheme="minorHAnsi" w:hAnsiTheme="minorHAnsi"/>
        </w:rPr>
        <w:t xml:space="preserve">, representing </w:t>
      </w:r>
      <w:r w:rsidR="00590998">
        <w:rPr>
          <w:rFonts w:asciiTheme="minorHAnsi" w:hAnsiTheme="minorHAnsi"/>
        </w:rPr>
        <w:t>16.53</w:t>
      </w:r>
      <w:r w:rsidR="00ED3CEB">
        <w:rPr>
          <w:rFonts w:asciiTheme="minorHAnsi" w:hAnsiTheme="minorHAnsi"/>
        </w:rPr>
        <w:t> per cent</w:t>
      </w:r>
      <w:r w:rsidRPr="00726A52">
        <w:rPr>
          <w:rFonts w:asciiTheme="minorHAnsi" w:hAnsiTheme="minorHAnsi"/>
        </w:rPr>
        <w:t xml:space="preserve"> of the total</w:t>
      </w:r>
      <w:r>
        <w:rPr>
          <w:rFonts w:asciiTheme="minorHAnsi" w:hAnsiTheme="minorHAnsi"/>
        </w:rPr>
        <w:t xml:space="preserve"> </w:t>
      </w:r>
      <w:r w:rsidR="001D07D0">
        <w:rPr>
          <w:rFonts w:asciiTheme="minorHAnsi" w:hAnsiTheme="minorHAnsi"/>
        </w:rPr>
        <w:t xml:space="preserve">planned </w:t>
      </w:r>
      <w:r w:rsidR="00590998">
        <w:rPr>
          <w:rFonts w:asciiTheme="minorHAnsi" w:hAnsiTheme="minorHAnsi"/>
        </w:rPr>
        <w:t>resources</w:t>
      </w:r>
      <w:r>
        <w:rPr>
          <w:rFonts w:asciiTheme="minorHAnsi" w:hAnsiTheme="minorHAnsi"/>
        </w:rPr>
        <w:t xml:space="preserve"> of the Union for </w:t>
      </w:r>
      <w:r w:rsidR="00590998">
        <w:rPr>
          <w:rFonts w:asciiTheme="minorHAnsi" w:hAnsiTheme="minorHAnsi"/>
        </w:rPr>
        <w:t>that period</w:t>
      </w:r>
      <w:r>
        <w:rPr>
          <w:rFonts w:asciiTheme="minorHAnsi" w:hAnsiTheme="minorHAnsi"/>
        </w:rPr>
        <w:t>.</w:t>
      </w:r>
    </w:p>
    <w:p w14:paraId="35B38BBB" w14:textId="77777777" w:rsidR="00270D9B" w:rsidRDefault="00270D9B" w:rsidP="00EC73F1">
      <w:pPr>
        <w:jc w:val="left"/>
      </w:pPr>
    </w:p>
    <w:p w14:paraId="44045DA6" w14:textId="77777777" w:rsidR="009F5F07" w:rsidRDefault="009F5F07" w:rsidP="00EC73F1">
      <w:pPr>
        <w:jc w:val="left"/>
      </w:pPr>
    </w:p>
    <w:p w14:paraId="7689858A" w14:textId="77777777" w:rsidR="00590998" w:rsidRDefault="00590998" w:rsidP="00590998">
      <w:pPr>
        <w:snapToGrid w:val="0"/>
        <w:jc w:val="center"/>
        <w:rPr>
          <w:rFonts w:asciiTheme="minorHAnsi" w:hAnsiTheme="minorHAnsi"/>
          <w:b/>
          <w:bCs/>
        </w:rPr>
      </w:pPr>
      <w:r>
        <w:rPr>
          <w:rFonts w:asciiTheme="minorHAnsi" w:hAnsiTheme="minorHAnsi"/>
          <w:b/>
          <w:bCs/>
        </w:rPr>
        <w:t>ITU-T</w:t>
      </w:r>
      <w:r w:rsidRPr="00517559">
        <w:rPr>
          <w:rFonts w:asciiTheme="minorHAnsi" w:hAnsiTheme="minorHAnsi"/>
          <w:b/>
          <w:bCs/>
        </w:rPr>
        <w:t xml:space="preserve"> Objectives </w:t>
      </w:r>
    </w:p>
    <w:p w14:paraId="14D4EFFA" w14:textId="77777777" w:rsidR="00590998" w:rsidRPr="00517559" w:rsidRDefault="00590998" w:rsidP="00590998">
      <w:pPr>
        <w:snapToGrid w:val="0"/>
        <w:jc w:val="center"/>
        <w:rPr>
          <w:rFonts w:asciiTheme="minorHAnsi" w:hAnsiTheme="minorHAnsi"/>
          <w:b/>
          <w:bCs/>
        </w:rPr>
      </w:pPr>
      <w:r w:rsidRPr="00517559">
        <w:rPr>
          <w:rFonts w:asciiTheme="minorHAnsi" w:hAnsiTheme="minorHAnsi"/>
          <w:b/>
          <w:bCs/>
        </w:rPr>
        <w:t>Planned costs 202</w:t>
      </w:r>
      <w:r>
        <w:rPr>
          <w:rFonts w:asciiTheme="minorHAnsi" w:hAnsiTheme="minorHAnsi"/>
          <w:b/>
          <w:bCs/>
        </w:rPr>
        <w:t>1-2024</w:t>
      </w:r>
    </w:p>
    <w:p w14:paraId="48071293" w14:textId="77777777" w:rsidR="00590998" w:rsidRPr="00517559" w:rsidRDefault="00590998" w:rsidP="00590998">
      <w:pPr>
        <w:snapToGrid w:val="0"/>
        <w:jc w:val="center"/>
        <w:rPr>
          <w:rFonts w:asciiTheme="minorHAnsi" w:hAnsiTheme="minorHAnsi"/>
          <w:b/>
          <w:bCs/>
        </w:rPr>
      </w:pPr>
      <w:r w:rsidRPr="00517559">
        <w:rPr>
          <w:rFonts w:asciiTheme="minorHAnsi" w:hAnsiTheme="minorHAnsi"/>
          <w:b/>
          <w:bCs/>
        </w:rPr>
        <w:t>Breakdown by cost component</w:t>
      </w:r>
    </w:p>
    <w:p w14:paraId="5260798D" w14:textId="77777777" w:rsidR="009F5F07" w:rsidRDefault="009F5F07" w:rsidP="00EC73F1">
      <w:pPr>
        <w:jc w:val="left"/>
      </w:pPr>
    </w:p>
    <w:p w14:paraId="5A24027E" w14:textId="77777777" w:rsidR="00E20CDF" w:rsidRDefault="00E20CDF" w:rsidP="00E20CDF">
      <w:pPr>
        <w:jc w:val="center"/>
        <w:sectPr w:rsidR="00E20CDF" w:rsidSect="006D5194">
          <w:pgSz w:w="16838" w:h="11906" w:orient="landscape"/>
          <w:pgMar w:top="720" w:right="720" w:bottom="720" w:left="720" w:header="709" w:footer="709" w:gutter="0"/>
          <w:cols w:space="708"/>
          <w:docGrid w:linePitch="360"/>
        </w:sectPr>
      </w:pPr>
      <w:r w:rsidRPr="00E20CDF">
        <w:rPr>
          <w:noProof/>
        </w:rPr>
        <w:drawing>
          <wp:inline distT="0" distB="0" distL="0" distR="0" wp14:anchorId="139ECDEE" wp14:editId="4E4EE014">
            <wp:extent cx="9777730" cy="318170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77730" cy="3181702"/>
                    </a:xfrm>
                    <a:prstGeom prst="rect">
                      <a:avLst/>
                    </a:prstGeom>
                    <a:noFill/>
                    <a:ln>
                      <a:noFill/>
                    </a:ln>
                  </pic:spPr>
                </pic:pic>
              </a:graphicData>
            </a:graphic>
          </wp:inline>
        </w:drawing>
      </w:r>
    </w:p>
    <w:p w14:paraId="328087AC" w14:textId="77777777" w:rsidR="009F5F07" w:rsidRPr="00E13B24" w:rsidRDefault="009F5F07" w:rsidP="0031055E">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31055E">
        <w:rPr>
          <w:rFonts w:asciiTheme="minorHAnsi" w:hAnsiTheme="minorHAnsi"/>
          <w:b/>
          <w:bCs/>
          <w:color w:val="002060"/>
          <w:lang w:val="en-GB"/>
        </w:rPr>
        <w:t>3</w:t>
      </w:r>
      <w:r w:rsidRPr="00E13B24">
        <w:rPr>
          <w:rFonts w:asciiTheme="minorHAnsi" w:hAnsiTheme="minorHAnsi"/>
          <w:b/>
          <w:bCs/>
          <w:color w:val="002060"/>
          <w:lang w:val="en-GB"/>
        </w:rPr>
        <w:t>.</w:t>
      </w:r>
      <w:r>
        <w:rPr>
          <w:rFonts w:asciiTheme="minorHAnsi" w:hAnsiTheme="minorHAnsi"/>
          <w:b/>
          <w:bCs/>
          <w:color w:val="002060"/>
          <w:lang w:val="en-GB"/>
        </w:rPr>
        <w:t>1</w:t>
      </w:r>
      <w:r w:rsidRPr="00E13B24">
        <w:rPr>
          <w:rFonts w:asciiTheme="minorHAnsi" w:hAnsiTheme="minorHAnsi"/>
          <w:b/>
          <w:bCs/>
          <w:color w:val="002060"/>
          <w:lang w:val="en-GB"/>
        </w:rPr>
        <w:t xml:space="preserve"> - </w:t>
      </w:r>
      <w:r w:rsidRPr="009F5F07">
        <w:rPr>
          <w:rFonts w:asciiTheme="minorHAnsi" w:hAnsiTheme="minorHAnsi"/>
          <w:b/>
          <w:bCs/>
          <w:color w:val="002060"/>
          <w:lang w:val="en-GB"/>
        </w:rPr>
        <w:t>T.1 Development of standards</w:t>
      </w:r>
    </w:p>
    <w:p w14:paraId="07E19A8B" w14:textId="77777777" w:rsidR="009F5F07" w:rsidRPr="0031055E" w:rsidRDefault="009F5F07" w:rsidP="009F5F07">
      <w:pPr>
        <w:snapToGrid w:val="0"/>
        <w:jc w:val="mediumKashida"/>
        <w:rPr>
          <w:rFonts w:asciiTheme="minorHAnsi" w:hAnsiTheme="minorHAnsi"/>
          <w:b/>
          <w:bCs/>
          <w:i/>
          <w:iCs/>
          <w:color w:val="C00000"/>
          <w:lang w:val="en-GB"/>
        </w:rPr>
      </w:pPr>
      <w:r w:rsidRPr="0031055E">
        <w:rPr>
          <w:rFonts w:asciiTheme="minorHAnsi" w:hAnsiTheme="minorHAnsi"/>
          <w:b/>
          <w:bCs/>
          <w:i/>
          <w:iCs/>
          <w:color w:val="C00000"/>
          <w:lang w:val="en-GB"/>
        </w:rPr>
        <w:t>Description of the Objective</w:t>
      </w:r>
    </w:p>
    <w:p w14:paraId="74F27DCA" w14:textId="77777777" w:rsidR="009F5F07" w:rsidRPr="00E13B24" w:rsidRDefault="009F5F07" w:rsidP="009F5F07">
      <w:pPr>
        <w:snapToGrid w:val="0"/>
        <w:jc w:val="mediumKashida"/>
        <w:rPr>
          <w:rFonts w:asciiTheme="minorHAnsi" w:hAnsiTheme="minorHAnsi"/>
          <w:b/>
          <w:bCs/>
          <w:lang w:val="en-GB"/>
        </w:rPr>
      </w:pPr>
    </w:p>
    <w:p w14:paraId="15D0B089" w14:textId="77777777" w:rsidR="009F5F07" w:rsidRDefault="009F5F07" w:rsidP="0031055E">
      <w:pPr>
        <w:snapToGrid w:val="0"/>
        <w:jc w:val="left"/>
        <w:rPr>
          <w:rFonts w:asciiTheme="minorHAnsi" w:hAnsiTheme="minorHAnsi"/>
          <w:lang w:val="en-GB"/>
        </w:rPr>
      </w:pPr>
      <w:r>
        <w:rPr>
          <w:rFonts w:asciiTheme="minorHAnsi" w:hAnsiTheme="minorHAnsi"/>
          <w:lang w:val="en-GB"/>
        </w:rPr>
        <w:t xml:space="preserve">To </w:t>
      </w:r>
      <w:r w:rsidR="00B82193">
        <w:rPr>
          <w:rFonts w:asciiTheme="minorHAnsi" w:hAnsiTheme="minorHAnsi"/>
          <w:lang w:val="en-GB"/>
        </w:rPr>
        <w:t>d</w:t>
      </w:r>
      <w:r w:rsidRPr="009F5F07">
        <w:rPr>
          <w:rFonts w:asciiTheme="minorHAnsi" w:hAnsiTheme="minorHAnsi"/>
          <w:lang w:val="en-GB"/>
        </w:rPr>
        <w:t>evelop non-discriminatory international telecommunication/ICT standards</w:t>
      </w:r>
      <w:r w:rsidR="0031055E">
        <w:rPr>
          <w:rFonts w:asciiTheme="minorHAnsi" w:hAnsiTheme="minorHAnsi"/>
          <w:lang w:val="en-GB"/>
        </w:rPr>
        <w:t xml:space="preserve"> </w:t>
      </w:r>
      <w:r w:rsidRPr="009F5F07">
        <w:rPr>
          <w:rFonts w:asciiTheme="minorHAnsi" w:hAnsiTheme="minorHAnsi"/>
          <w:lang w:val="en-GB"/>
        </w:rPr>
        <w:t>(ITU</w:t>
      </w:r>
      <w:r w:rsidR="00ED3CEB">
        <w:rPr>
          <w:rFonts w:asciiTheme="minorHAnsi" w:hAnsiTheme="minorHAnsi"/>
          <w:lang w:val="en-GB"/>
        </w:rPr>
        <w:t>-</w:t>
      </w:r>
      <w:r w:rsidRPr="009F5F07">
        <w:rPr>
          <w:rFonts w:asciiTheme="minorHAnsi" w:hAnsiTheme="minorHAnsi"/>
          <w:lang w:val="en-GB"/>
        </w:rPr>
        <w:t>T</w:t>
      </w:r>
      <w:r w:rsidR="00B82193">
        <w:rPr>
          <w:rFonts w:asciiTheme="minorHAnsi" w:hAnsiTheme="minorHAnsi"/>
          <w:lang w:val="en-GB"/>
        </w:rPr>
        <w:t xml:space="preserve"> </w:t>
      </w:r>
      <w:r w:rsidRPr="009F5F07">
        <w:rPr>
          <w:rFonts w:asciiTheme="minorHAnsi" w:hAnsiTheme="minorHAnsi"/>
          <w:lang w:val="en-GB"/>
        </w:rPr>
        <w:t>recommendations), in a timely manner, and foster interoperability and improved performance of equipment, networks, services and applications</w:t>
      </w:r>
      <w:r>
        <w:rPr>
          <w:rFonts w:asciiTheme="minorHAnsi" w:hAnsiTheme="minorHAnsi"/>
          <w:lang w:val="en-GB"/>
        </w:rPr>
        <w:t>.</w:t>
      </w:r>
    </w:p>
    <w:p w14:paraId="02113EE1" w14:textId="77777777" w:rsidR="00ED3CEB" w:rsidRDefault="00ED3CEB" w:rsidP="009F5F07">
      <w:pPr>
        <w:snapToGrid w:val="0"/>
        <w:jc w:val="left"/>
        <w:rPr>
          <w:rFonts w:asciiTheme="minorHAnsi" w:hAnsiTheme="minorHAnsi"/>
          <w:lang w:val="en-GB"/>
        </w:rPr>
      </w:pPr>
    </w:p>
    <w:p w14:paraId="6AA5FFAC" w14:textId="77777777" w:rsidR="009F5F07" w:rsidRDefault="009F5F07" w:rsidP="0031055E">
      <w:pPr>
        <w:snapToGrid w:val="0"/>
        <w:jc w:val="left"/>
        <w:rPr>
          <w:rFonts w:asciiTheme="minorHAnsi" w:hAnsiTheme="minorHAnsi"/>
          <w:lang w:val="en-GB"/>
        </w:rPr>
      </w:pPr>
      <w:r>
        <w:rPr>
          <w:rFonts w:asciiTheme="minorHAnsi" w:hAnsiTheme="minorHAnsi"/>
          <w:lang w:val="en-GB"/>
        </w:rPr>
        <w:t xml:space="preserve">Objective T.1 uses </w:t>
      </w:r>
      <w:r w:rsidR="0031055E">
        <w:rPr>
          <w:rFonts w:asciiTheme="minorHAnsi" w:hAnsiTheme="minorHAnsi"/>
          <w:lang w:val="en-GB"/>
        </w:rPr>
        <w:t>45.30</w:t>
      </w:r>
      <w:r w:rsidR="00ED3CEB">
        <w:rPr>
          <w:rFonts w:asciiTheme="minorHAnsi" w:hAnsiTheme="minorHAnsi"/>
          <w:lang w:val="en-GB"/>
        </w:rPr>
        <w:t xml:space="preserve"> per cent </w:t>
      </w:r>
      <w:r>
        <w:rPr>
          <w:rFonts w:asciiTheme="minorHAnsi" w:hAnsiTheme="minorHAnsi"/>
          <w:lang w:val="en-GB"/>
        </w:rPr>
        <w:t xml:space="preserve">of ITU-T Objectives planned resources or </w:t>
      </w:r>
      <w:r w:rsidR="0031055E">
        <w:rPr>
          <w:rFonts w:asciiTheme="minorHAnsi" w:hAnsiTheme="minorHAnsi"/>
          <w:lang w:val="en-GB"/>
        </w:rPr>
        <w:t>7.49</w:t>
      </w:r>
      <w:r w:rsidR="00ED3CEB">
        <w:rPr>
          <w:rFonts w:asciiTheme="minorHAnsi" w:hAnsiTheme="minorHAnsi"/>
          <w:lang w:val="en-GB"/>
        </w:rPr>
        <w:t> per cent</w:t>
      </w:r>
      <w:r>
        <w:rPr>
          <w:rFonts w:asciiTheme="minorHAnsi" w:hAnsiTheme="minorHAnsi"/>
          <w:lang w:val="en-GB"/>
        </w:rPr>
        <w:t xml:space="preserve"> of ITU planned resources for 202</w:t>
      </w:r>
      <w:r w:rsidR="0031055E">
        <w:rPr>
          <w:rFonts w:asciiTheme="minorHAnsi" w:hAnsiTheme="minorHAnsi"/>
          <w:lang w:val="en-GB"/>
        </w:rPr>
        <w:t>1</w:t>
      </w:r>
      <w:r>
        <w:rPr>
          <w:rFonts w:asciiTheme="minorHAnsi" w:hAnsiTheme="minorHAnsi"/>
          <w:lang w:val="en-GB"/>
        </w:rPr>
        <w:t>-202</w:t>
      </w:r>
      <w:r w:rsidR="0031055E">
        <w:rPr>
          <w:rFonts w:asciiTheme="minorHAnsi" w:hAnsiTheme="minorHAnsi"/>
          <w:lang w:val="en-GB"/>
        </w:rPr>
        <w:t>4</w:t>
      </w:r>
      <w:r>
        <w:rPr>
          <w:rFonts w:asciiTheme="minorHAnsi" w:hAnsiTheme="minorHAnsi"/>
          <w:lang w:val="en-GB"/>
        </w:rPr>
        <w:t>.</w:t>
      </w:r>
    </w:p>
    <w:p w14:paraId="7D4E63B1" w14:textId="77777777" w:rsidR="009F5F07" w:rsidRDefault="009F5F07" w:rsidP="009F5F07">
      <w:pPr>
        <w:snapToGrid w:val="0"/>
        <w:jc w:val="left"/>
        <w:rPr>
          <w:rFonts w:asciiTheme="minorHAnsi" w:hAnsiTheme="minorHAnsi"/>
          <w:lang w:val="en-GB"/>
        </w:rPr>
      </w:pPr>
    </w:p>
    <w:p w14:paraId="435377F5" w14:textId="77777777" w:rsidR="004A15C1" w:rsidRDefault="004A15C1" w:rsidP="0031055E">
      <w:pPr>
        <w:snapToGrid w:val="0"/>
        <w:jc w:val="left"/>
        <w:rPr>
          <w:rFonts w:asciiTheme="minorHAnsi" w:hAnsiTheme="minorHAnsi"/>
          <w:b/>
          <w:bCs/>
          <w:i/>
          <w:iCs/>
          <w:color w:val="C00000"/>
          <w:lang w:val="en-GB"/>
        </w:rPr>
      </w:pPr>
    </w:p>
    <w:p w14:paraId="742DD92D" w14:textId="77777777" w:rsidR="004A15C1" w:rsidRDefault="004A15C1" w:rsidP="0031055E">
      <w:pPr>
        <w:snapToGrid w:val="0"/>
        <w:jc w:val="left"/>
        <w:rPr>
          <w:rFonts w:asciiTheme="minorHAnsi" w:hAnsiTheme="minorHAnsi"/>
          <w:b/>
          <w:bCs/>
          <w:i/>
          <w:iCs/>
          <w:color w:val="C00000"/>
          <w:lang w:val="en-GB"/>
        </w:rPr>
      </w:pPr>
    </w:p>
    <w:p w14:paraId="1DF1981F" w14:textId="344C706D" w:rsidR="0031055E" w:rsidRDefault="0031055E" w:rsidP="0031055E">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7381D864" w14:textId="759F2BF1" w:rsidR="00F02366" w:rsidRDefault="00F02366" w:rsidP="00F02366">
      <w:pPr>
        <w:snapToGrid w:val="0"/>
        <w:jc w:val="center"/>
        <w:rPr>
          <w:rFonts w:asciiTheme="minorHAnsi" w:hAnsiTheme="minorHAnsi"/>
          <w:b/>
          <w:bCs/>
          <w:i/>
          <w:iCs/>
          <w:color w:val="C00000"/>
          <w:lang w:val="en-GB"/>
        </w:rPr>
      </w:pPr>
    </w:p>
    <w:tbl>
      <w:tblPr>
        <w:tblW w:w="13306" w:type="dxa"/>
        <w:jc w:val="center"/>
        <w:tblLook w:val="04A0" w:firstRow="1" w:lastRow="0" w:firstColumn="1" w:lastColumn="0" w:noHBand="0" w:noVBand="1"/>
      </w:tblPr>
      <w:tblGrid>
        <w:gridCol w:w="4208"/>
        <w:gridCol w:w="1488"/>
        <w:gridCol w:w="1578"/>
        <w:gridCol w:w="1574"/>
        <w:gridCol w:w="1574"/>
        <w:gridCol w:w="1574"/>
        <w:gridCol w:w="1310"/>
      </w:tblGrid>
      <w:tr w:rsidR="008E4645" w:rsidRPr="008E4645" w14:paraId="6A3629B8"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60DF9C2B" w14:textId="77777777" w:rsidR="008E4645" w:rsidRPr="008E4645" w:rsidRDefault="008E4645" w:rsidP="008E4645">
            <w:pPr>
              <w:jc w:val="left"/>
              <w:rPr>
                <w:rFonts w:ascii="Times New Roman" w:hAnsi="Times New Roman"/>
                <w:sz w:val="20"/>
                <w:szCs w:val="20"/>
                <w:lang w:eastAsia="en-GB"/>
              </w:rPr>
            </w:pPr>
          </w:p>
        </w:tc>
        <w:tc>
          <w:tcPr>
            <w:tcW w:w="9098" w:type="dxa"/>
            <w:gridSpan w:val="6"/>
            <w:tcBorders>
              <w:top w:val="nil"/>
              <w:left w:val="nil"/>
              <w:bottom w:val="nil"/>
              <w:right w:val="nil"/>
            </w:tcBorders>
            <w:shd w:val="clear" w:color="auto" w:fill="auto"/>
            <w:noWrap/>
            <w:vAlign w:val="bottom"/>
            <w:hideMark/>
          </w:tcPr>
          <w:p w14:paraId="7D76F86E" w14:textId="785BFE7B" w:rsidR="008E4645" w:rsidRPr="008E4645" w:rsidRDefault="008E4645" w:rsidP="008E4645">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8880"/>
            </w:tblGrid>
            <w:tr w:rsidR="008E4645" w:rsidRPr="008E4645" w14:paraId="358C572D" w14:textId="77777777">
              <w:trPr>
                <w:trHeight w:val="300"/>
                <w:tblCellSpacing w:w="0" w:type="dxa"/>
              </w:trPr>
              <w:tc>
                <w:tcPr>
                  <w:tcW w:w="8880" w:type="dxa"/>
                  <w:tcBorders>
                    <w:top w:val="nil"/>
                    <w:left w:val="nil"/>
                    <w:bottom w:val="nil"/>
                    <w:right w:val="nil"/>
                  </w:tcBorders>
                  <w:shd w:val="clear" w:color="auto" w:fill="auto"/>
                  <w:noWrap/>
                  <w:vAlign w:val="center"/>
                  <w:hideMark/>
                </w:tcPr>
                <w:p w14:paraId="582599DB" w14:textId="77777777" w:rsidR="008E4645" w:rsidRPr="008E4645" w:rsidRDefault="008E4645" w:rsidP="008E4645">
                  <w:pPr>
                    <w:jc w:val="center"/>
                    <w:rPr>
                      <w:rFonts w:ascii="Calibri" w:hAnsi="Calibri" w:cs="Calibri"/>
                      <w:i/>
                      <w:iCs/>
                      <w:color w:val="002060"/>
                      <w:sz w:val="18"/>
                      <w:szCs w:val="18"/>
                      <w:lang w:eastAsia="en-GB"/>
                    </w:rPr>
                  </w:pPr>
                  <w:r w:rsidRPr="008E4645">
                    <w:rPr>
                      <w:rFonts w:ascii="Calibri" w:hAnsi="Calibri" w:cs="Calibri"/>
                      <w:i/>
                      <w:iCs/>
                      <w:color w:val="002060"/>
                      <w:sz w:val="18"/>
                      <w:szCs w:val="18"/>
                      <w:lang w:eastAsia="en-GB"/>
                    </w:rPr>
                    <w:t>CHF(000)</w:t>
                  </w:r>
                </w:p>
              </w:tc>
            </w:tr>
          </w:tbl>
          <w:p w14:paraId="63F93369" w14:textId="77777777" w:rsidR="008E4645" w:rsidRPr="008E4645" w:rsidRDefault="008E4645" w:rsidP="008E4645">
            <w:pPr>
              <w:jc w:val="left"/>
              <w:rPr>
                <w:rFonts w:ascii="Calibri" w:hAnsi="Calibri" w:cs="Calibri"/>
                <w:color w:val="000000"/>
                <w:sz w:val="22"/>
                <w:szCs w:val="22"/>
                <w:lang w:eastAsia="en-GB"/>
              </w:rPr>
            </w:pPr>
          </w:p>
        </w:tc>
      </w:tr>
      <w:tr w:rsidR="008E4645" w:rsidRPr="008E4645" w14:paraId="3515E747"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3AEB6B3C" w14:textId="77777777" w:rsidR="008E4645" w:rsidRPr="008E4645" w:rsidRDefault="008E4645" w:rsidP="008E4645">
            <w:pPr>
              <w:jc w:val="left"/>
              <w:rPr>
                <w:rFonts w:ascii="Times New Roman" w:hAnsi="Times New Roman"/>
                <w:sz w:val="20"/>
                <w:szCs w:val="20"/>
                <w:lang w:eastAsia="en-GB"/>
              </w:rPr>
            </w:pPr>
          </w:p>
        </w:tc>
        <w:tc>
          <w:tcPr>
            <w:tcW w:w="1488" w:type="dxa"/>
            <w:tcBorders>
              <w:top w:val="nil"/>
              <w:left w:val="nil"/>
              <w:bottom w:val="nil"/>
              <w:right w:val="nil"/>
            </w:tcBorders>
            <w:shd w:val="clear" w:color="auto" w:fill="auto"/>
            <w:noWrap/>
            <w:vAlign w:val="bottom"/>
            <w:hideMark/>
          </w:tcPr>
          <w:p w14:paraId="747DAC25" w14:textId="77777777" w:rsidR="008E4645" w:rsidRPr="008E4645" w:rsidRDefault="008E4645" w:rsidP="008E4645">
            <w:pPr>
              <w:jc w:val="left"/>
              <w:rPr>
                <w:rFonts w:ascii="Times New Roman" w:hAnsi="Times New Roman"/>
                <w:sz w:val="20"/>
                <w:szCs w:val="20"/>
                <w:lang w:eastAsia="en-GB"/>
              </w:rPr>
            </w:pPr>
          </w:p>
        </w:tc>
        <w:tc>
          <w:tcPr>
            <w:tcW w:w="1578" w:type="dxa"/>
            <w:tcBorders>
              <w:top w:val="nil"/>
              <w:left w:val="nil"/>
              <w:bottom w:val="nil"/>
              <w:right w:val="nil"/>
            </w:tcBorders>
            <w:shd w:val="clear" w:color="auto" w:fill="auto"/>
            <w:noWrap/>
            <w:vAlign w:val="bottom"/>
            <w:hideMark/>
          </w:tcPr>
          <w:p w14:paraId="1441EEFF"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407A6150"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31F40824"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79E90AE4" w14:textId="77777777" w:rsidR="008E4645" w:rsidRPr="008E4645" w:rsidRDefault="008E4645" w:rsidP="008E4645">
            <w:pPr>
              <w:jc w:val="left"/>
              <w:rPr>
                <w:rFonts w:ascii="Times New Roman" w:hAnsi="Times New Roman"/>
                <w:sz w:val="20"/>
                <w:szCs w:val="20"/>
                <w:lang w:eastAsia="en-GB"/>
              </w:rPr>
            </w:pPr>
          </w:p>
        </w:tc>
        <w:tc>
          <w:tcPr>
            <w:tcW w:w="1310" w:type="dxa"/>
            <w:tcBorders>
              <w:top w:val="nil"/>
              <w:left w:val="nil"/>
              <w:bottom w:val="nil"/>
              <w:right w:val="nil"/>
            </w:tcBorders>
            <w:shd w:val="clear" w:color="auto" w:fill="auto"/>
            <w:noWrap/>
            <w:vAlign w:val="bottom"/>
            <w:hideMark/>
          </w:tcPr>
          <w:p w14:paraId="7C53C768" w14:textId="77777777" w:rsidR="008E4645" w:rsidRPr="008E4645" w:rsidRDefault="008E4645" w:rsidP="008E4645">
            <w:pPr>
              <w:jc w:val="left"/>
              <w:rPr>
                <w:rFonts w:ascii="Times New Roman" w:hAnsi="Times New Roman"/>
                <w:sz w:val="20"/>
                <w:szCs w:val="20"/>
                <w:lang w:eastAsia="en-GB"/>
              </w:rPr>
            </w:pPr>
          </w:p>
        </w:tc>
      </w:tr>
      <w:tr w:rsidR="008E4645" w:rsidRPr="008E4645" w14:paraId="4BC8F6ED" w14:textId="77777777" w:rsidTr="008E4645">
        <w:trPr>
          <w:trHeight w:val="640"/>
          <w:jc w:val="center"/>
        </w:trPr>
        <w:tc>
          <w:tcPr>
            <w:tcW w:w="4208" w:type="dxa"/>
            <w:tcBorders>
              <w:top w:val="nil"/>
              <w:left w:val="nil"/>
              <w:bottom w:val="single" w:sz="4" w:space="0" w:color="auto"/>
              <w:right w:val="nil"/>
            </w:tcBorders>
            <w:shd w:val="clear" w:color="auto" w:fill="auto"/>
            <w:noWrap/>
            <w:vAlign w:val="bottom"/>
            <w:hideMark/>
          </w:tcPr>
          <w:p w14:paraId="24566A6F"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488" w:type="dxa"/>
            <w:tcBorders>
              <w:top w:val="nil"/>
              <w:left w:val="single" w:sz="8" w:space="0" w:color="0070C0"/>
              <w:bottom w:val="single" w:sz="4" w:space="0" w:color="auto"/>
              <w:right w:val="single" w:sz="8" w:space="0" w:color="0070C0"/>
            </w:tcBorders>
            <w:shd w:val="clear" w:color="auto" w:fill="auto"/>
            <w:vAlign w:val="center"/>
            <w:hideMark/>
          </w:tcPr>
          <w:p w14:paraId="223DDD6C" w14:textId="77777777" w:rsidR="008E4645" w:rsidRPr="008E4645" w:rsidRDefault="008E4645" w:rsidP="008E4645">
            <w:pPr>
              <w:jc w:val="center"/>
              <w:rPr>
                <w:rFonts w:ascii="Calibri" w:hAnsi="Calibri" w:cs="Calibri"/>
                <w:b/>
                <w:bCs/>
                <w:color w:val="006699"/>
                <w:sz w:val="22"/>
                <w:szCs w:val="22"/>
                <w:lang w:eastAsia="en-GB"/>
              </w:rPr>
            </w:pPr>
            <w:r w:rsidRPr="008E4645">
              <w:rPr>
                <w:rFonts w:ascii="Calibri" w:hAnsi="Calibri" w:cs="Calibri"/>
                <w:b/>
                <w:bCs/>
                <w:color w:val="006699"/>
                <w:sz w:val="22"/>
                <w:szCs w:val="22"/>
                <w:lang w:eastAsia="en-GB"/>
              </w:rPr>
              <w:t>Actual costs 2019</w:t>
            </w:r>
          </w:p>
        </w:tc>
        <w:tc>
          <w:tcPr>
            <w:tcW w:w="1578" w:type="dxa"/>
            <w:tcBorders>
              <w:top w:val="nil"/>
              <w:left w:val="nil"/>
              <w:bottom w:val="single" w:sz="4" w:space="0" w:color="auto"/>
              <w:right w:val="single" w:sz="4" w:space="0" w:color="0070C0"/>
            </w:tcBorders>
            <w:shd w:val="clear" w:color="auto" w:fill="auto"/>
            <w:vAlign w:val="center"/>
            <w:hideMark/>
          </w:tcPr>
          <w:p w14:paraId="3A643B72"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2021</w:t>
            </w:r>
          </w:p>
        </w:tc>
        <w:tc>
          <w:tcPr>
            <w:tcW w:w="1574" w:type="dxa"/>
            <w:tcBorders>
              <w:top w:val="nil"/>
              <w:left w:val="nil"/>
              <w:bottom w:val="single" w:sz="4" w:space="0" w:color="auto"/>
              <w:right w:val="single" w:sz="4" w:space="0" w:color="0070C0"/>
            </w:tcBorders>
            <w:shd w:val="clear" w:color="auto" w:fill="auto"/>
            <w:vAlign w:val="center"/>
            <w:hideMark/>
          </w:tcPr>
          <w:p w14:paraId="32495BA2"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2022</w:t>
            </w:r>
          </w:p>
        </w:tc>
        <w:tc>
          <w:tcPr>
            <w:tcW w:w="1574" w:type="dxa"/>
            <w:tcBorders>
              <w:top w:val="nil"/>
              <w:left w:val="nil"/>
              <w:bottom w:val="single" w:sz="4" w:space="0" w:color="auto"/>
              <w:right w:val="single" w:sz="4" w:space="0" w:color="0070C0"/>
            </w:tcBorders>
            <w:shd w:val="clear" w:color="auto" w:fill="auto"/>
            <w:vAlign w:val="center"/>
            <w:hideMark/>
          </w:tcPr>
          <w:p w14:paraId="434D19D0"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2023</w:t>
            </w:r>
          </w:p>
        </w:tc>
        <w:tc>
          <w:tcPr>
            <w:tcW w:w="1574" w:type="dxa"/>
            <w:tcBorders>
              <w:top w:val="nil"/>
              <w:left w:val="nil"/>
              <w:bottom w:val="single" w:sz="4" w:space="0" w:color="auto"/>
              <w:right w:val="single" w:sz="4" w:space="0" w:color="0070C0"/>
            </w:tcBorders>
            <w:shd w:val="clear" w:color="auto" w:fill="auto"/>
            <w:vAlign w:val="center"/>
            <w:hideMark/>
          </w:tcPr>
          <w:p w14:paraId="7FE410BB"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2024</w:t>
            </w:r>
          </w:p>
        </w:tc>
        <w:tc>
          <w:tcPr>
            <w:tcW w:w="1310" w:type="dxa"/>
            <w:tcBorders>
              <w:top w:val="nil"/>
              <w:left w:val="nil"/>
              <w:bottom w:val="single" w:sz="4" w:space="0" w:color="auto"/>
              <w:right w:val="nil"/>
            </w:tcBorders>
            <w:shd w:val="clear" w:color="auto" w:fill="auto"/>
            <w:vAlign w:val="center"/>
            <w:hideMark/>
          </w:tcPr>
          <w:p w14:paraId="6B62E3C5" w14:textId="4C52F240"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Total          2021-2024</w:t>
            </w:r>
          </w:p>
        </w:tc>
      </w:tr>
      <w:tr w:rsidR="008E4645" w:rsidRPr="008E4645" w14:paraId="46F69D16"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77B5AD66"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Planned expenses</w:t>
            </w:r>
          </w:p>
        </w:tc>
        <w:tc>
          <w:tcPr>
            <w:tcW w:w="1488" w:type="dxa"/>
            <w:tcBorders>
              <w:top w:val="nil"/>
              <w:left w:val="single" w:sz="8" w:space="0" w:color="0070C0"/>
              <w:bottom w:val="nil"/>
              <w:right w:val="single" w:sz="8" w:space="0" w:color="0070C0"/>
            </w:tcBorders>
            <w:shd w:val="clear" w:color="auto" w:fill="auto"/>
            <w:noWrap/>
            <w:vAlign w:val="bottom"/>
            <w:hideMark/>
          </w:tcPr>
          <w:p w14:paraId="0FCA10F4"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1'215</w:t>
            </w:r>
          </w:p>
        </w:tc>
        <w:tc>
          <w:tcPr>
            <w:tcW w:w="1578" w:type="dxa"/>
            <w:tcBorders>
              <w:top w:val="nil"/>
              <w:left w:val="nil"/>
              <w:bottom w:val="nil"/>
              <w:right w:val="single" w:sz="4" w:space="0" w:color="0070C0"/>
            </w:tcBorders>
            <w:shd w:val="clear" w:color="auto" w:fill="auto"/>
            <w:noWrap/>
            <w:vAlign w:val="bottom"/>
            <w:hideMark/>
          </w:tcPr>
          <w:p w14:paraId="55F90D86"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1'076</w:t>
            </w:r>
          </w:p>
        </w:tc>
        <w:tc>
          <w:tcPr>
            <w:tcW w:w="1574" w:type="dxa"/>
            <w:tcBorders>
              <w:top w:val="nil"/>
              <w:left w:val="nil"/>
              <w:bottom w:val="nil"/>
              <w:right w:val="single" w:sz="4" w:space="0" w:color="0070C0"/>
            </w:tcBorders>
            <w:shd w:val="clear" w:color="auto" w:fill="auto"/>
            <w:noWrap/>
            <w:vAlign w:val="bottom"/>
            <w:hideMark/>
          </w:tcPr>
          <w:p w14:paraId="4E889FF3"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1'041</w:t>
            </w:r>
          </w:p>
        </w:tc>
        <w:tc>
          <w:tcPr>
            <w:tcW w:w="1574" w:type="dxa"/>
            <w:tcBorders>
              <w:top w:val="nil"/>
              <w:left w:val="nil"/>
              <w:bottom w:val="nil"/>
              <w:right w:val="single" w:sz="4" w:space="0" w:color="0070C0"/>
            </w:tcBorders>
            <w:shd w:val="clear" w:color="auto" w:fill="auto"/>
            <w:noWrap/>
            <w:vAlign w:val="bottom"/>
            <w:hideMark/>
          </w:tcPr>
          <w:p w14:paraId="6A6D180C"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1'041</w:t>
            </w:r>
          </w:p>
        </w:tc>
        <w:tc>
          <w:tcPr>
            <w:tcW w:w="1574" w:type="dxa"/>
            <w:tcBorders>
              <w:top w:val="nil"/>
              <w:left w:val="nil"/>
              <w:bottom w:val="nil"/>
              <w:right w:val="single" w:sz="4" w:space="0" w:color="0070C0"/>
            </w:tcBorders>
            <w:shd w:val="clear" w:color="auto" w:fill="auto"/>
            <w:noWrap/>
            <w:vAlign w:val="bottom"/>
            <w:hideMark/>
          </w:tcPr>
          <w:p w14:paraId="76407E57"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2'050</w:t>
            </w:r>
          </w:p>
        </w:tc>
        <w:tc>
          <w:tcPr>
            <w:tcW w:w="1310" w:type="dxa"/>
            <w:tcBorders>
              <w:top w:val="nil"/>
              <w:left w:val="nil"/>
              <w:bottom w:val="nil"/>
              <w:right w:val="nil"/>
            </w:tcBorders>
            <w:shd w:val="clear" w:color="auto" w:fill="auto"/>
            <w:noWrap/>
            <w:vAlign w:val="bottom"/>
            <w:hideMark/>
          </w:tcPr>
          <w:p w14:paraId="233BC4B8" w14:textId="274EE770"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5'208</w:t>
            </w:r>
          </w:p>
        </w:tc>
      </w:tr>
      <w:tr w:rsidR="008E4645" w:rsidRPr="008E4645" w14:paraId="6B8BA717"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7DF53173"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Documentation costs</w:t>
            </w:r>
          </w:p>
        </w:tc>
        <w:tc>
          <w:tcPr>
            <w:tcW w:w="1488" w:type="dxa"/>
            <w:tcBorders>
              <w:top w:val="nil"/>
              <w:left w:val="single" w:sz="8" w:space="0" w:color="0070C0"/>
              <w:bottom w:val="nil"/>
              <w:right w:val="single" w:sz="8" w:space="0" w:color="0070C0"/>
            </w:tcBorders>
            <w:shd w:val="clear" w:color="auto" w:fill="auto"/>
            <w:noWrap/>
            <w:vAlign w:val="bottom"/>
            <w:hideMark/>
          </w:tcPr>
          <w:p w14:paraId="42770E86"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103</w:t>
            </w:r>
          </w:p>
        </w:tc>
        <w:tc>
          <w:tcPr>
            <w:tcW w:w="1578" w:type="dxa"/>
            <w:tcBorders>
              <w:top w:val="nil"/>
              <w:left w:val="nil"/>
              <w:bottom w:val="nil"/>
              <w:right w:val="single" w:sz="4" w:space="0" w:color="0070C0"/>
            </w:tcBorders>
            <w:shd w:val="clear" w:color="auto" w:fill="auto"/>
            <w:noWrap/>
            <w:vAlign w:val="bottom"/>
            <w:hideMark/>
          </w:tcPr>
          <w:p w14:paraId="6C750D5C"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791</w:t>
            </w:r>
          </w:p>
        </w:tc>
        <w:tc>
          <w:tcPr>
            <w:tcW w:w="1574" w:type="dxa"/>
            <w:tcBorders>
              <w:top w:val="nil"/>
              <w:left w:val="nil"/>
              <w:bottom w:val="nil"/>
              <w:right w:val="single" w:sz="4" w:space="0" w:color="0070C0"/>
            </w:tcBorders>
            <w:shd w:val="clear" w:color="auto" w:fill="auto"/>
            <w:noWrap/>
            <w:vAlign w:val="bottom"/>
            <w:hideMark/>
          </w:tcPr>
          <w:p w14:paraId="618E64BA"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721</w:t>
            </w:r>
          </w:p>
        </w:tc>
        <w:tc>
          <w:tcPr>
            <w:tcW w:w="1574" w:type="dxa"/>
            <w:tcBorders>
              <w:top w:val="nil"/>
              <w:left w:val="nil"/>
              <w:bottom w:val="nil"/>
              <w:right w:val="single" w:sz="4" w:space="0" w:color="0070C0"/>
            </w:tcBorders>
            <w:shd w:val="clear" w:color="auto" w:fill="auto"/>
            <w:noWrap/>
            <w:vAlign w:val="bottom"/>
            <w:hideMark/>
          </w:tcPr>
          <w:p w14:paraId="2EBB1966"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621</w:t>
            </w:r>
          </w:p>
        </w:tc>
        <w:tc>
          <w:tcPr>
            <w:tcW w:w="1574" w:type="dxa"/>
            <w:tcBorders>
              <w:top w:val="nil"/>
              <w:left w:val="nil"/>
              <w:bottom w:val="nil"/>
              <w:right w:val="single" w:sz="4" w:space="0" w:color="0070C0"/>
            </w:tcBorders>
            <w:shd w:val="clear" w:color="auto" w:fill="auto"/>
            <w:noWrap/>
            <w:vAlign w:val="bottom"/>
            <w:hideMark/>
          </w:tcPr>
          <w:p w14:paraId="5ACA321F"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2'599</w:t>
            </w:r>
          </w:p>
        </w:tc>
        <w:tc>
          <w:tcPr>
            <w:tcW w:w="1310" w:type="dxa"/>
            <w:tcBorders>
              <w:top w:val="nil"/>
              <w:left w:val="nil"/>
              <w:bottom w:val="nil"/>
              <w:right w:val="nil"/>
            </w:tcBorders>
            <w:shd w:val="clear" w:color="auto" w:fill="auto"/>
            <w:noWrap/>
            <w:vAlign w:val="bottom"/>
            <w:hideMark/>
          </w:tcPr>
          <w:p w14:paraId="19F1C7D3" w14:textId="6118E449"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4'732</w:t>
            </w:r>
          </w:p>
        </w:tc>
      </w:tr>
      <w:tr w:rsidR="008E4645" w:rsidRPr="008E4645" w14:paraId="203D9173"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67961B75"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Bureau / Department reallocated costs</w:t>
            </w:r>
          </w:p>
        </w:tc>
        <w:tc>
          <w:tcPr>
            <w:tcW w:w="1488" w:type="dxa"/>
            <w:tcBorders>
              <w:top w:val="nil"/>
              <w:left w:val="single" w:sz="8" w:space="0" w:color="0070C0"/>
              <w:bottom w:val="nil"/>
              <w:right w:val="single" w:sz="8" w:space="0" w:color="0070C0"/>
            </w:tcBorders>
            <w:shd w:val="clear" w:color="auto" w:fill="auto"/>
            <w:noWrap/>
            <w:vAlign w:val="bottom"/>
            <w:hideMark/>
          </w:tcPr>
          <w:p w14:paraId="04A84C52"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5'912</w:t>
            </w:r>
          </w:p>
        </w:tc>
        <w:tc>
          <w:tcPr>
            <w:tcW w:w="1578" w:type="dxa"/>
            <w:tcBorders>
              <w:top w:val="nil"/>
              <w:left w:val="nil"/>
              <w:bottom w:val="nil"/>
              <w:right w:val="single" w:sz="4" w:space="0" w:color="0070C0"/>
            </w:tcBorders>
            <w:shd w:val="clear" w:color="auto" w:fill="auto"/>
            <w:noWrap/>
            <w:vAlign w:val="bottom"/>
            <w:hideMark/>
          </w:tcPr>
          <w:p w14:paraId="4784A015"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4'950</w:t>
            </w:r>
          </w:p>
        </w:tc>
        <w:tc>
          <w:tcPr>
            <w:tcW w:w="1574" w:type="dxa"/>
            <w:tcBorders>
              <w:top w:val="nil"/>
              <w:left w:val="nil"/>
              <w:bottom w:val="nil"/>
              <w:right w:val="single" w:sz="4" w:space="0" w:color="0070C0"/>
            </w:tcBorders>
            <w:shd w:val="clear" w:color="auto" w:fill="auto"/>
            <w:noWrap/>
            <w:vAlign w:val="bottom"/>
            <w:hideMark/>
          </w:tcPr>
          <w:p w14:paraId="45FE2B9B"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4'836</w:t>
            </w:r>
          </w:p>
        </w:tc>
        <w:tc>
          <w:tcPr>
            <w:tcW w:w="1574" w:type="dxa"/>
            <w:tcBorders>
              <w:top w:val="nil"/>
              <w:left w:val="nil"/>
              <w:bottom w:val="nil"/>
              <w:right w:val="single" w:sz="4" w:space="0" w:color="0070C0"/>
            </w:tcBorders>
            <w:shd w:val="clear" w:color="auto" w:fill="auto"/>
            <w:noWrap/>
            <w:vAlign w:val="bottom"/>
            <w:hideMark/>
          </w:tcPr>
          <w:p w14:paraId="42DBBB51"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5'022</w:t>
            </w:r>
          </w:p>
        </w:tc>
        <w:tc>
          <w:tcPr>
            <w:tcW w:w="1574" w:type="dxa"/>
            <w:tcBorders>
              <w:top w:val="nil"/>
              <w:left w:val="nil"/>
              <w:bottom w:val="nil"/>
              <w:right w:val="single" w:sz="4" w:space="0" w:color="0070C0"/>
            </w:tcBorders>
            <w:shd w:val="clear" w:color="auto" w:fill="auto"/>
            <w:noWrap/>
            <w:vAlign w:val="bottom"/>
            <w:hideMark/>
          </w:tcPr>
          <w:p w14:paraId="02ADDC62"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5'473</w:t>
            </w:r>
          </w:p>
        </w:tc>
        <w:tc>
          <w:tcPr>
            <w:tcW w:w="1310" w:type="dxa"/>
            <w:tcBorders>
              <w:top w:val="nil"/>
              <w:left w:val="nil"/>
              <w:bottom w:val="nil"/>
              <w:right w:val="nil"/>
            </w:tcBorders>
            <w:shd w:val="clear" w:color="auto" w:fill="auto"/>
            <w:noWrap/>
            <w:vAlign w:val="bottom"/>
            <w:hideMark/>
          </w:tcPr>
          <w:p w14:paraId="62EC59CA"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20'281</w:t>
            </w:r>
          </w:p>
        </w:tc>
      </w:tr>
      <w:tr w:rsidR="008E4645" w:rsidRPr="008E4645" w14:paraId="0FB0EEA2"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7501A4F1"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Centralized administrative costs</w:t>
            </w:r>
          </w:p>
        </w:tc>
        <w:tc>
          <w:tcPr>
            <w:tcW w:w="1488" w:type="dxa"/>
            <w:tcBorders>
              <w:top w:val="nil"/>
              <w:left w:val="single" w:sz="8" w:space="0" w:color="0070C0"/>
              <w:bottom w:val="nil"/>
              <w:right w:val="single" w:sz="8" w:space="0" w:color="0070C0"/>
            </w:tcBorders>
            <w:shd w:val="clear" w:color="auto" w:fill="auto"/>
            <w:noWrap/>
            <w:vAlign w:val="bottom"/>
            <w:hideMark/>
          </w:tcPr>
          <w:p w14:paraId="5B21AC48"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4'252</w:t>
            </w:r>
          </w:p>
        </w:tc>
        <w:tc>
          <w:tcPr>
            <w:tcW w:w="1578" w:type="dxa"/>
            <w:tcBorders>
              <w:top w:val="nil"/>
              <w:left w:val="nil"/>
              <w:bottom w:val="nil"/>
              <w:right w:val="single" w:sz="4" w:space="0" w:color="0070C0"/>
            </w:tcBorders>
            <w:shd w:val="clear" w:color="auto" w:fill="auto"/>
            <w:noWrap/>
            <w:vAlign w:val="bottom"/>
            <w:hideMark/>
          </w:tcPr>
          <w:p w14:paraId="35DB3460"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1'700</w:t>
            </w:r>
          </w:p>
        </w:tc>
        <w:tc>
          <w:tcPr>
            <w:tcW w:w="1574" w:type="dxa"/>
            <w:tcBorders>
              <w:top w:val="nil"/>
              <w:left w:val="nil"/>
              <w:bottom w:val="nil"/>
              <w:right w:val="single" w:sz="4" w:space="0" w:color="0070C0"/>
            </w:tcBorders>
            <w:shd w:val="clear" w:color="auto" w:fill="auto"/>
            <w:noWrap/>
            <w:vAlign w:val="bottom"/>
            <w:hideMark/>
          </w:tcPr>
          <w:p w14:paraId="35752822"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1'635</w:t>
            </w:r>
          </w:p>
        </w:tc>
        <w:tc>
          <w:tcPr>
            <w:tcW w:w="1574" w:type="dxa"/>
            <w:tcBorders>
              <w:top w:val="nil"/>
              <w:left w:val="nil"/>
              <w:bottom w:val="nil"/>
              <w:right w:val="single" w:sz="4" w:space="0" w:color="0070C0"/>
            </w:tcBorders>
            <w:shd w:val="clear" w:color="auto" w:fill="auto"/>
            <w:noWrap/>
            <w:vAlign w:val="bottom"/>
            <w:hideMark/>
          </w:tcPr>
          <w:p w14:paraId="6A917159"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1'700</w:t>
            </w:r>
          </w:p>
        </w:tc>
        <w:tc>
          <w:tcPr>
            <w:tcW w:w="1574" w:type="dxa"/>
            <w:tcBorders>
              <w:top w:val="nil"/>
              <w:left w:val="nil"/>
              <w:bottom w:val="nil"/>
              <w:right w:val="single" w:sz="4" w:space="0" w:color="0070C0"/>
            </w:tcBorders>
            <w:shd w:val="clear" w:color="auto" w:fill="auto"/>
            <w:noWrap/>
            <w:vAlign w:val="bottom"/>
            <w:hideMark/>
          </w:tcPr>
          <w:p w14:paraId="68B64ABB"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1'879</w:t>
            </w:r>
          </w:p>
        </w:tc>
        <w:tc>
          <w:tcPr>
            <w:tcW w:w="1310" w:type="dxa"/>
            <w:tcBorders>
              <w:top w:val="nil"/>
              <w:left w:val="nil"/>
              <w:bottom w:val="nil"/>
              <w:right w:val="nil"/>
            </w:tcBorders>
            <w:shd w:val="clear" w:color="auto" w:fill="auto"/>
            <w:noWrap/>
            <w:vAlign w:val="bottom"/>
            <w:hideMark/>
          </w:tcPr>
          <w:p w14:paraId="345DDB40"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6'914</w:t>
            </w:r>
          </w:p>
        </w:tc>
      </w:tr>
      <w:tr w:rsidR="008E4645" w:rsidRPr="008E4645" w14:paraId="4F81EB5D" w14:textId="77777777" w:rsidTr="008E4645">
        <w:trPr>
          <w:trHeight w:val="300"/>
          <w:jc w:val="center"/>
        </w:trPr>
        <w:tc>
          <w:tcPr>
            <w:tcW w:w="4208" w:type="dxa"/>
            <w:tcBorders>
              <w:top w:val="nil"/>
              <w:left w:val="nil"/>
              <w:bottom w:val="single" w:sz="4" w:space="0" w:color="auto"/>
              <w:right w:val="nil"/>
            </w:tcBorders>
            <w:shd w:val="clear" w:color="auto" w:fill="auto"/>
            <w:noWrap/>
            <w:vAlign w:val="bottom"/>
            <w:hideMark/>
          </w:tcPr>
          <w:p w14:paraId="11BF822A"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Centralised support costs</w:t>
            </w:r>
          </w:p>
        </w:tc>
        <w:tc>
          <w:tcPr>
            <w:tcW w:w="1488" w:type="dxa"/>
            <w:tcBorders>
              <w:top w:val="nil"/>
              <w:left w:val="single" w:sz="8" w:space="0" w:color="0070C0"/>
              <w:bottom w:val="single" w:sz="4" w:space="0" w:color="auto"/>
              <w:right w:val="single" w:sz="8" w:space="0" w:color="0070C0"/>
            </w:tcBorders>
            <w:shd w:val="clear" w:color="auto" w:fill="auto"/>
            <w:noWrap/>
            <w:vAlign w:val="bottom"/>
            <w:hideMark/>
          </w:tcPr>
          <w:p w14:paraId="7AF13968"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1'009</w:t>
            </w:r>
          </w:p>
        </w:tc>
        <w:tc>
          <w:tcPr>
            <w:tcW w:w="1578" w:type="dxa"/>
            <w:tcBorders>
              <w:top w:val="nil"/>
              <w:left w:val="nil"/>
              <w:bottom w:val="single" w:sz="4" w:space="0" w:color="auto"/>
              <w:right w:val="single" w:sz="4" w:space="0" w:color="0070C0"/>
            </w:tcBorders>
            <w:shd w:val="clear" w:color="auto" w:fill="auto"/>
            <w:noWrap/>
            <w:vAlign w:val="bottom"/>
            <w:hideMark/>
          </w:tcPr>
          <w:p w14:paraId="133434CF"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3'075</w:t>
            </w:r>
          </w:p>
        </w:tc>
        <w:tc>
          <w:tcPr>
            <w:tcW w:w="1574" w:type="dxa"/>
            <w:tcBorders>
              <w:top w:val="nil"/>
              <w:left w:val="nil"/>
              <w:bottom w:val="single" w:sz="4" w:space="0" w:color="auto"/>
              <w:right w:val="single" w:sz="4" w:space="0" w:color="0070C0"/>
            </w:tcBorders>
            <w:shd w:val="clear" w:color="auto" w:fill="auto"/>
            <w:noWrap/>
            <w:vAlign w:val="bottom"/>
            <w:hideMark/>
          </w:tcPr>
          <w:p w14:paraId="54DA9D93"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2'924</w:t>
            </w:r>
          </w:p>
        </w:tc>
        <w:tc>
          <w:tcPr>
            <w:tcW w:w="1574" w:type="dxa"/>
            <w:tcBorders>
              <w:top w:val="nil"/>
              <w:left w:val="nil"/>
              <w:bottom w:val="single" w:sz="4" w:space="0" w:color="auto"/>
              <w:right w:val="single" w:sz="4" w:space="0" w:color="0070C0"/>
            </w:tcBorders>
            <w:shd w:val="clear" w:color="auto" w:fill="auto"/>
            <w:noWrap/>
            <w:vAlign w:val="bottom"/>
            <w:hideMark/>
          </w:tcPr>
          <w:p w14:paraId="61DBE8F7"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2'961</w:t>
            </w:r>
          </w:p>
        </w:tc>
        <w:tc>
          <w:tcPr>
            <w:tcW w:w="1574" w:type="dxa"/>
            <w:tcBorders>
              <w:top w:val="nil"/>
              <w:left w:val="nil"/>
              <w:bottom w:val="single" w:sz="4" w:space="0" w:color="auto"/>
              <w:right w:val="single" w:sz="4" w:space="0" w:color="0070C0"/>
            </w:tcBorders>
            <w:shd w:val="clear" w:color="auto" w:fill="auto"/>
            <w:noWrap/>
            <w:vAlign w:val="bottom"/>
            <w:hideMark/>
          </w:tcPr>
          <w:p w14:paraId="4C854065"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3'400</w:t>
            </w:r>
          </w:p>
        </w:tc>
        <w:tc>
          <w:tcPr>
            <w:tcW w:w="1310" w:type="dxa"/>
            <w:tcBorders>
              <w:top w:val="nil"/>
              <w:left w:val="nil"/>
              <w:bottom w:val="single" w:sz="4" w:space="0" w:color="auto"/>
              <w:right w:val="nil"/>
            </w:tcBorders>
            <w:shd w:val="clear" w:color="auto" w:fill="auto"/>
            <w:noWrap/>
            <w:vAlign w:val="bottom"/>
            <w:hideMark/>
          </w:tcPr>
          <w:p w14:paraId="2F04356A" w14:textId="39598792"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12'360</w:t>
            </w:r>
          </w:p>
        </w:tc>
      </w:tr>
      <w:tr w:rsidR="008E4645" w:rsidRPr="008E4645" w14:paraId="2067C1EC" w14:textId="77777777" w:rsidTr="008E4645">
        <w:trPr>
          <w:trHeight w:val="100"/>
          <w:jc w:val="center"/>
        </w:trPr>
        <w:tc>
          <w:tcPr>
            <w:tcW w:w="4208" w:type="dxa"/>
            <w:tcBorders>
              <w:top w:val="nil"/>
              <w:left w:val="nil"/>
              <w:bottom w:val="nil"/>
              <w:right w:val="nil"/>
            </w:tcBorders>
            <w:shd w:val="clear" w:color="auto" w:fill="auto"/>
            <w:noWrap/>
            <w:vAlign w:val="bottom"/>
            <w:hideMark/>
          </w:tcPr>
          <w:p w14:paraId="462F300B" w14:textId="77777777" w:rsidR="008E4645" w:rsidRPr="008E4645" w:rsidRDefault="008E4645" w:rsidP="008E4645">
            <w:pPr>
              <w:jc w:val="right"/>
              <w:rPr>
                <w:rFonts w:ascii="Calibri" w:hAnsi="Calibri" w:cs="Calibri"/>
                <w:color w:val="000000"/>
                <w:sz w:val="22"/>
                <w:szCs w:val="22"/>
                <w:lang w:eastAsia="en-GB"/>
              </w:rPr>
            </w:pPr>
          </w:p>
        </w:tc>
        <w:tc>
          <w:tcPr>
            <w:tcW w:w="1488" w:type="dxa"/>
            <w:tcBorders>
              <w:top w:val="nil"/>
              <w:left w:val="single" w:sz="8" w:space="0" w:color="0070C0"/>
              <w:bottom w:val="nil"/>
              <w:right w:val="single" w:sz="8" w:space="0" w:color="0070C0"/>
            </w:tcBorders>
            <w:shd w:val="clear" w:color="auto" w:fill="auto"/>
            <w:noWrap/>
            <w:vAlign w:val="bottom"/>
            <w:hideMark/>
          </w:tcPr>
          <w:p w14:paraId="1B52E6FF" w14:textId="77777777" w:rsidR="008E4645" w:rsidRPr="008E4645" w:rsidRDefault="008E4645" w:rsidP="008E4645">
            <w:pPr>
              <w:jc w:val="left"/>
              <w:rPr>
                <w:rFonts w:ascii="Calibri" w:hAnsi="Calibri" w:cs="Calibri"/>
                <w:color w:val="006699"/>
                <w:sz w:val="22"/>
                <w:szCs w:val="22"/>
                <w:lang w:eastAsia="en-GB"/>
              </w:rPr>
            </w:pPr>
            <w:r w:rsidRPr="008E4645">
              <w:rPr>
                <w:rFonts w:ascii="Calibri" w:hAnsi="Calibri" w:cs="Calibri"/>
                <w:color w:val="006699"/>
                <w:sz w:val="22"/>
                <w:szCs w:val="22"/>
                <w:lang w:eastAsia="en-GB"/>
              </w:rPr>
              <w:t> </w:t>
            </w:r>
          </w:p>
        </w:tc>
        <w:tc>
          <w:tcPr>
            <w:tcW w:w="1578" w:type="dxa"/>
            <w:tcBorders>
              <w:top w:val="nil"/>
              <w:left w:val="nil"/>
              <w:bottom w:val="nil"/>
              <w:right w:val="single" w:sz="4" w:space="0" w:color="0070C0"/>
            </w:tcBorders>
            <w:shd w:val="clear" w:color="auto" w:fill="auto"/>
            <w:noWrap/>
            <w:vAlign w:val="bottom"/>
            <w:hideMark/>
          </w:tcPr>
          <w:p w14:paraId="567485AC"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574" w:type="dxa"/>
            <w:tcBorders>
              <w:top w:val="nil"/>
              <w:left w:val="nil"/>
              <w:bottom w:val="nil"/>
              <w:right w:val="single" w:sz="4" w:space="0" w:color="0070C0"/>
            </w:tcBorders>
            <w:shd w:val="clear" w:color="auto" w:fill="auto"/>
            <w:noWrap/>
            <w:vAlign w:val="bottom"/>
            <w:hideMark/>
          </w:tcPr>
          <w:p w14:paraId="4F390ACC"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574" w:type="dxa"/>
            <w:tcBorders>
              <w:top w:val="nil"/>
              <w:left w:val="nil"/>
              <w:bottom w:val="nil"/>
              <w:right w:val="single" w:sz="4" w:space="0" w:color="0070C0"/>
            </w:tcBorders>
            <w:shd w:val="clear" w:color="auto" w:fill="auto"/>
            <w:noWrap/>
            <w:vAlign w:val="bottom"/>
            <w:hideMark/>
          </w:tcPr>
          <w:p w14:paraId="5A6022DA"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574" w:type="dxa"/>
            <w:tcBorders>
              <w:top w:val="nil"/>
              <w:left w:val="nil"/>
              <w:bottom w:val="nil"/>
              <w:right w:val="single" w:sz="4" w:space="0" w:color="0070C0"/>
            </w:tcBorders>
            <w:shd w:val="clear" w:color="auto" w:fill="auto"/>
            <w:noWrap/>
            <w:vAlign w:val="bottom"/>
            <w:hideMark/>
          </w:tcPr>
          <w:p w14:paraId="3525F0DE"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310" w:type="dxa"/>
            <w:tcBorders>
              <w:top w:val="nil"/>
              <w:left w:val="nil"/>
              <w:bottom w:val="nil"/>
              <w:right w:val="nil"/>
            </w:tcBorders>
            <w:shd w:val="clear" w:color="auto" w:fill="auto"/>
            <w:noWrap/>
            <w:vAlign w:val="bottom"/>
            <w:hideMark/>
          </w:tcPr>
          <w:p w14:paraId="0B964F2A" w14:textId="77777777" w:rsidR="008E4645" w:rsidRPr="008E4645" w:rsidRDefault="008E4645" w:rsidP="008E4645">
            <w:pPr>
              <w:jc w:val="left"/>
              <w:rPr>
                <w:rFonts w:ascii="Calibri" w:hAnsi="Calibri" w:cs="Calibri"/>
                <w:color w:val="000000"/>
                <w:sz w:val="22"/>
                <w:szCs w:val="22"/>
                <w:lang w:eastAsia="en-GB"/>
              </w:rPr>
            </w:pPr>
          </w:p>
        </w:tc>
      </w:tr>
      <w:tr w:rsidR="008E4645" w:rsidRPr="008E4645" w14:paraId="69F60FFD"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47872F09" w14:textId="77777777" w:rsidR="008E4645" w:rsidRPr="008E4645" w:rsidRDefault="008E4645" w:rsidP="008E4645">
            <w:pPr>
              <w:jc w:val="lef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Full costs</w:t>
            </w:r>
          </w:p>
        </w:tc>
        <w:tc>
          <w:tcPr>
            <w:tcW w:w="1488" w:type="dxa"/>
            <w:tcBorders>
              <w:top w:val="nil"/>
              <w:left w:val="single" w:sz="8" w:space="0" w:color="0070C0"/>
              <w:bottom w:val="nil"/>
              <w:right w:val="single" w:sz="8" w:space="0" w:color="0070C0"/>
            </w:tcBorders>
            <w:shd w:val="clear" w:color="auto" w:fill="auto"/>
            <w:noWrap/>
            <w:vAlign w:val="bottom"/>
            <w:hideMark/>
          </w:tcPr>
          <w:p w14:paraId="28243DDE" w14:textId="77777777" w:rsidR="008E4645" w:rsidRPr="008E4645" w:rsidRDefault="008E4645" w:rsidP="008E4645">
            <w:pPr>
              <w:jc w:val="right"/>
              <w:rPr>
                <w:rFonts w:ascii="Calibri" w:hAnsi="Calibri" w:cs="Calibri"/>
                <w:b/>
                <w:bCs/>
                <w:color w:val="006699"/>
                <w:sz w:val="22"/>
                <w:szCs w:val="22"/>
                <w:lang w:eastAsia="en-GB"/>
              </w:rPr>
            </w:pPr>
            <w:r w:rsidRPr="008E4645">
              <w:rPr>
                <w:rFonts w:ascii="Calibri" w:hAnsi="Calibri" w:cs="Calibri"/>
                <w:b/>
                <w:bCs/>
                <w:color w:val="006699"/>
                <w:sz w:val="22"/>
                <w:szCs w:val="22"/>
                <w:lang w:eastAsia="en-GB"/>
              </w:rPr>
              <w:t>12'491</w:t>
            </w:r>
          </w:p>
        </w:tc>
        <w:tc>
          <w:tcPr>
            <w:tcW w:w="1578" w:type="dxa"/>
            <w:tcBorders>
              <w:top w:val="nil"/>
              <w:left w:val="nil"/>
              <w:bottom w:val="nil"/>
              <w:right w:val="single" w:sz="4" w:space="0" w:color="0070C0"/>
            </w:tcBorders>
            <w:shd w:val="clear" w:color="auto" w:fill="auto"/>
            <w:noWrap/>
            <w:vAlign w:val="bottom"/>
            <w:hideMark/>
          </w:tcPr>
          <w:p w14:paraId="11664013"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11'592</w:t>
            </w:r>
          </w:p>
        </w:tc>
        <w:tc>
          <w:tcPr>
            <w:tcW w:w="1574" w:type="dxa"/>
            <w:tcBorders>
              <w:top w:val="nil"/>
              <w:left w:val="nil"/>
              <w:bottom w:val="nil"/>
              <w:right w:val="single" w:sz="4" w:space="0" w:color="0070C0"/>
            </w:tcBorders>
            <w:shd w:val="clear" w:color="auto" w:fill="auto"/>
            <w:noWrap/>
            <w:vAlign w:val="bottom"/>
            <w:hideMark/>
          </w:tcPr>
          <w:p w14:paraId="1AB4C4E3"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11'157</w:t>
            </w:r>
          </w:p>
        </w:tc>
        <w:tc>
          <w:tcPr>
            <w:tcW w:w="1574" w:type="dxa"/>
            <w:tcBorders>
              <w:top w:val="nil"/>
              <w:left w:val="nil"/>
              <w:bottom w:val="nil"/>
              <w:right w:val="single" w:sz="4" w:space="0" w:color="0070C0"/>
            </w:tcBorders>
            <w:shd w:val="clear" w:color="auto" w:fill="auto"/>
            <w:noWrap/>
            <w:vAlign w:val="bottom"/>
            <w:hideMark/>
          </w:tcPr>
          <w:p w14:paraId="23F203D8"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11'345</w:t>
            </w:r>
          </w:p>
        </w:tc>
        <w:tc>
          <w:tcPr>
            <w:tcW w:w="1574" w:type="dxa"/>
            <w:tcBorders>
              <w:top w:val="nil"/>
              <w:left w:val="nil"/>
              <w:bottom w:val="nil"/>
              <w:right w:val="single" w:sz="4" w:space="0" w:color="0070C0"/>
            </w:tcBorders>
            <w:shd w:val="clear" w:color="auto" w:fill="auto"/>
            <w:noWrap/>
            <w:vAlign w:val="bottom"/>
            <w:hideMark/>
          </w:tcPr>
          <w:p w14:paraId="168A44F8"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15'401</w:t>
            </w:r>
          </w:p>
        </w:tc>
        <w:tc>
          <w:tcPr>
            <w:tcW w:w="1310" w:type="dxa"/>
            <w:tcBorders>
              <w:top w:val="nil"/>
              <w:left w:val="nil"/>
              <w:bottom w:val="nil"/>
              <w:right w:val="nil"/>
            </w:tcBorders>
            <w:shd w:val="clear" w:color="auto" w:fill="auto"/>
            <w:noWrap/>
            <w:vAlign w:val="bottom"/>
            <w:hideMark/>
          </w:tcPr>
          <w:p w14:paraId="5184AD38"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49'495</w:t>
            </w:r>
          </w:p>
        </w:tc>
      </w:tr>
      <w:tr w:rsidR="008E4645" w:rsidRPr="008E4645" w14:paraId="52DFD464"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1FD0442A" w14:textId="77777777" w:rsidR="008E4645" w:rsidRPr="008E4645" w:rsidRDefault="008E4645" w:rsidP="008E4645">
            <w:pPr>
              <w:jc w:val="right"/>
              <w:rPr>
                <w:rFonts w:ascii="Calibri" w:hAnsi="Calibri" w:cs="Calibri"/>
                <w:b/>
                <w:bCs/>
                <w:color w:val="000000"/>
                <w:sz w:val="22"/>
                <w:szCs w:val="22"/>
                <w:lang w:eastAsia="en-GB"/>
              </w:rPr>
            </w:pPr>
          </w:p>
        </w:tc>
        <w:tc>
          <w:tcPr>
            <w:tcW w:w="1488" w:type="dxa"/>
            <w:tcBorders>
              <w:top w:val="nil"/>
              <w:left w:val="nil"/>
              <w:bottom w:val="nil"/>
              <w:right w:val="nil"/>
            </w:tcBorders>
            <w:shd w:val="clear" w:color="auto" w:fill="auto"/>
            <w:noWrap/>
            <w:vAlign w:val="bottom"/>
            <w:hideMark/>
          </w:tcPr>
          <w:p w14:paraId="13D3BE47" w14:textId="77777777" w:rsidR="008E4645" w:rsidRPr="008E4645" w:rsidRDefault="008E4645" w:rsidP="008E4645">
            <w:pPr>
              <w:jc w:val="left"/>
              <w:rPr>
                <w:rFonts w:ascii="Times New Roman" w:hAnsi="Times New Roman"/>
                <w:sz w:val="20"/>
                <w:szCs w:val="20"/>
                <w:lang w:eastAsia="en-GB"/>
              </w:rPr>
            </w:pPr>
          </w:p>
        </w:tc>
        <w:tc>
          <w:tcPr>
            <w:tcW w:w="1578" w:type="dxa"/>
            <w:tcBorders>
              <w:top w:val="nil"/>
              <w:left w:val="nil"/>
              <w:bottom w:val="nil"/>
              <w:right w:val="nil"/>
            </w:tcBorders>
            <w:shd w:val="clear" w:color="auto" w:fill="auto"/>
            <w:noWrap/>
            <w:vAlign w:val="bottom"/>
            <w:hideMark/>
          </w:tcPr>
          <w:p w14:paraId="3D37540E"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0EA061A6"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39CED880"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4F546D02" w14:textId="77777777" w:rsidR="008E4645" w:rsidRPr="008E4645" w:rsidRDefault="008E4645" w:rsidP="008E4645">
            <w:pPr>
              <w:jc w:val="left"/>
              <w:rPr>
                <w:rFonts w:ascii="Times New Roman" w:hAnsi="Times New Roman"/>
                <w:sz w:val="20"/>
                <w:szCs w:val="20"/>
                <w:lang w:eastAsia="en-GB"/>
              </w:rPr>
            </w:pPr>
          </w:p>
        </w:tc>
        <w:tc>
          <w:tcPr>
            <w:tcW w:w="1310" w:type="dxa"/>
            <w:tcBorders>
              <w:top w:val="nil"/>
              <w:left w:val="nil"/>
              <w:bottom w:val="nil"/>
              <w:right w:val="nil"/>
            </w:tcBorders>
            <w:shd w:val="clear" w:color="auto" w:fill="auto"/>
            <w:noWrap/>
            <w:vAlign w:val="bottom"/>
            <w:hideMark/>
          </w:tcPr>
          <w:p w14:paraId="74E6BCA4" w14:textId="12FABA03" w:rsidR="008E4645" w:rsidRPr="008E4645" w:rsidRDefault="008E4645" w:rsidP="008E4645">
            <w:pPr>
              <w:jc w:val="left"/>
              <w:rPr>
                <w:rFonts w:ascii="Times New Roman" w:hAnsi="Times New Roman"/>
                <w:sz w:val="20"/>
                <w:szCs w:val="20"/>
                <w:lang w:eastAsia="en-GB"/>
              </w:rPr>
            </w:pPr>
            <w:r w:rsidRPr="008E4645">
              <w:rPr>
                <w:rFonts w:ascii="Calibri" w:hAnsi="Calibri" w:cs="Calibri"/>
                <w:noProof/>
                <w:color w:val="000000"/>
                <w:sz w:val="22"/>
                <w:szCs w:val="22"/>
              </w:rPr>
              <mc:AlternateContent>
                <mc:Choice Requires="wps">
                  <w:drawing>
                    <wp:anchor distT="0" distB="0" distL="114300" distR="114300" simplePos="0" relativeHeight="251678720" behindDoc="0" locked="0" layoutInCell="1" allowOverlap="1" wp14:anchorId="0E475048" wp14:editId="3FAD62A1">
                      <wp:simplePos x="0" y="0"/>
                      <wp:positionH relativeFrom="column">
                        <wp:posOffset>-66040</wp:posOffset>
                      </wp:positionH>
                      <wp:positionV relativeFrom="paragraph">
                        <wp:posOffset>-2203450</wp:posOffset>
                      </wp:positionV>
                      <wp:extent cx="922020" cy="2592070"/>
                      <wp:effectExtent l="0" t="0" r="17780" b="11430"/>
                      <wp:wrapNone/>
                      <wp:docPr id="20" name="Rounded Rectangle 20">
                        <a:extLst xmlns:a="http://schemas.openxmlformats.org/drawingml/2006/main">
                          <a:ext uri="{FF2B5EF4-FFF2-40B4-BE49-F238E27FC236}">
                            <a16:creationId xmlns:a16="http://schemas.microsoft.com/office/drawing/2014/main" id="{00000000-0008-0000-09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259207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D4C03E6" id="Rounded Rectangle 20" o:spid="_x0000_s1026" style="position:absolute;margin-left:-5.2pt;margin-top:-173.5pt;width:72.6pt;height:204.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" filled="f" strokecolor="#0070c0" strokeweight="1pt"/>
                  </w:pict>
                </mc:Fallback>
              </mc:AlternateContent>
            </w:r>
          </w:p>
        </w:tc>
      </w:tr>
      <w:tr w:rsidR="008E4645" w:rsidRPr="008E4645" w14:paraId="5AE302AC"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6FE3E10F" w14:textId="77777777" w:rsidR="008E4645" w:rsidRPr="008E4645" w:rsidRDefault="008E4645" w:rsidP="008E4645">
            <w:pPr>
              <w:jc w:val="left"/>
              <w:rPr>
                <w:rFonts w:ascii="Times New Roman" w:hAnsi="Times New Roman"/>
                <w:sz w:val="20"/>
                <w:szCs w:val="20"/>
                <w:lang w:eastAsia="en-GB"/>
              </w:rPr>
            </w:pPr>
          </w:p>
        </w:tc>
        <w:tc>
          <w:tcPr>
            <w:tcW w:w="1488" w:type="dxa"/>
            <w:tcBorders>
              <w:top w:val="nil"/>
              <w:left w:val="nil"/>
              <w:bottom w:val="nil"/>
              <w:right w:val="nil"/>
            </w:tcBorders>
            <w:shd w:val="clear" w:color="auto" w:fill="auto"/>
            <w:noWrap/>
            <w:vAlign w:val="bottom"/>
            <w:hideMark/>
          </w:tcPr>
          <w:p w14:paraId="143DE966" w14:textId="77777777" w:rsidR="008E4645" w:rsidRPr="008E4645" w:rsidRDefault="008E4645" w:rsidP="008E4645">
            <w:pPr>
              <w:jc w:val="left"/>
              <w:rPr>
                <w:rFonts w:ascii="Times New Roman" w:hAnsi="Times New Roman"/>
                <w:sz w:val="20"/>
                <w:szCs w:val="20"/>
                <w:lang w:eastAsia="en-GB"/>
              </w:rPr>
            </w:pPr>
          </w:p>
        </w:tc>
        <w:tc>
          <w:tcPr>
            <w:tcW w:w="1578" w:type="dxa"/>
            <w:tcBorders>
              <w:top w:val="nil"/>
              <w:left w:val="nil"/>
              <w:bottom w:val="nil"/>
              <w:right w:val="nil"/>
            </w:tcBorders>
            <w:shd w:val="clear" w:color="auto" w:fill="auto"/>
            <w:noWrap/>
            <w:vAlign w:val="bottom"/>
            <w:hideMark/>
          </w:tcPr>
          <w:p w14:paraId="262FA5BA"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0CF5A8D7"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475AF288" w14:textId="77777777" w:rsidR="008E4645" w:rsidRPr="008E4645" w:rsidRDefault="008E4645" w:rsidP="008E4645">
            <w:pPr>
              <w:jc w:val="left"/>
              <w:rPr>
                <w:rFonts w:ascii="Times New Roman" w:hAnsi="Times New Roman"/>
                <w:sz w:val="20"/>
                <w:szCs w:val="20"/>
                <w:lang w:eastAsia="en-GB"/>
              </w:rPr>
            </w:pPr>
          </w:p>
        </w:tc>
        <w:tc>
          <w:tcPr>
            <w:tcW w:w="1574" w:type="dxa"/>
            <w:tcBorders>
              <w:top w:val="nil"/>
              <w:left w:val="nil"/>
              <w:bottom w:val="nil"/>
              <w:right w:val="nil"/>
            </w:tcBorders>
            <w:shd w:val="clear" w:color="auto" w:fill="auto"/>
            <w:noWrap/>
            <w:vAlign w:val="bottom"/>
            <w:hideMark/>
          </w:tcPr>
          <w:p w14:paraId="07172E9D" w14:textId="77777777" w:rsidR="008E4645" w:rsidRPr="008E4645" w:rsidRDefault="008E4645" w:rsidP="008E4645">
            <w:pPr>
              <w:jc w:val="left"/>
              <w:rPr>
                <w:rFonts w:ascii="Times New Roman" w:hAnsi="Times New Roman"/>
                <w:sz w:val="20"/>
                <w:szCs w:val="20"/>
                <w:lang w:eastAsia="en-GB"/>
              </w:rPr>
            </w:pPr>
          </w:p>
        </w:tc>
        <w:tc>
          <w:tcPr>
            <w:tcW w:w="1310" w:type="dxa"/>
            <w:tcBorders>
              <w:top w:val="nil"/>
              <w:left w:val="nil"/>
              <w:bottom w:val="nil"/>
              <w:right w:val="nil"/>
            </w:tcBorders>
            <w:shd w:val="clear" w:color="auto" w:fill="auto"/>
            <w:noWrap/>
            <w:vAlign w:val="bottom"/>
            <w:hideMark/>
          </w:tcPr>
          <w:p w14:paraId="1F640365" w14:textId="520A9988" w:rsidR="008E4645" w:rsidRPr="008E4645" w:rsidRDefault="008E4645" w:rsidP="008E4645">
            <w:pPr>
              <w:jc w:val="left"/>
              <w:rPr>
                <w:rFonts w:ascii="Times New Roman" w:hAnsi="Times New Roman"/>
                <w:sz w:val="20"/>
                <w:szCs w:val="20"/>
                <w:lang w:eastAsia="en-GB"/>
              </w:rPr>
            </w:pPr>
          </w:p>
        </w:tc>
      </w:tr>
    </w:tbl>
    <w:p w14:paraId="4F77CA17" w14:textId="77777777" w:rsidR="00F02366" w:rsidRPr="00A7773C" w:rsidRDefault="00F02366" w:rsidP="00F02366">
      <w:pPr>
        <w:snapToGrid w:val="0"/>
        <w:jc w:val="center"/>
        <w:rPr>
          <w:rFonts w:asciiTheme="minorHAnsi" w:hAnsiTheme="minorHAnsi"/>
          <w:b/>
          <w:bCs/>
          <w:i/>
          <w:iCs/>
          <w:color w:val="C00000"/>
          <w:lang w:val="en-GB"/>
        </w:rPr>
      </w:pPr>
    </w:p>
    <w:p w14:paraId="5865B201" w14:textId="1B97C2FE" w:rsidR="0031055E" w:rsidRDefault="0031055E" w:rsidP="0031055E">
      <w:pPr>
        <w:snapToGrid w:val="0"/>
        <w:jc w:val="center"/>
        <w:rPr>
          <w:rFonts w:asciiTheme="minorHAnsi" w:hAnsiTheme="minorHAnsi"/>
          <w:b/>
          <w:bCs/>
          <w:i/>
          <w:iCs/>
          <w:color w:val="002060"/>
          <w:lang w:val="en-GB"/>
        </w:rPr>
      </w:pPr>
    </w:p>
    <w:p w14:paraId="28203DC0" w14:textId="77777777" w:rsidR="00F02366" w:rsidRDefault="00F02366" w:rsidP="0031055E">
      <w:pPr>
        <w:snapToGrid w:val="0"/>
        <w:jc w:val="center"/>
        <w:rPr>
          <w:rFonts w:asciiTheme="minorHAnsi" w:hAnsiTheme="minorHAnsi"/>
          <w:b/>
          <w:bCs/>
          <w:i/>
          <w:iCs/>
          <w:color w:val="002060"/>
          <w:lang w:val="en-GB"/>
        </w:rPr>
      </w:pPr>
    </w:p>
    <w:p w14:paraId="506ABAE9" w14:textId="77777777" w:rsidR="004A15C1" w:rsidRDefault="004A15C1">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299161B9" w14:textId="77777777" w:rsidR="0031055E" w:rsidRPr="00A7773C" w:rsidRDefault="0031055E" w:rsidP="0031055E">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495ED152" w14:textId="77777777" w:rsidR="0031055E" w:rsidRPr="00687872" w:rsidRDefault="0031055E" w:rsidP="0031055E">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31055E" w:rsidRPr="00566791" w14:paraId="449F49C5"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55910BD5" w14:textId="77777777" w:rsidR="0031055E" w:rsidRPr="00566791" w:rsidRDefault="0031055E"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387FCA70" w14:textId="77777777" w:rsidR="0031055E" w:rsidRPr="00566791" w:rsidRDefault="0031055E"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1985FF49" w14:textId="77777777" w:rsidR="0031055E" w:rsidRPr="00566791" w:rsidRDefault="0031055E"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4A15C1" w:rsidRPr="00222127" w14:paraId="540D9E9E"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2DDDD186" w14:textId="77777777" w:rsidR="004A15C1" w:rsidRPr="00222127" w:rsidRDefault="004A15C1" w:rsidP="004A15C1">
            <w:pPr>
              <w:snapToGrid w:val="0"/>
              <w:jc w:val="left"/>
              <w:rPr>
                <w:rFonts w:asciiTheme="minorHAnsi" w:hAnsiTheme="minorHAnsi"/>
                <w:b w:val="0"/>
                <w:bCs w:val="0"/>
                <w:lang w:val="en-GB"/>
              </w:rPr>
            </w:pPr>
            <w:r>
              <w:rPr>
                <w:rFonts w:asciiTheme="minorHAnsi" w:hAnsiTheme="minorHAnsi"/>
                <w:b w:val="0"/>
                <w:bCs w:val="0"/>
                <w:lang w:val="en-GB"/>
              </w:rPr>
              <w:t xml:space="preserve">Substantial </w:t>
            </w:r>
            <w:r w:rsidRPr="0031055E">
              <w:rPr>
                <w:rFonts w:asciiTheme="minorHAnsi" w:hAnsiTheme="minorHAnsi"/>
                <w:b w:val="0"/>
                <w:bCs w:val="0"/>
                <w:lang w:val="en-GB"/>
              </w:rPr>
              <w:t>utilization of ITU-T recommendations</w:t>
            </w:r>
            <w:r w:rsidRPr="00222127">
              <w:rPr>
                <w:rFonts w:asciiTheme="minorHAnsi" w:hAnsiTheme="minorHAnsi"/>
                <w:b w:val="0"/>
                <w:bCs w:val="0"/>
                <w:lang w:val="en-GB"/>
              </w:rPr>
              <w:t xml:space="preserve"> </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31BBDC0B" w14:textId="77777777" w:rsidR="004A15C1"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3’816 participants </w:t>
            </w:r>
            <w:r w:rsidRPr="002336EE">
              <w:rPr>
                <w:rFonts w:asciiTheme="minorHAnsi" w:hAnsiTheme="minorHAnsi"/>
                <w:lang w:val="en-GB"/>
              </w:rPr>
              <w:t>in study groups (incl. Reg. Groups)</w:t>
            </w:r>
            <w:r w:rsidR="00CF2947">
              <w:rPr>
                <w:rFonts w:asciiTheme="minorHAnsi" w:hAnsiTheme="minorHAnsi"/>
                <w:lang w:val="en-GB"/>
              </w:rPr>
              <w:t xml:space="preserve"> (+ 1.</w:t>
            </w:r>
            <w:r>
              <w:rPr>
                <w:rFonts w:asciiTheme="minorHAnsi" w:hAnsiTheme="minorHAnsi"/>
                <w:lang w:val="en-GB"/>
              </w:rPr>
              <w:t>3% as compared to 2018).</w:t>
            </w:r>
          </w:p>
          <w:p w14:paraId="0EF56E16" w14:textId="77777777" w:rsidR="004A15C1" w:rsidRPr="00222127"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6606C8">
              <w:rPr>
                <w:rFonts w:asciiTheme="minorHAnsi" w:hAnsiTheme="minorHAnsi"/>
                <w:lang w:val="en-GB"/>
              </w:rPr>
              <w:t>2’773’275 downloads of ITU-T recommendations.</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788CFE88" w14:textId="77777777" w:rsidR="004A15C1" w:rsidRPr="00222127"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All potential risks were mitigated. Growth of the audience and good response to demand.  </w:t>
            </w:r>
          </w:p>
        </w:tc>
      </w:tr>
      <w:tr w:rsidR="004A15C1" w:rsidRPr="00222127" w14:paraId="53D02B06"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298AECF0" w14:textId="77777777" w:rsidR="004A15C1" w:rsidRPr="002336EE" w:rsidRDefault="004A15C1" w:rsidP="004A15C1">
            <w:pPr>
              <w:snapToGrid w:val="0"/>
              <w:jc w:val="left"/>
              <w:rPr>
                <w:rFonts w:asciiTheme="minorHAnsi" w:hAnsiTheme="minorHAnsi"/>
                <w:b w:val="0"/>
                <w:bCs w:val="0"/>
                <w:lang w:val="fr-CH"/>
              </w:rPr>
            </w:pPr>
            <w:r>
              <w:rPr>
                <w:rFonts w:asciiTheme="minorHAnsi" w:hAnsiTheme="minorHAnsi"/>
                <w:b w:val="0"/>
                <w:bCs w:val="0"/>
                <w:lang w:val="fr-CH"/>
              </w:rPr>
              <w:t xml:space="preserve">Demonstrated </w:t>
            </w:r>
            <w:r w:rsidRPr="002336EE">
              <w:rPr>
                <w:rFonts w:asciiTheme="minorHAnsi" w:hAnsiTheme="minorHAnsi"/>
                <w:b w:val="0"/>
                <w:bCs w:val="0"/>
                <w:lang w:val="fr-CH"/>
              </w:rPr>
              <w:t>conformance to ITU-T recommendations.</w:t>
            </w:r>
          </w:p>
          <w:p w14:paraId="51B08F59" w14:textId="77777777" w:rsidR="004A15C1" w:rsidRPr="002336EE" w:rsidRDefault="004A15C1" w:rsidP="004A15C1">
            <w:pPr>
              <w:snapToGrid w:val="0"/>
              <w:jc w:val="left"/>
              <w:rPr>
                <w:rFonts w:asciiTheme="minorHAnsi" w:hAnsiTheme="minorHAnsi"/>
                <w:b w:val="0"/>
                <w:bCs w:val="0"/>
                <w:lang w:val="fr-CH"/>
              </w:rPr>
            </w:pP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7D783334" w14:textId="77777777" w:rsidR="004A15C1" w:rsidRPr="002336EE"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fr-CH"/>
              </w:rPr>
            </w:pPr>
            <w:r>
              <w:rPr>
                <w:rFonts w:asciiTheme="minorHAnsi" w:hAnsiTheme="minorHAnsi"/>
                <w:lang w:val="fr-CH"/>
              </w:rPr>
              <w:t xml:space="preserve">170 </w:t>
            </w:r>
            <w:r w:rsidRPr="00CF5408">
              <w:rPr>
                <w:rFonts w:asciiTheme="minorHAnsi" w:hAnsiTheme="minorHAnsi"/>
                <w:lang w:val="fr-CH"/>
              </w:rPr>
              <w:t>Recommendations describing test specifications</w:t>
            </w:r>
          </w:p>
        </w:tc>
        <w:tc>
          <w:tcPr>
            <w:tcW w:w="4650"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075144FC" w14:textId="77777777" w:rsidR="004A15C1" w:rsidRPr="00507D1D"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07D1D">
              <w:rPr>
                <w:rFonts w:asciiTheme="minorHAnsi" w:hAnsiTheme="minorHAnsi"/>
                <w:lang w:val="en-GB"/>
              </w:rPr>
              <w:t>System</w:t>
            </w:r>
            <w:r>
              <w:rPr>
                <w:rFonts w:asciiTheme="minorHAnsi" w:hAnsiTheme="minorHAnsi"/>
                <w:lang w:val="en-GB"/>
              </w:rPr>
              <w:t>s</w:t>
            </w:r>
            <w:r w:rsidRPr="00507D1D">
              <w:rPr>
                <w:rFonts w:asciiTheme="minorHAnsi" w:hAnsiTheme="minorHAnsi"/>
                <w:lang w:val="en-GB"/>
              </w:rPr>
              <w:t xml:space="preserve"> and workforce coped with the requirements</w:t>
            </w:r>
            <w:r>
              <w:rPr>
                <w:rFonts w:asciiTheme="minorHAnsi" w:hAnsiTheme="minorHAnsi"/>
                <w:lang w:val="en-GB"/>
              </w:rPr>
              <w:t xml:space="preserve"> and demand level</w:t>
            </w:r>
            <w:r w:rsidRPr="00507D1D">
              <w:rPr>
                <w:rFonts w:asciiTheme="minorHAnsi" w:hAnsiTheme="minorHAnsi"/>
                <w:lang w:val="en-GB"/>
              </w:rPr>
              <w:t>.</w:t>
            </w:r>
          </w:p>
        </w:tc>
      </w:tr>
      <w:tr w:rsidR="004A15C1" w:rsidRPr="00222127" w14:paraId="07069B74"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40F56D9" w14:textId="77777777" w:rsidR="004A15C1" w:rsidRPr="00507D1D" w:rsidRDefault="004A15C1" w:rsidP="004A15C1">
            <w:pPr>
              <w:snapToGrid w:val="0"/>
              <w:jc w:val="left"/>
              <w:rPr>
                <w:rFonts w:asciiTheme="minorHAnsi" w:hAnsiTheme="minorHAnsi"/>
                <w:b w:val="0"/>
                <w:bCs w:val="0"/>
                <w:lang w:val="en-GB"/>
              </w:rPr>
            </w:pPr>
            <w:r>
              <w:rPr>
                <w:rFonts w:asciiTheme="minorHAnsi" w:hAnsiTheme="minorHAnsi"/>
                <w:b w:val="0"/>
                <w:bCs w:val="0"/>
                <w:lang w:val="en-GB"/>
              </w:rPr>
              <w:t>High n</w:t>
            </w:r>
            <w:r w:rsidRPr="00507D1D">
              <w:rPr>
                <w:rFonts w:asciiTheme="minorHAnsi" w:hAnsiTheme="minorHAnsi"/>
                <w:b w:val="0"/>
                <w:bCs w:val="0"/>
                <w:lang w:val="en-GB"/>
              </w:rPr>
              <w:t>umber of new areas of work (new work items and new questions)</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0B83C297" w14:textId="77777777" w:rsidR="004A15C1" w:rsidRPr="00507D1D"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07D1D">
              <w:rPr>
                <w:rFonts w:asciiTheme="minorHAnsi" w:hAnsiTheme="minorHAnsi"/>
                <w:lang w:val="en-GB"/>
              </w:rPr>
              <w:t># of new Questions: 2</w:t>
            </w:r>
          </w:p>
          <w:p w14:paraId="58CCC2CB" w14:textId="77777777" w:rsidR="004A15C1" w:rsidRPr="00507D1D"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507D1D">
              <w:rPr>
                <w:rFonts w:asciiTheme="minorHAnsi" w:hAnsiTheme="minorHAnsi"/>
                <w:lang w:val="en-GB"/>
              </w:rPr>
              <w:t># of new work items: 433</w:t>
            </w:r>
          </w:p>
        </w:tc>
        <w:tc>
          <w:tcPr>
            <w:tcW w:w="4650"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4259B878" w14:textId="77777777" w:rsidR="004A15C1" w:rsidRPr="00507D1D" w:rsidRDefault="004A15C1"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As above</w:t>
            </w:r>
            <w:r w:rsidR="002F6DF9">
              <w:rPr>
                <w:rFonts w:asciiTheme="minorHAnsi" w:hAnsiTheme="minorHAnsi"/>
                <w:lang w:val="en-GB"/>
              </w:rPr>
              <w:t>.</w:t>
            </w:r>
          </w:p>
        </w:tc>
      </w:tr>
    </w:tbl>
    <w:p w14:paraId="23866C09" w14:textId="77777777" w:rsidR="0031055E" w:rsidRDefault="0031055E" w:rsidP="009F5F07">
      <w:pPr>
        <w:snapToGrid w:val="0"/>
        <w:jc w:val="left"/>
        <w:rPr>
          <w:rFonts w:asciiTheme="minorHAnsi" w:hAnsiTheme="minorHAnsi"/>
          <w:b/>
          <w:bCs/>
          <w:i/>
          <w:iCs/>
          <w:color w:val="002060"/>
          <w:lang w:val="en-GB"/>
        </w:rPr>
      </w:pPr>
    </w:p>
    <w:p w14:paraId="76EB6644" w14:textId="77777777" w:rsidR="004A15C1" w:rsidRDefault="004A15C1" w:rsidP="0031055E">
      <w:pPr>
        <w:snapToGrid w:val="0"/>
        <w:jc w:val="left"/>
        <w:rPr>
          <w:rFonts w:asciiTheme="minorHAnsi" w:hAnsiTheme="minorHAnsi"/>
          <w:b/>
          <w:bCs/>
          <w:i/>
          <w:iCs/>
          <w:color w:val="C00000"/>
          <w:lang w:val="en-GB"/>
        </w:rPr>
      </w:pPr>
    </w:p>
    <w:p w14:paraId="3FBF261B" w14:textId="77777777" w:rsidR="004A15C1" w:rsidRDefault="004A15C1" w:rsidP="0031055E">
      <w:pPr>
        <w:snapToGrid w:val="0"/>
        <w:jc w:val="left"/>
        <w:rPr>
          <w:rFonts w:asciiTheme="minorHAnsi" w:hAnsiTheme="minorHAnsi"/>
          <w:b/>
          <w:bCs/>
          <w:i/>
          <w:iCs/>
          <w:color w:val="C00000"/>
          <w:lang w:val="en-GB"/>
        </w:rPr>
      </w:pPr>
    </w:p>
    <w:p w14:paraId="2325A6C3" w14:textId="77777777" w:rsidR="0031055E" w:rsidRDefault="0031055E"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767B4F38" w14:textId="77777777" w:rsidR="0031055E" w:rsidRPr="00A7773C" w:rsidRDefault="0031055E" w:rsidP="0031055E">
      <w:pPr>
        <w:snapToGrid w:val="0"/>
        <w:jc w:val="left"/>
        <w:rPr>
          <w:rFonts w:asciiTheme="minorHAnsi" w:hAnsiTheme="minorHAnsi"/>
          <w:b/>
          <w:bCs/>
          <w:i/>
          <w:iCs/>
          <w:color w:val="C00000"/>
          <w:lang w:val="en-GB"/>
        </w:rPr>
      </w:pPr>
    </w:p>
    <w:p w14:paraId="739B0303" w14:textId="77777777" w:rsidR="0031055E" w:rsidRPr="00687872" w:rsidRDefault="0031055E" w:rsidP="0031055E">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31055E" w:rsidRPr="00566791" w14:paraId="195812FC"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1CCF8B0B" w14:textId="77777777" w:rsidR="0031055E" w:rsidRPr="00566791" w:rsidRDefault="0031055E"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6115EFB3" w14:textId="77777777" w:rsidR="0031055E" w:rsidRPr="00566791" w:rsidRDefault="0031055E"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2199838A" w14:textId="77777777" w:rsidR="0031055E" w:rsidRPr="00566791" w:rsidRDefault="0031055E"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31055E" w:rsidRPr="00222127" w14:paraId="136D7B23"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62DD1CD2" w14:textId="77777777" w:rsidR="0031055E" w:rsidRPr="00222127" w:rsidRDefault="0031055E" w:rsidP="00015307">
            <w:pPr>
              <w:snapToGrid w:val="0"/>
              <w:jc w:val="left"/>
              <w:rPr>
                <w:rFonts w:asciiTheme="minorHAnsi" w:hAnsiTheme="minorHAnsi"/>
                <w:b w:val="0"/>
                <w:bCs w:val="0"/>
                <w:lang w:val="en-GB"/>
              </w:rPr>
            </w:pPr>
            <w:r w:rsidRPr="0031055E">
              <w:rPr>
                <w:rFonts w:asciiTheme="minorHAnsi" w:hAnsiTheme="minorHAnsi"/>
                <w:b w:val="0"/>
                <w:bCs w:val="0"/>
                <w:lang w:val="en-GB"/>
              </w:rPr>
              <w:t>Increased utilization of ITU-T recommendations</w:t>
            </w:r>
            <w:r w:rsidR="002F6DF9">
              <w:rPr>
                <w:rFonts w:asciiTheme="minorHAnsi" w:hAnsiTheme="minorHAnsi"/>
                <w:b w:val="0"/>
                <w:bCs w:val="0"/>
                <w:lang w:val="en-GB"/>
              </w:rPr>
              <w:t>.</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57A784DF" w14:textId="77777777" w:rsidR="0031055E" w:rsidRPr="0031055E" w:rsidRDefault="0031055E" w:rsidP="0031055E">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Number of visits to ITU-T website.</w:t>
            </w:r>
          </w:p>
          <w:p w14:paraId="50A13E05" w14:textId="77777777" w:rsidR="0031055E" w:rsidRPr="0031055E" w:rsidRDefault="0031055E" w:rsidP="0031055E">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Number of participants in study groups (incl. Reg. Groups).</w:t>
            </w:r>
          </w:p>
          <w:p w14:paraId="54D52BF1" w14:textId="77777777" w:rsidR="0031055E" w:rsidRPr="00D15D4A" w:rsidRDefault="0031055E" w:rsidP="0031055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Number of downloads of ITU-T recommendations</w:t>
            </w:r>
            <w:r>
              <w:rPr>
                <w:rFonts w:asciiTheme="minorHAnsi" w:hAnsiTheme="minorHAnsi"/>
                <w:lang w:val="en-GB"/>
              </w:rPr>
              <w:t>.</w:t>
            </w:r>
          </w:p>
        </w:tc>
        <w:tc>
          <w:tcPr>
            <w:tcW w:w="4650" w:type="dxa"/>
            <w:tcBorders>
              <w:top w:val="single" w:sz="8" w:space="0" w:color="5B9BD5" w:themeColor="accent1"/>
              <w:left w:val="dotted" w:sz="4" w:space="0" w:color="5B9BD5" w:themeColor="accent1"/>
              <w:bottom w:val="nil"/>
              <w:right w:val="nil"/>
            </w:tcBorders>
          </w:tcPr>
          <w:p w14:paraId="1103AC7F" w14:textId="77777777" w:rsidR="0031055E" w:rsidRPr="0031055E" w:rsidRDefault="0031055E" w:rsidP="0031055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Increasing difficulty to engage audiences (new players, multiple organizations competing for attention)</w:t>
            </w:r>
            <w:r>
              <w:rPr>
                <w:rFonts w:asciiTheme="minorHAnsi" w:hAnsiTheme="minorHAnsi"/>
                <w:lang w:val="en-GB"/>
              </w:rPr>
              <w:t>.</w:t>
            </w:r>
          </w:p>
          <w:p w14:paraId="54FD45D9" w14:textId="77777777" w:rsidR="0031055E" w:rsidRPr="00222127" w:rsidRDefault="0031055E" w:rsidP="0031055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Lack of versatility, agility and readiness of the workforce to adapt to the evolving needs</w:t>
            </w:r>
            <w:r>
              <w:rPr>
                <w:rFonts w:asciiTheme="minorHAnsi" w:hAnsiTheme="minorHAnsi"/>
                <w:lang w:val="en-GB"/>
              </w:rPr>
              <w:t>.</w:t>
            </w:r>
          </w:p>
        </w:tc>
      </w:tr>
      <w:tr w:rsidR="0031055E" w:rsidRPr="00222127" w14:paraId="0E47F192" w14:textId="77777777" w:rsidTr="0031055E">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6A19B75E" w14:textId="77777777" w:rsidR="0031055E" w:rsidRPr="005C22FB" w:rsidRDefault="0031055E" w:rsidP="00015307">
            <w:pPr>
              <w:snapToGrid w:val="0"/>
              <w:jc w:val="left"/>
              <w:rPr>
                <w:rFonts w:asciiTheme="minorHAnsi" w:hAnsiTheme="minorHAnsi"/>
                <w:b w:val="0"/>
                <w:bCs w:val="0"/>
                <w:lang w:val="en-GB"/>
              </w:rPr>
            </w:pPr>
            <w:r w:rsidRPr="0031055E">
              <w:rPr>
                <w:rFonts w:asciiTheme="minorHAnsi" w:hAnsiTheme="minorHAnsi"/>
                <w:b w:val="0"/>
                <w:bCs w:val="0"/>
                <w:lang w:val="en-GB"/>
              </w:rPr>
              <w:t>Improved conformance to ITU-T recommendations.</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779C8030" w14:textId="77777777" w:rsidR="0031055E" w:rsidRPr="0031055E" w:rsidRDefault="0031055E" w:rsidP="0031055E">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Number of test events.</w:t>
            </w:r>
          </w:p>
          <w:p w14:paraId="49EEB8FC" w14:textId="77777777" w:rsidR="0031055E" w:rsidRPr="0031055E" w:rsidRDefault="0031055E" w:rsidP="0031055E">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Number of entries in conformity database.</w:t>
            </w:r>
          </w:p>
          <w:p w14:paraId="663B65A6" w14:textId="77777777" w:rsidR="0031055E" w:rsidRPr="000474AC" w:rsidRDefault="0031055E" w:rsidP="0031055E">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Number of Recommendations describing test specifications.</w:t>
            </w:r>
          </w:p>
        </w:tc>
        <w:tc>
          <w:tcPr>
            <w:tcW w:w="4650" w:type="dxa"/>
            <w:tcBorders>
              <w:top w:val="nil"/>
              <w:left w:val="dotted" w:sz="4" w:space="0" w:color="5B9BD5" w:themeColor="accent1"/>
              <w:bottom w:val="nil"/>
              <w:right w:val="nil"/>
            </w:tcBorders>
          </w:tcPr>
          <w:p w14:paraId="0FB783CC" w14:textId="77777777" w:rsidR="0031055E" w:rsidRPr="00222127" w:rsidRDefault="0031055E"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31055E" w:rsidRPr="00222127" w14:paraId="606E2E59"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90B13F3" w14:textId="77777777" w:rsidR="0031055E" w:rsidRPr="005C22FB" w:rsidRDefault="0031055E" w:rsidP="00015307">
            <w:pPr>
              <w:snapToGrid w:val="0"/>
              <w:jc w:val="left"/>
              <w:rPr>
                <w:rFonts w:asciiTheme="minorHAnsi" w:hAnsiTheme="minorHAnsi"/>
                <w:b w:val="0"/>
                <w:bCs w:val="0"/>
                <w:lang w:val="en-GB"/>
              </w:rPr>
            </w:pPr>
            <w:r w:rsidRPr="0031055E">
              <w:rPr>
                <w:rFonts w:asciiTheme="minorHAnsi" w:hAnsiTheme="minorHAnsi"/>
                <w:b w:val="0"/>
                <w:bCs w:val="0"/>
                <w:lang w:val="en-GB"/>
              </w:rPr>
              <w:t>Enhanced standards in new technologies and services.</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39094E09" w14:textId="77777777" w:rsidR="0031055E" w:rsidRPr="000474AC" w:rsidRDefault="0031055E"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1055E">
              <w:rPr>
                <w:rFonts w:asciiTheme="minorHAnsi" w:hAnsiTheme="minorHAnsi"/>
                <w:lang w:val="en-GB"/>
              </w:rPr>
              <w:t>Number of new areas of work (Study Group Questions, work items and resulting standards, either in ITU-T or in collaboration with other groups).</w:t>
            </w:r>
          </w:p>
        </w:tc>
        <w:tc>
          <w:tcPr>
            <w:tcW w:w="4650" w:type="dxa"/>
            <w:tcBorders>
              <w:top w:val="nil"/>
              <w:left w:val="dotted" w:sz="4" w:space="0" w:color="5B9BD5" w:themeColor="accent1"/>
              <w:bottom w:val="single" w:sz="4" w:space="0" w:color="BDD6EE" w:themeColor="accent1" w:themeTint="66"/>
              <w:right w:val="nil"/>
            </w:tcBorders>
          </w:tcPr>
          <w:p w14:paraId="35037361" w14:textId="77777777" w:rsidR="0031055E" w:rsidRPr="00222127" w:rsidRDefault="0031055E"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DF4EB90" w14:textId="77777777" w:rsidR="009F5F07" w:rsidRDefault="009F5F07" w:rsidP="009F5F07">
      <w:r>
        <w:br w:type="page"/>
      </w:r>
    </w:p>
    <w:p w14:paraId="37FDEE58" w14:textId="77777777" w:rsidR="009F5F07" w:rsidRPr="00E13B24" w:rsidRDefault="009F5F07" w:rsidP="0031055E">
      <w:pPr>
        <w:pStyle w:val="Heading1"/>
        <w:pBdr>
          <w:right w:val="single" w:sz="4" w:space="0" w:color="auto"/>
        </w:pBdr>
        <w:spacing w:after="24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31055E">
        <w:rPr>
          <w:rFonts w:asciiTheme="minorHAnsi" w:hAnsiTheme="minorHAnsi"/>
          <w:b/>
          <w:bCs/>
          <w:color w:val="002060"/>
          <w:lang w:val="en-GB"/>
        </w:rPr>
        <w:t>3</w:t>
      </w:r>
      <w:r w:rsidRPr="00E13B24">
        <w:rPr>
          <w:rFonts w:asciiTheme="minorHAnsi" w:hAnsiTheme="minorHAnsi"/>
          <w:b/>
          <w:bCs/>
          <w:color w:val="002060"/>
          <w:lang w:val="en-GB"/>
        </w:rPr>
        <w:t>.</w:t>
      </w:r>
      <w:r>
        <w:rPr>
          <w:rFonts w:asciiTheme="minorHAnsi" w:hAnsiTheme="minorHAnsi"/>
          <w:b/>
          <w:bCs/>
          <w:color w:val="002060"/>
          <w:lang w:val="en-GB"/>
        </w:rPr>
        <w:t>2</w:t>
      </w:r>
      <w:r w:rsidRPr="00E13B24">
        <w:rPr>
          <w:rFonts w:asciiTheme="minorHAnsi" w:hAnsiTheme="minorHAnsi"/>
          <w:b/>
          <w:bCs/>
          <w:color w:val="002060"/>
          <w:lang w:val="en-GB"/>
        </w:rPr>
        <w:t xml:space="preserve"> - </w:t>
      </w:r>
      <w:r w:rsidRPr="009F5F07">
        <w:rPr>
          <w:rFonts w:asciiTheme="minorHAnsi" w:hAnsiTheme="minorHAnsi"/>
          <w:b/>
          <w:bCs/>
          <w:color w:val="002060"/>
          <w:lang w:val="en-GB"/>
        </w:rPr>
        <w:t>T.2 Bridging the standards gap</w:t>
      </w:r>
    </w:p>
    <w:p w14:paraId="23AD89B3" w14:textId="77777777" w:rsidR="009F5F07" w:rsidRPr="001D07D0" w:rsidRDefault="009F5F07" w:rsidP="009F5F07">
      <w:pPr>
        <w:snapToGrid w:val="0"/>
        <w:jc w:val="mediumKashida"/>
        <w:rPr>
          <w:rFonts w:asciiTheme="minorHAnsi" w:hAnsiTheme="minorHAnsi"/>
          <w:b/>
          <w:bCs/>
          <w:i/>
          <w:iCs/>
          <w:color w:val="C00000"/>
          <w:lang w:val="en-GB"/>
        </w:rPr>
      </w:pPr>
      <w:r w:rsidRPr="001D07D0">
        <w:rPr>
          <w:rFonts w:asciiTheme="minorHAnsi" w:hAnsiTheme="minorHAnsi"/>
          <w:b/>
          <w:bCs/>
          <w:i/>
          <w:iCs/>
          <w:color w:val="C00000"/>
          <w:lang w:val="en-GB"/>
        </w:rPr>
        <w:t>Description of the Objective</w:t>
      </w:r>
    </w:p>
    <w:p w14:paraId="538868CD" w14:textId="77777777" w:rsidR="009F5F07" w:rsidRPr="00E13B24" w:rsidRDefault="009F5F07" w:rsidP="009F5F07">
      <w:pPr>
        <w:snapToGrid w:val="0"/>
        <w:jc w:val="mediumKashida"/>
        <w:rPr>
          <w:rFonts w:asciiTheme="minorHAnsi" w:hAnsiTheme="minorHAnsi"/>
          <w:b/>
          <w:bCs/>
          <w:lang w:val="en-GB"/>
        </w:rPr>
      </w:pPr>
    </w:p>
    <w:p w14:paraId="332952F8" w14:textId="77777777" w:rsidR="009F5F07" w:rsidRDefault="009F5F07" w:rsidP="00ED3CEB">
      <w:pPr>
        <w:snapToGrid w:val="0"/>
        <w:rPr>
          <w:rFonts w:asciiTheme="minorHAnsi" w:hAnsiTheme="minorHAnsi"/>
          <w:lang w:val="en-GB"/>
        </w:rPr>
      </w:pPr>
      <w:r>
        <w:rPr>
          <w:rFonts w:asciiTheme="minorHAnsi" w:hAnsiTheme="minorHAnsi"/>
          <w:lang w:val="en-GB"/>
        </w:rPr>
        <w:t>To p</w:t>
      </w:r>
      <w:r w:rsidRPr="009F5F07">
        <w:rPr>
          <w:rFonts w:asciiTheme="minorHAnsi" w:hAnsiTheme="minorHAnsi"/>
          <w:lang w:val="en-GB"/>
        </w:rPr>
        <w:t>romote the active participation of membership, in particular developing countries, in the definition and adoption of non-discriminatory international telecommunication/ICT standards (ITU</w:t>
      </w:r>
      <w:r w:rsidR="00ED3CEB">
        <w:rPr>
          <w:rFonts w:asciiTheme="minorHAnsi" w:hAnsiTheme="minorHAnsi"/>
          <w:lang w:val="en-GB"/>
        </w:rPr>
        <w:t>-</w:t>
      </w:r>
      <w:r w:rsidRPr="009F5F07">
        <w:rPr>
          <w:rFonts w:asciiTheme="minorHAnsi" w:hAnsiTheme="minorHAnsi"/>
          <w:lang w:val="en-GB"/>
        </w:rPr>
        <w:t>T recommendations) with a view to bridging the standardization gap</w:t>
      </w:r>
      <w:r>
        <w:rPr>
          <w:rFonts w:asciiTheme="minorHAnsi" w:hAnsiTheme="minorHAnsi"/>
          <w:lang w:val="en-GB"/>
        </w:rPr>
        <w:t>.</w:t>
      </w:r>
    </w:p>
    <w:p w14:paraId="5360CD68" w14:textId="77777777" w:rsidR="00ED3CEB" w:rsidRDefault="00ED3CEB" w:rsidP="009F5F07">
      <w:pPr>
        <w:snapToGrid w:val="0"/>
        <w:jc w:val="left"/>
        <w:rPr>
          <w:rFonts w:asciiTheme="minorHAnsi" w:hAnsiTheme="minorHAnsi"/>
          <w:lang w:val="en-GB"/>
        </w:rPr>
      </w:pPr>
    </w:p>
    <w:p w14:paraId="43B4FC67" w14:textId="77777777" w:rsidR="009F5F07" w:rsidRDefault="00B82193" w:rsidP="001D07D0">
      <w:pPr>
        <w:snapToGrid w:val="0"/>
        <w:jc w:val="left"/>
        <w:rPr>
          <w:rFonts w:asciiTheme="minorHAnsi" w:hAnsiTheme="minorHAnsi"/>
          <w:lang w:val="en-GB"/>
        </w:rPr>
      </w:pPr>
      <w:r>
        <w:rPr>
          <w:rFonts w:asciiTheme="minorHAnsi" w:hAnsiTheme="minorHAnsi"/>
          <w:lang w:val="en-GB"/>
        </w:rPr>
        <w:t xml:space="preserve">Objective T.2 uses </w:t>
      </w:r>
      <w:r w:rsidR="001D07D0">
        <w:rPr>
          <w:rFonts w:asciiTheme="minorHAnsi" w:hAnsiTheme="minorHAnsi"/>
          <w:lang w:val="en-GB"/>
        </w:rPr>
        <w:t>22.30</w:t>
      </w:r>
      <w:r>
        <w:rPr>
          <w:rFonts w:asciiTheme="minorHAnsi" w:hAnsiTheme="minorHAnsi"/>
          <w:lang w:val="en-GB"/>
        </w:rPr>
        <w:t> per cent</w:t>
      </w:r>
      <w:r w:rsidR="009F5F07">
        <w:rPr>
          <w:rFonts w:asciiTheme="minorHAnsi" w:hAnsiTheme="minorHAnsi"/>
          <w:lang w:val="en-GB"/>
        </w:rPr>
        <w:t xml:space="preserve"> of ITU-T Objectives planned resources or 3.</w:t>
      </w:r>
      <w:r w:rsidR="001D07D0">
        <w:rPr>
          <w:rFonts w:asciiTheme="minorHAnsi" w:hAnsiTheme="minorHAnsi"/>
          <w:lang w:val="en-GB"/>
        </w:rPr>
        <w:t>69</w:t>
      </w:r>
      <w:r>
        <w:rPr>
          <w:rFonts w:asciiTheme="minorHAnsi" w:hAnsiTheme="minorHAnsi"/>
          <w:lang w:val="en-GB"/>
        </w:rPr>
        <w:t> per cent</w:t>
      </w:r>
      <w:r w:rsidR="009F5F07">
        <w:rPr>
          <w:rFonts w:asciiTheme="minorHAnsi" w:hAnsiTheme="minorHAnsi"/>
          <w:lang w:val="en-GB"/>
        </w:rPr>
        <w:t xml:space="preserve"> of ITU planned resources for 202</w:t>
      </w:r>
      <w:r w:rsidR="001D07D0">
        <w:rPr>
          <w:rFonts w:asciiTheme="minorHAnsi" w:hAnsiTheme="minorHAnsi"/>
          <w:lang w:val="en-GB"/>
        </w:rPr>
        <w:t>1</w:t>
      </w:r>
      <w:r w:rsidR="009F5F07">
        <w:rPr>
          <w:rFonts w:asciiTheme="minorHAnsi" w:hAnsiTheme="minorHAnsi"/>
          <w:lang w:val="en-GB"/>
        </w:rPr>
        <w:t>-202</w:t>
      </w:r>
      <w:r w:rsidR="001D07D0">
        <w:rPr>
          <w:rFonts w:asciiTheme="minorHAnsi" w:hAnsiTheme="minorHAnsi"/>
          <w:lang w:val="en-GB"/>
        </w:rPr>
        <w:t>4</w:t>
      </w:r>
      <w:r w:rsidR="009F5F07">
        <w:rPr>
          <w:rFonts w:asciiTheme="minorHAnsi" w:hAnsiTheme="minorHAnsi"/>
          <w:lang w:val="en-GB"/>
        </w:rPr>
        <w:t>.</w:t>
      </w:r>
    </w:p>
    <w:p w14:paraId="1143CB4B" w14:textId="77777777" w:rsidR="009F5F07" w:rsidRDefault="009F5F07" w:rsidP="009F5F07">
      <w:pPr>
        <w:snapToGrid w:val="0"/>
        <w:jc w:val="left"/>
        <w:rPr>
          <w:rFonts w:asciiTheme="minorHAnsi" w:hAnsiTheme="minorHAnsi"/>
          <w:lang w:val="en-GB"/>
        </w:rPr>
      </w:pPr>
    </w:p>
    <w:p w14:paraId="14537291" w14:textId="77777777" w:rsidR="008E4645" w:rsidRDefault="008E4645" w:rsidP="008E4645">
      <w:pPr>
        <w:snapToGrid w:val="0"/>
        <w:jc w:val="left"/>
        <w:rPr>
          <w:rFonts w:asciiTheme="minorHAnsi" w:hAnsiTheme="minorHAnsi"/>
          <w:b/>
          <w:bCs/>
          <w:i/>
          <w:iCs/>
          <w:color w:val="C00000"/>
          <w:lang w:val="en-GB"/>
        </w:rPr>
      </w:pPr>
    </w:p>
    <w:p w14:paraId="1431B43D" w14:textId="279ACD7E" w:rsidR="001D07D0" w:rsidRDefault="001D07D0" w:rsidP="008E4645">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78CA0F85" w14:textId="77777777" w:rsidR="008E4645" w:rsidRPr="008E4645" w:rsidRDefault="008E4645" w:rsidP="008E4645">
      <w:pPr>
        <w:snapToGrid w:val="0"/>
        <w:jc w:val="left"/>
        <w:rPr>
          <w:rFonts w:asciiTheme="minorHAnsi" w:hAnsiTheme="minorHAnsi"/>
          <w:b/>
          <w:bCs/>
          <w:i/>
          <w:iCs/>
          <w:color w:val="C00000"/>
          <w:lang w:val="en-GB"/>
        </w:rPr>
      </w:pPr>
    </w:p>
    <w:tbl>
      <w:tblPr>
        <w:tblW w:w="13104" w:type="dxa"/>
        <w:jc w:val="center"/>
        <w:tblLook w:val="04A0" w:firstRow="1" w:lastRow="0" w:firstColumn="1" w:lastColumn="0" w:noHBand="0" w:noVBand="1"/>
      </w:tblPr>
      <w:tblGrid>
        <w:gridCol w:w="4208"/>
        <w:gridCol w:w="1472"/>
        <w:gridCol w:w="1581"/>
        <w:gridCol w:w="1577"/>
        <w:gridCol w:w="1577"/>
        <w:gridCol w:w="1577"/>
        <w:gridCol w:w="1313"/>
      </w:tblGrid>
      <w:tr w:rsidR="008E4645" w:rsidRPr="008E4645" w14:paraId="17D4E702"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329CB613" w14:textId="77777777" w:rsidR="008E4645" w:rsidRDefault="008E4645" w:rsidP="008E4645">
            <w:pPr>
              <w:jc w:val="left"/>
              <w:rPr>
                <w:rFonts w:ascii="Times New Roman" w:hAnsi="Times New Roman"/>
                <w:sz w:val="20"/>
                <w:szCs w:val="20"/>
                <w:lang w:eastAsia="en-GB"/>
              </w:rPr>
            </w:pPr>
          </w:p>
          <w:p w14:paraId="792B6ECF" w14:textId="77777777" w:rsidR="008E4645" w:rsidRDefault="008E4645" w:rsidP="008E4645">
            <w:pPr>
              <w:jc w:val="left"/>
              <w:rPr>
                <w:rFonts w:ascii="Times New Roman" w:hAnsi="Times New Roman"/>
                <w:sz w:val="20"/>
                <w:szCs w:val="20"/>
                <w:lang w:eastAsia="en-GB"/>
              </w:rPr>
            </w:pPr>
          </w:p>
          <w:p w14:paraId="49C27DBF" w14:textId="77777777" w:rsidR="008E4645" w:rsidRDefault="008E4645" w:rsidP="008E4645">
            <w:pPr>
              <w:jc w:val="left"/>
              <w:rPr>
                <w:rFonts w:ascii="Times New Roman" w:hAnsi="Times New Roman"/>
                <w:sz w:val="20"/>
                <w:szCs w:val="20"/>
                <w:lang w:eastAsia="en-GB"/>
              </w:rPr>
            </w:pPr>
          </w:p>
          <w:p w14:paraId="12D1C133" w14:textId="1247061F" w:rsidR="008E4645" w:rsidRPr="008E4645" w:rsidRDefault="008E4645" w:rsidP="008E4645">
            <w:pPr>
              <w:jc w:val="left"/>
              <w:rPr>
                <w:rFonts w:ascii="Times New Roman" w:hAnsi="Times New Roman"/>
                <w:sz w:val="20"/>
                <w:szCs w:val="20"/>
                <w:lang w:eastAsia="en-GB"/>
              </w:rPr>
            </w:pPr>
          </w:p>
        </w:tc>
        <w:tc>
          <w:tcPr>
            <w:tcW w:w="8896" w:type="dxa"/>
            <w:gridSpan w:val="6"/>
            <w:tcBorders>
              <w:top w:val="nil"/>
              <w:left w:val="nil"/>
              <w:bottom w:val="nil"/>
              <w:right w:val="nil"/>
            </w:tcBorders>
            <w:shd w:val="clear" w:color="auto" w:fill="auto"/>
            <w:noWrap/>
            <w:vAlign w:val="bottom"/>
            <w:hideMark/>
          </w:tcPr>
          <w:p w14:paraId="13ED84BE" w14:textId="0661F703" w:rsidR="008E4645" w:rsidRPr="008E4645" w:rsidRDefault="008E4645" w:rsidP="008E4645">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8880"/>
            </w:tblGrid>
            <w:tr w:rsidR="008E4645" w:rsidRPr="008E4645" w14:paraId="112904B4" w14:textId="77777777">
              <w:trPr>
                <w:trHeight w:val="300"/>
                <w:tblCellSpacing w:w="0" w:type="dxa"/>
              </w:trPr>
              <w:tc>
                <w:tcPr>
                  <w:tcW w:w="8880" w:type="dxa"/>
                  <w:tcBorders>
                    <w:top w:val="nil"/>
                    <w:left w:val="nil"/>
                    <w:bottom w:val="nil"/>
                    <w:right w:val="nil"/>
                  </w:tcBorders>
                  <w:shd w:val="clear" w:color="auto" w:fill="auto"/>
                  <w:noWrap/>
                  <w:vAlign w:val="center"/>
                  <w:hideMark/>
                </w:tcPr>
                <w:p w14:paraId="1A0A1DE1" w14:textId="77777777" w:rsidR="008E4645" w:rsidRPr="008E4645" w:rsidRDefault="008E4645" w:rsidP="008E4645">
                  <w:pPr>
                    <w:jc w:val="center"/>
                    <w:rPr>
                      <w:rFonts w:ascii="Calibri" w:hAnsi="Calibri" w:cs="Calibri"/>
                      <w:i/>
                      <w:iCs/>
                      <w:color w:val="002060"/>
                      <w:sz w:val="18"/>
                      <w:szCs w:val="18"/>
                      <w:lang w:eastAsia="en-GB"/>
                    </w:rPr>
                  </w:pPr>
                  <w:r w:rsidRPr="008E4645">
                    <w:rPr>
                      <w:rFonts w:ascii="Calibri" w:hAnsi="Calibri" w:cs="Calibri"/>
                      <w:i/>
                      <w:iCs/>
                      <w:color w:val="002060"/>
                      <w:sz w:val="18"/>
                      <w:szCs w:val="18"/>
                      <w:lang w:eastAsia="en-GB"/>
                    </w:rPr>
                    <w:t>CHF(000)</w:t>
                  </w:r>
                </w:p>
              </w:tc>
            </w:tr>
          </w:tbl>
          <w:p w14:paraId="6DA61733" w14:textId="77777777" w:rsidR="008E4645" w:rsidRPr="008E4645" w:rsidRDefault="008E4645" w:rsidP="008E4645">
            <w:pPr>
              <w:jc w:val="left"/>
              <w:rPr>
                <w:rFonts w:ascii="Calibri" w:hAnsi="Calibri" w:cs="Calibri"/>
                <w:color w:val="000000"/>
                <w:sz w:val="22"/>
                <w:szCs w:val="22"/>
                <w:lang w:eastAsia="en-GB"/>
              </w:rPr>
            </w:pPr>
          </w:p>
        </w:tc>
      </w:tr>
      <w:tr w:rsidR="008E4645" w:rsidRPr="008E4645" w14:paraId="19B07514"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5DAEE55B" w14:textId="77777777" w:rsidR="008E4645" w:rsidRPr="008E4645" w:rsidRDefault="008E4645" w:rsidP="008E4645">
            <w:pPr>
              <w:jc w:val="left"/>
              <w:rPr>
                <w:rFonts w:ascii="Times New Roman" w:hAnsi="Times New Roman"/>
                <w:sz w:val="20"/>
                <w:szCs w:val="20"/>
                <w:lang w:eastAsia="en-GB"/>
              </w:rPr>
            </w:pPr>
          </w:p>
        </w:tc>
        <w:tc>
          <w:tcPr>
            <w:tcW w:w="1440" w:type="dxa"/>
            <w:tcBorders>
              <w:top w:val="nil"/>
              <w:left w:val="nil"/>
              <w:bottom w:val="nil"/>
              <w:right w:val="nil"/>
            </w:tcBorders>
            <w:shd w:val="clear" w:color="auto" w:fill="auto"/>
            <w:noWrap/>
            <w:vAlign w:val="bottom"/>
            <w:hideMark/>
          </w:tcPr>
          <w:p w14:paraId="19A1C5A7" w14:textId="77777777" w:rsidR="008E4645" w:rsidRPr="008E4645" w:rsidRDefault="008E4645" w:rsidP="008E4645">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6E28593A"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1CF403CD"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5842A185"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0F3B4130" w14:textId="77777777" w:rsidR="008E4645" w:rsidRPr="008E4645" w:rsidRDefault="008E4645" w:rsidP="008E4645">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6F40880E" w14:textId="77777777" w:rsidR="008E4645" w:rsidRPr="008E4645" w:rsidRDefault="008E4645" w:rsidP="008E4645">
            <w:pPr>
              <w:jc w:val="left"/>
              <w:rPr>
                <w:rFonts w:ascii="Times New Roman" w:hAnsi="Times New Roman"/>
                <w:sz w:val="20"/>
                <w:szCs w:val="20"/>
                <w:lang w:eastAsia="en-GB"/>
              </w:rPr>
            </w:pPr>
          </w:p>
        </w:tc>
      </w:tr>
      <w:tr w:rsidR="008E4645" w:rsidRPr="008E4645" w14:paraId="5D3A612A" w14:textId="77777777" w:rsidTr="008E4645">
        <w:trPr>
          <w:trHeight w:val="640"/>
          <w:jc w:val="center"/>
        </w:trPr>
        <w:tc>
          <w:tcPr>
            <w:tcW w:w="4208" w:type="dxa"/>
            <w:tcBorders>
              <w:top w:val="nil"/>
              <w:left w:val="nil"/>
              <w:bottom w:val="single" w:sz="4" w:space="0" w:color="auto"/>
              <w:right w:val="nil"/>
            </w:tcBorders>
            <w:shd w:val="clear" w:color="auto" w:fill="auto"/>
            <w:noWrap/>
            <w:vAlign w:val="bottom"/>
            <w:hideMark/>
          </w:tcPr>
          <w:p w14:paraId="21883AA3"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440" w:type="dxa"/>
            <w:tcBorders>
              <w:top w:val="nil"/>
              <w:left w:val="single" w:sz="8" w:space="0" w:color="0070C0"/>
              <w:bottom w:val="single" w:sz="4" w:space="0" w:color="auto"/>
              <w:right w:val="single" w:sz="8" w:space="0" w:color="0070C0"/>
            </w:tcBorders>
            <w:shd w:val="clear" w:color="auto" w:fill="auto"/>
            <w:vAlign w:val="center"/>
            <w:hideMark/>
          </w:tcPr>
          <w:p w14:paraId="023E45CD" w14:textId="77777777" w:rsidR="008E4645" w:rsidRPr="008E4645" w:rsidRDefault="008E4645" w:rsidP="008E4645">
            <w:pPr>
              <w:jc w:val="center"/>
              <w:rPr>
                <w:rFonts w:ascii="Calibri" w:hAnsi="Calibri" w:cs="Calibri"/>
                <w:b/>
                <w:bCs/>
                <w:color w:val="006699"/>
                <w:sz w:val="22"/>
                <w:szCs w:val="22"/>
                <w:lang w:eastAsia="en-GB"/>
              </w:rPr>
            </w:pPr>
            <w:r w:rsidRPr="008E4645">
              <w:rPr>
                <w:rFonts w:ascii="Calibri" w:hAnsi="Calibri" w:cs="Calibri"/>
                <w:b/>
                <w:bCs/>
                <w:color w:val="006699"/>
                <w:sz w:val="22"/>
                <w:szCs w:val="22"/>
                <w:lang w:eastAsia="en-GB"/>
              </w:rPr>
              <w:t>Actual costs 2019</w:t>
            </w:r>
          </w:p>
        </w:tc>
        <w:tc>
          <w:tcPr>
            <w:tcW w:w="1546" w:type="dxa"/>
            <w:tcBorders>
              <w:top w:val="nil"/>
              <w:left w:val="nil"/>
              <w:bottom w:val="single" w:sz="4" w:space="0" w:color="auto"/>
              <w:right w:val="single" w:sz="4" w:space="0" w:color="0070C0"/>
            </w:tcBorders>
            <w:shd w:val="clear" w:color="auto" w:fill="auto"/>
            <w:vAlign w:val="center"/>
            <w:hideMark/>
          </w:tcPr>
          <w:p w14:paraId="2A0880FF"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2021</w:t>
            </w:r>
          </w:p>
        </w:tc>
        <w:tc>
          <w:tcPr>
            <w:tcW w:w="1542" w:type="dxa"/>
            <w:tcBorders>
              <w:top w:val="nil"/>
              <w:left w:val="nil"/>
              <w:bottom w:val="single" w:sz="4" w:space="0" w:color="auto"/>
              <w:right w:val="single" w:sz="4" w:space="0" w:color="0070C0"/>
            </w:tcBorders>
            <w:shd w:val="clear" w:color="auto" w:fill="auto"/>
            <w:vAlign w:val="center"/>
            <w:hideMark/>
          </w:tcPr>
          <w:p w14:paraId="234980F8"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2022</w:t>
            </w:r>
          </w:p>
        </w:tc>
        <w:tc>
          <w:tcPr>
            <w:tcW w:w="1542" w:type="dxa"/>
            <w:tcBorders>
              <w:top w:val="nil"/>
              <w:left w:val="nil"/>
              <w:bottom w:val="single" w:sz="4" w:space="0" w:color="auto"/>
              <w:right w:val="single" w:sz="4" w:space="0" w:color="0070C0"/>
            </w:tcBorders>
            <w:shd w:val="clear" w:color="auto" w:fill="auto"/>
            <w:vAlign w:val="center"/>
            <w:hideMark/>
          </w:tcPr>
          <w:p w14:paraId="55E57BC4"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2023</w:t>
            </w:r>
          </w:p>
        </w:tc>
        <w:tc>
          <w:tcPr>
            <w:tcW w:w="1542" w:type="dxa"/>
            <w:tcBorders>
              <w:top w:val="nil"/>
              <w:left w:val="nil"/>
              <w:bottom w:val="single" w:sz="4" w:space="0" w:color="auto"/>
              <w:right w:val="single" w:sz="4" w:space="0" w:color="0070C0"/>
            </w:tcBorders>
            <w:shd w:val="clear" w:color="auto" w:fill="auto"/>
            <w:vAlign w:val="center"/>
            <w:hideMark/>
          </w:tcPr>
          <w:p w14:paraId="5FC9E797" w14:textId="77777777"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Planned costs 2024</w:t>
            </w:r>
          </w:p>
        </w:tc>
        <w:tc>
          <w:tcPr>
            <w:tcW w:w="1284" w:type="dxa"/>
            <w:tcBorders>
              <w:top w:val="nil"/>
              <w:left w:val="nil"/>
              <w:bottom w:val="single" w:sz="4" w:space="0" w:color="auto"/>
              <w:right w:val="nil"/>
            </w:tcBorders>
            <w:shd w:val="clear" w:color="auto" w:fill="auto"/>
            <w:vAlign w:val="center"/>
            <w:hideMark/>
          </w:tcPr>
          <w:p w14:paraId="5FC68071" w14:textId="4F9BC938" w:rsidR="008E4645" w:rsidRPr="008E4645" w:rsidRDefault="008E4645" w:rsidP="008E4645">
            <w:pPr>
              <w:jc w:val="center"/>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Total          2021-2024</w:t>
            </w:r>
          </w:p>
        </w:tc>
      </w:tr>
      <w:tr w:rsidR="008E4645" w:rsidRPr="008E4645" w14:paraId="097BEEAD"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23AE7A9A"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Planned expenses</w:t>
            </w:r>
          </w:p>
        </w:tc>
        <w:tc>
          <w:tcPr>
            <w:tcW w:w="1440" w:type="dxa"/>
            <w:tcBorders>
              <w:top w:val="nil"/>
              <w:left w:val="single" w:sz="8" w:space="0" w:color="0070C0"/>
              <w:bottom w:val="nil"/>
              <w:right w:val="single" w:sz="8" w:space="0" w:color="0070C0"/>
            </w:tcBorders>
            <w:shd w:val="clear" w:color="auto" w:fill="auto"/>
            <w:noWrap/>
            <w:vAlign w:val="bottom"/>
            <w:hideMark/>
          </w:tcPr>
          <w:p w14:paraId="77A22076"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331</w:t>
            </w:r>
          </w:p>
        </w:tc>
        <w:tc>
          <w:tcPr>
            <w:tcW w:w="1546" w:type="dxa"/>
            <w:tcBorders>
              <w:top w:val="nil"/>
              <w:left w:val="nil"/>
              <w:bottom w:val="nil"/>
              <w:right w:val="single" w:sz="4" w:space="0" w:color="0070C0"/>
            </w:tcBorders>
            <w:shd w:val="clear" w:color="auto" w:fill="auto"/>
            <w:noWrap/>
            <w:vAlign w:val="bottom"/>
            <w:hideMark/>
          </w:tcPr>
          <w:p w14:paraId="21C449C0"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520</w:t>
            </w:r>
          </w:p>
        </w:tc>
        <w:tc>
          <w:tcPr>
            <w:tcW w:w="1542" w:type="dxa"/>
            <w:tcBorders>
              <w:top w:val="nil"/>
              <w:left w:val="nil"/>
              <w:bottom w:val="nil"/>
              <w:right w:val="single" w:sz="4" w:space="0" w:color="0070C0"/>
            </w:tcBorders>
            <w:shd w:val="clear" w:color="auto" w:fill="auto"/>
            <w:noWrap/>
            <w:vAlign w:val="bottom"/>
            <w:hideMark/>
          </w:tcPr>
          <w:p w14:paraId="024E2066"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520</w:t>
            </w:r>
          </w:p>
        </w:tc>
        <w:tc>
          <w:tcPr>
            <w:tcW w:w="1542" w:type="dxa"/>
            <w:tcBorders>
              <w:top w:val="nil"/>
              <w:left w:val="nil"/>
              <w:bottom w:val="nil"/>
              <w:right w:val="single" w:sz="4" w:space="0" w:color="0070C0"/>
            </w:tcBorders>
            <w:shd w:val="clear" w:color="auto" w:fill="auto"/>
            <w:noWrap/>
            <w:vAlign w:val="bottom"/>
            <w:hideMark/>
          </w:tcPr>
          <w:p w14:paraId="0A3D8DC6"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520</w:t>
            </w:r>
          </w:p>
        </w:tc>
        <w:tc>
          <w:tcPr>
            <w:tcW w:w="1542" w:type="dxa"/>
            <w:tcBorders>
              <w:top w:val="nil"/>
              <w:left w:val="nil"/>
              <w:bottom w:val="nil"/>
              <w:right w:val="single" w:sz="4" w:space="0" w:color="0070C0"/>
            </w:tcBorders>
            <w:shd w:val="clear" w:color="auto" w:fill="auto"/>
            <w:noWrap/>
            <w:vAlign w:val="bottom"/>
            <w:hideMark/>
          </w:tcPr>
          <w:p w14:paraId="7674988E"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520</w:t>
            </w:r>
          </w:p>
        </w:tc>
        <w:tc>
          <w:tcPr>
            <w:tcW w:w="1284" w:type="dxa"/>
            <w:tcBorders>
              <w:top w:val="nil"/>
              <w:left w:val="nil"/>
              <w:bottom w:val="nil"/>
              <w:right w:val="nil"/>
            </w:tcBorders>
            <w:shd w:val="clear" w:color="auto" w:fill="auto"/>
            <w:noWrap/>
            <w:vAlign w:val="bottom"/>
            <w:hideMark/>
          </w:tcPr>
          <w:p w14:paraId="720D762F"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2'080</w:t>
            </w:r>
          </w:p>
        </w:tc>
      </w:tr>
      <w:tr w:rsidR="008E4645" w:rsidRPr="008E4645" w14:paraId="5A783654"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7280113A"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Documentation costs</w:t>
            </w:r>
          </w:p>
        </w:tc>
        <w:tc>
          <w:tcPr>
            <w:tcW w:w="1440" w:type="dxa"/>
            <w:tcBorders>
              <w:top w:val="nil"/>
              <w:left w:val="single" w:sz="8" w:space="0" w:color="0070C0"/>
              <w:bottom w:val="nil"/>
              <w:right w:val="single" w:sz="8" w:space="0" w:color="0070C0"/>
            </w:tcBorders>
            <w:shd w:val="clear" w:color="auto" w:fill="auto"/>
            <w:noWrap/>
            <w:vAlign w:val="bottom"/>
            <w:hideMark/>
          </w:tcPr>
          <w:p w14:paraId="3621C89F"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615</w:t>
            </w:r>
          </w:p>
        </w:tc>
        <w:tc>
          <w:tcPr>
            <w:tcW w:w="1546" w:type="dxa"/>
            <w:tcBorders>
              <w:top w:val="nil"/>
              <w:left w:val="nil"/>
              <w:bottom w:val="nil"/>
              <w:right w:val="single" w:sz="4" w:space="0" w:color="0070C0"/>
            </w:tcBorders>
            <w:shd w:val="clear" w:color="auto" w:fill="auto"/>
            <w:noWrap/>
            <w:vAlign w:val="bottom"/>
            <w:hideMark/>
          </w:tcPr>
          <w:p w14:paraId="491A3AA0"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61</w:t>
            </w:r>
          </w:p>
        </w:tc>
        <w:tc>
          <w:tcPr>
            <w:tcW w:w="1542" w:type="dxa"/>
            <w:tcBorders>
              <w:top w:val="nil"/>
              <w:left w:val="nil"/>
              <w:bottom w:val="nil"/>
              <w:right w:val="single" w:sz="4" w:space="0" w:color="0070C0"/>
            </w:tcBorders>
            <w:shd w:val="clear" w:color="auto" w:fill="auto"/>
            <w:noWrap/>
            <w:vAlign w:val="bottom"/>
            <w:hideMark/>
          </w:tcPr>
          <w:p w14:paraId="0E47F52E"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67</w:t>
            </w:r>
          </w:p>
        </w:tc>
        <w:tc>
          <w:tcPr>
            <w:tcW w:w="1542" w:type="dxa"/>
            <w:tcBorders>
              <w:top w:val="nil"/>
              <w:left w:val="nil"/>
              <w:bottom w:val="nil"/>
              <w:right w:val="single" w:sz="4" w:space="0" w:color="0070C0"/>
            </w:tcBorders>
            <w:shd w:val="clear" w:color="auto" w:fill="auto"/>
            <w:noWrap/>
            <w:vAlign w:val="bottom"/>
            <w:hideMark/>
          </w:tcPr>
          <w:p w14:paraId="79958C25"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58</w:t>
            </w:r>
          </w:p>
        </w:tc>
        <w:tc>
          <w:tcPr>
            <w:tcW w:w="1542" w:type="dxa"/>
            <w:tcBorders>
              <w:top w:val="nil"/>
              <w:left w:val="nil"/>
              <w:bottom w:val="nil"/>
              <w:right w:val="single" w:sz="4" w:space="0" w:color="0070C0"/>
            </w:tcBorders>
            <w:shd w:val="clear" w:color="auto" w:fill="auto"/>
            <w:noWrap/>
            <w:vAlign w:val="bottom"/>
            <w:hideMark/>
          </w:tcPr>
          <w:p w14:paraId="792E6E9C"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61</w:t>
            </w:r>
          </w:p>
        </w:tc>
        <w:tc>
          <w:tcPr>
            <w:tcW w:w="1284" w:type="dxa"/>
            <w:tcBorders>
              <w:top w:val="nil"/>
              <w:left w:val="nil"/>
              <w:bottom w:val="nil"/>
              <w:right w:val="nil"/>
            </w:tcBorders>
            <w:shd w:val="clear" w:color="auto" w:fill="auto"/>
            <w:noWrap/>
            <w:vAlign w:val="bottom"/>
            <w:hideMark/>
          </w:tcPr>
          <w:p w14:paraId="05564A97" w14:textId="681A51A5"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247</w:t>
            </w:r>
          </w:p>
        </w:tc>
      </w:tr>
      <w:tr w:rsidR="008E4645" w:rsidRPr="008E4645" w14:paraId="7009A7E1"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50C92C8D"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Bureau / Department reallocated costs</w:t>
            </w:r>
          </w:p>
        </w:tc>
        <w:tc>
          <w:tcPr>
            <w:tcW w:w="1440" w:type="dxa"/>
            <w:tcBorders>
              <w:top w:val="nil"/>
              <w:left w:val="single" w:sz="8" w:space="0" w:color="0070C0"/>
              <w:bottom w:val="nil"/>
              <w:right w:val="single" w:sz="8" w:space="0" w:color="0070C0"/>
            </w:tcBorders>
            <w:shd w:val="clear" w:color="auto" w:fill="auto"/>
            <w:noWrap/>
            <w:vAlign w:val="bottom"/>
            <w:hideMark/>
          </w:tcPr>
          <w:p w14:paraId="50BEF69D"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2'787</w:t>
            </w:r>
          </w:p>
        </w:tc>
        <w:tc>
          <w:tcPr>
            <w:tcW w:w="1546" w:type="dxa"/>
            <w:tcBorders>
              <w:top w:val="nil"/>
              <w:left w:val="nil"/>
              <w:bottom w:val="nil"/>
              <w:right w:val="single" w:sz="4" w:space="0" w:color="0070C0"/>
            </w:tcBorders>
            <w:shd w:val="clear" w:color="auto" w:fill="auto"/>
            <w:noWrap/>
            <w:vAlign w:val="bottom"/>
            <w:hideMark/>
          </w:tcPr>
          <w:p w14:paraId="4907B343"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2'888</w:t>
            </w:r>
          </w:p>
        </w:tc>
        <w:tc>
          <w:tcPr>
            <w:tcW w:w="1542" w:type="dxa"/>
            <w:tcBorders>
              <w:top w:val="nil"/>
              <w:left w:val="nil"/>
              <w:bottom w:val="nil"/>
              <w:right w:val="single" w:sz="4" w:space="0" w:color="0070C0"/>
            </w:tcBorders>
            <w:shd w:val="clear" w:color="auto" w:fill="auto"/>
            <w:noWrap/>
            <w:vAlign w:val="bottom"/>
            <w:hideMark/>
          </w:tcPr>
          <w:p w14:paraId="4774DD18"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2'889</w:t>
            </w:r>
          </w:p>
        </w:tc>
        <w:tc>
          <w:tcPr>
            <w:tcW w:w="1542" w:type="dxa"/>
            <w:tcBorders>
              <w:top w:val="nil"/>
              <w:left w:val="nil"/>
              <w:bottom w:val="nil"/>
              <w:right w:val="single" w:sz="4" w:space="0" w:color="0070C0"/>
            </w:tcBorders>
            <w:shd w:val="clear" w:color="auto" w:fill="auto"/>
            <w:noWrap/>
            <w:vAlign w:val="bottom"/>
            <w:hideMark/>
          </w:tcPr>
          <w:p w14:paraId="6952ADB2"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2'927</w:t>
            </w:r>
          </w:p>
        </w:tc>
        <w:tc>
          <w:tcPr>
            <w:tcW w:w="1542" w:type="dxa"/>
            <w:tcBorders>
              <w:top w:val="nil"/>
              <w:left w:val="nil"/>
              <w:bottom w:val="nil"/>
              <w:right w:val="single" w:sz="4" w:space="0" w:color="0070C0"/>
            </w:tcBorders>
            <w:shd w:val="clear" w:color="auto" w:fill="auto"/>
            <w:noWrap/>
            <w:vAlign w:val="bottom"/>
            <w:hideMark/>
          </w:tcPr>
          <w:p w14:paraId="23DE668C"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2'609</w:t>
            </w:r>
          </w:p>
        </w:tc>
        <w:tc>
          <w:tcPr>
            <w:tcW w:w="1284" w:type="dxa"/>
            <w:tcBorders>
              <w:top w:val="nil"/>
              <w:left w:val="nil"/>
              <w:bottom w:val="nil"/>
              <w:right w:val="nil"/>
            </w:tcBorders>
            <w:shd w:val="clear" w:color="auto" w:fill="auto"/>
            <w:noWrap/>
            <w:vAlign w:val="bottom"/>
            <w:hideMark/>
          </w:tcPr>
          <w:p w14:paraId="2610DD61" w14:textId="54BB117D"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noProof/>
                <w:color w:val="000000"/>
                <w:sz w:val="22"/>
                <w:szCs w:val="22"/>
              </w:rPr>
              <mc:AlternateContent>
                <mc:Choice Requires="wps">
                  <w:drawing>
                    <wp:anchor distT="0" distB="0" distL="114300" distR="114300" simplePos="0" relativeHeight="251680768" behindDoc="0" locked="0" layoutInCell="1" allowOverlap="1" wp14:anchorId="446932E1" wp14:editId="3680A2C5">
                      <wp:simplePos x="0" y="0"/>
                      <wp:positionH relativeFrom="column">
                        <wp:posOffset>-81915</wp:posOffset>
                      </wp:positionH>
                      <wp:positionV relativeFrom="paragraph">
                        <wp:posOffset>-1196340</wp:posOffset>
                      </wp:positionV>
                      <wp:extent cx="808355" cy="2565400"/>
                      <wp:effectExtent l="0" t="0" r="17145" b="12700"/>
                      <wp:wrapNone/>
                      <wp:docPr id="21" name="Rounded Rectangle 21">
                        <a:extLst xmlns:a="http://schemas.openxmlformats.org/drawingml/2006/main">
                          <a:ext uri="{FF2B5EF4-FFF2-40B4-BE49-F238E27FC236}">
                            <a16:creationId xmlns:a16="http://schemas.microsoft.com/office/drawing/2014/main" id="{00000000-0008-0000-09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355" cy="256540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714171C" id="Rounded Rectangle 21" o:spid="_x0000_s1026" style="position:absolute;margin-left:-6.45pt;margin-top:-94.2pt;width:63.65pt;height:20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" filled="f" strokecolor="#0070c0" strokeweight="1pt"/>
                  </w:pict>
                </mc:Fallback>
              </mc:AlternateContent>
            </w:r>
            <w:r w:rsidRPr="008E4645">
              <w:rPr>
                <w:rFonts w:ascii="Calibri" w:hAnsi="Calibri" w:cs="Calibri"/>
                <w:color w:val="000000"/>
                <w:sz w:val="22"/>
                <w:szCs w:val="22"/>
                <w:lang w:eastAsia="en-GB"/>
              </w:rPr>
              <w:t>11'313</w:t>
            </w:r>
          </w:p>
        </w:tc>
      </w:tr>
      <w:tr w:rsidR="008E4645" w:rsidRPr="008E4645" w14:paraId="6E1C18C8"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3D7A542E"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Centralized administrative costs</w:t>
            </w:r>
          </w:p>
        </w:tc>
        <w:tc>
          <w:tcPr>
            <w:tcW w:w="1440" w:type="dxa"/>
            <w:tcBorders>
              <w:top w:val="nil"/>
              <w:left w:val="single" w:sz="8" w:space="0" w:color="0070C0"/>
              <w:bottom w:val="nil"/>
              <w:right w:val="single" w:sz="8" w:space="0" w:color="0070C0"/>
            </w:tcBorders>
            <w:shd w:val="clear" w:color="auto" w:fill="auto"/>
            <w:noWrap/>
            <w:vAlign w:val="bottom"/>
            <w:hideMark/>
          </w:tcPr>
          <w:p w14:paraId="18FC42DA"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1'942</w:t>
            </w:r>
          </w:p>
        </w:tc>
        <w:tc>
          <w:tcPr>
            <w:tcW w:w="1546" w:type="dxa"/>
            <w:tcBorders>
              <w:top w:val="nil"/>
              <w:left w:val="nil"/>
              <w:bottom w:val="nil"/>
              <w:right w:val="single" w:sz="4" w:space="0" w:color="0070C0"/>
            </w:tcBorders>
            <w:shd w:val="clear" w:color="auto" w:fill="auto"/>
            <w:noWrap/>
            <w:vAlign w:val="bottom"/>
            <w:hideMark/>
          </w:tcPr>
          <w:p w14:paraId="209D6C61"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989</w:t>
            </w:r>
          </w:p>
        </w:tc>
        <w:tc>
          <w:tcPr>
            <w:tcW w:w="1542" w:type="dxa"/>
            <w:tcBorders>
              <w:top w:val="nil"/>
              <w:left w:val="nil"/>
              <w:bottom w:val="nil"/>
              <w:right w:val="single" w:sz="4" w:space="0" w:color="0070C0"/>
            </w:tcBorders>
            <w:shd w:val="clear" w:color="auto" w:fill="auto"/>
            <w:noWrap/>
            <w:vAlign w:val="bottom"/>
            <w:hideMark/>
          </w:tcPr>
          <w:p w14:paraId="52538E25"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976</w:t>
            </w:r>
          </w:p>
        </w:tc>
        <w:tc>
          <w:tcPr>
            <w:tcW w:w="1542" w:type="dxa"/>
            <w:tcBorders>
              <w:top w:val="nil"/>
              <w:left w:val="nil"/>
              <w:bottom w:val="nil"/>
              <w:right w:val="single" w:sz="4" w:space="0" w:color="0070C0"/>
            </w:tcBorders>
            <w:shd w:val="clear" w:color="auto" w:fill="auto"/>
            <w:noWrap/>
            <w:vAlign w:val="bottom"/>
            <w:hideMark/>
          </w:tcPr>
          <w:p w14:paraId="6A80F12A"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989</w:t>
            </w:r>
          </w:p>
        </w:tc>
        <w:tc>
          <w:tcPr>
            <w:tcW w:w="1542" w:type="dxa"/>
            <w:tcBorders>
              <w:top w:val="nil"/>
              <w:left w:val="nil"/>
              <w:bottom w:val="nil"/>
              <w:right w:val="single" w:sz="4" w:space="0" w:color="0070C0"/>
            </w:tcBorders>
            <w:shd w:val="clear" w:color="auto" w:fill="auto"/>
            <w:noWrap/>
            <w:vAlign w:val="bottom"/>
            <w:hideMark/>
          </w:tcPr>
          <w:p w14:paraId="6FB0BC49"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893</w:t>
            </w:r>
          </w:p>
        </w:tc>
        <w:tc>
          <w:tcPr>
            <w:tcW w:w="1284" w:type="dxa"/>
            <w:tcBorders>
              <w:top w:val="nil"/>
              <w:left w:val="nil"/>
              <w:bottom w:val="nil"/>
              <w:right w:val="nil"/>
            </w:tcBorders>
            <w:shd w:val="clear" w:color="auto" w:fill="auto"/>
            <w:noWrap/>
            <w:vAlign w:val="bottom"/>
            <w:hideMark/>
          </w:tcPr>
          <w:p w14:paraId="6A34292A"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3'847</w:t>
            </w:r>
          </w:p>
        </w:tc>
      </w:tr>
      <w:tr w:rsidR="008E4645" w:rsidRPr="008E4645" w14:paraId="0A6E5592" w14:textId="77777777" w:rsidTr="008E4645">
        <w:trPr>
          <w:trHeight w:val="300"/>
          <w:jc w:val="center"/>
        </w:trPr>
        <w:tc>
          <w:tcPr>
            <w:tcW w:w="4208" w:type="dxa"/>
            <w:tcBorders>
              <w:top w:val="nil"/>
              <w:left w:val="nil"/>
              <w:bottom w:val="single" w:sz="4" w:space="0" w:color="auto"/>
              <w:right w:val="nil"/>
            </w:tcBorders>
            <w:shd w:val="clear" w:color="auto" w:fill="auto"/>
            <w:noWrap/>
            <w:vAlign w:val="bottom"/>
            <w:hideMark/>
          </w:tcPr>
          <w:p w14:paraId="46EF9968"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Centralised support costs</w:t>
            </w:r>
          </w:p>
        </w:tc>
        <w:tc>
          <w:tcPr>
            <w:tcW w:w="1440" w:type="dxa"/>
            <w:tcBorders>
              <w:top w:val="nil"/>
              <w:left w:val="single" w:sz="8" w:space="0" w:color="0070C0"/>
              <w:bottom w:val="single" w:sz="4" w:space="0" w:color="auto"/>
              <w:right w:val="single" w:sz="8" w:space="0" w:color="0070C0"/>
            </w:tcBorders>
            <w:shd w:val="clear" w:color="auto" w:fill="auto"/>
            <w:noWrap/>
            <w:vAlign w:val="bottom"/>
            <w:hideMark/>
          </w:tcPr>
          <w:p w14:paraId="70DD0238" w14:textId="77777777" w:rsidR="008E4645" w:rsidRPr="008E4645" w:rsidRDefault="008E4645" w:rsidP="008E4645">
            <w:pPr>
              <w:jc w:val="right"/>
              <w:rPr>
                <w:rFonts w:ascii="Calibri" w:hAnsi="Calibri" w:cs="Calibri"/>
                <w:color w:val="006699"/>
                <w:sz w:val="22"/>
                <w:szCs w:val="22"/>
                <w:lang w:eastAsia="en-GB"/>
              </w:rPr>
            </w:pPr>
            <w:r w:rsidRPr="008E4645">
              <w:rPr>
                <w:rFonts w:ascii="Calibri" w:hAnsi="Calibri" w:cs="Calibri"/>
                <w:color w:val="006699"/>
                <w:sz w:val="22"/>
                <w:szCs w:val="22"/>
                <w:lang w:eastAsia="en-GB"/>
              </w:rPr>
              <w:t>461</w:t>
            </w:r>
          </w:p>
        </w:tc>
        <w:tc>
          <w:tcPr>
            <w:tcW w:w="1546" w:type="dxa"/>
            <w:tcBorders>
              <w:top w:val="nil"/>
              <w:left w:val="nil"/>
              <w:bottom w:val="single" w:sz="4" w:space="0" w:color="auto"/>
              <w:right w:val="single" w:sz="4" w:space="0" w:color="0070C0"/>
            </w:tcBorders>
            <w:shd w:val="clear" w:color="auto" w:fill="auto"/>
            <w:noWrap/>
            <w:vAlign w:val="bottom"/>
            <w:hideMark/>
          </w:tcPr>
          <w:p w14:paraId="69AB1D92"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1'790</w:t>
            </w:r>
          </w:p>
        </w:tc>
        <w:tc>
          <w:tcPr>
            <w:tcW w:w="1542" w:type="dxa"/>
            <w:tcBorders>
              <w:top w:val="nil"/>
              <w:left w:val="nil"/>
              <w:bottom w:val="single" w:sz="4" w:space="0" w:color="auto"/>
              <w:right w:val="single" w:sz="4" w:space="0" w:color="0070C0"/>
            </w:tcBorders>
            <w:shd w:val="clear" w:color="auto" w:fill="auto"/>
            <w:noWrap/>
            <w:vAlign w:val="bottom"/>
            <w:hideMark/>
          </w:tcPr>
          <w:p w14:paraId="649A545C"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1'746</w:t>
            </w:r>
          </w:p>
        </w:tc>
        <w:tc>
          <w:tcPr>
            <w:tcW w:w="1542" w:type="dxa"/>
            <w:tcBorders>
              <w:top w:val="nil"/>
              <w:left w:val="nil"/>
              <w:bottom w:val="single" w:sz="4" w:space="0" w:color="auto"/>
              <w:right w:val="single" w:sz="4" w:space="0" w:color="0070C0"/>
            </w:tcBorders>
            <w:shd w:val="clear" w:color="auto" w:fill="auto"/>
            <w:noWrap/>
            <w:vAlign w:val="bottom"/>
            <w:hideMark/>
          </w:tcPr>
          <w:p w14:paraId="0FA343F6"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1'723</w:t>
            </w:r>
          </w:p>
        </w:tc>
        <w:tc>
          <w:tcPr>
            <w:tcW w:w="1542" w:type="dxa"/>
            <w:tcBorders>
              <w:top w:val="nil"/>
              <w:left w:val="nil"/>
              <w:bottom w:val="single" w:sz="4" w:space="0" w:color="auto"/>
              <w:right w:val="single" w:sz="4" w:space="0" w:color="0070C0"/>
            </w:tcBorders>
            <w:shd w:val="clear" w:color="auto" w:fill="auto"/>
            <w:noWrap/>
            <w:vAlign w:val="bottom"/>
            <w:hideMark/>
          </w:tcPr>
          <w:p w14:paraId="0572F57C"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1'617</w:t>
            </w:r>
          </w:p>
        </w:tc>
        <w:tc>
          <w:tcPr>
            <w:tcW w:w="1284" w:type="dxa"/>
            <w:tcBorders>
              <w:top w:val="nil"/>
              <w:left w:val="nil"/>
              <w:bottom w:val="single" w:sz="4" w:space="0" w:color="auto"/>
              <w:right w:val="nil"/>
            </w:tcBorders>
            <w:shd w:val="clear" w:color="auto" w:fill="auto"/>
            <w:noWrap/>
            <w:vAlign w:val="bottom"/>
            <w:hideMark/>
          </w:tcPr>
          <w:p w14:paraId="2640439B" w14:textId="77777777" w:rsidR="008E4645" w:rsidRPr="008E4645" w:rsidRDefault="008E4645" w:rsidP="008E4645">
            <w:pPr>
              <w:jc w:val="right"/>
              <w:rPr>
                <w:rFonts w:ascii="Calibri" w:hAnsi="Calibri" w:cs="Calibri"/>
                <w:color w:val="000000"/>
                <w:sz w:val="22"/>
                <w:szCs w:val="22"/>
                <w:lang w:eastAsia="en-GB"/>
              </w:rPr>
            </w:pPr>
            <w:r w:rsidRPr="008E4645">
              <w:rPr>
                <w:rFonts w:ascii="Calibri" w:hAnsi="Calibri" w:cs="Calibri"/>
                <w:color w:val="000000"/>
                <w:sz w:val="22"/>
                <w:szCs w:val="22"/>
                <w:lang w:eastAsia="en-GB"/>
              </w:rPr>
              <w:t>6'876</w:t>
            </w:r>
          </w:p>
        </w:tc>
      </w:tr>
      <w:tr w:rsidR="008E4645" w:rsidRPr="008E4645" w14:paraId="1997B18D"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45D587B9" w14:textId="77777777" w:rsidR="008E4645" w:rsidRPr="008E4645" w:rsidRDefault="008E4645" w:rsidP="008E4645">
            <w:pPr>
              <w:jc w:val="right"/>
              <w:rPr>
                <w:rFonts w:ascii="Calibri" w:hAnsi="Calibri" w:cs="Calibri"/>
                <w:color w:val="000000"/>
                <w:sz w:val="22"/>
                <w:szCs w:val="22"/>
                <w:lang w:eastAsia="en-GB"/>
              </w:rPr>
            </w:pPr>
          </w:p>
        </w:tc>
        <w:tc>
          <w:tcPr>
            <w:tcW w:w="1440" w:type="dxa"/>
            <w:tcBorders>
              <w:top w:val="nil"/>
              <w:left w:val="single" w:sz="8" w:space="0" w:color="0070C0"/>
              <w:bottom w:val="nil"/>
              <w:right w:val="single" w:sz="8" w:space="0" w:color="0070C0"/>
            </w:tcBorders>
            <w:shd w:val="clear" w:color="auto" w:fill="auto"/>
            <w:noWrap/>
            <w:vAlign w:val="bottom"/>
            <w:hideMark/>
          </w:tcPr>
          <w:p w14:paraId="2BC49B33" w14:textId="77777777" w:rsidR="008E4645" w:rsidRPr="008E4645" w:rsidRDefault="008E4645" w:rsidP="008E4645">
            <w:pPr>
              <w:jc w:val="left"/>
              <w:rPr>
                <w:rFonts w:ascii="Calibri" w:hAnsi="Calibri" w:cs="Calibri"/>
                <w:color w:val="006699"/>
                <w:sz w:val="22"/>
                <w:szCs w:val="22"/>
                <w:lang w:eastAsia="en-GB"/>
              </w:rPr>
            </w:pPr>
            <w:r w:rsidRPr="008E4645">
              <w:rPr>
                <w:rFonts w:ascii="Calibri" w:hAnsi="Calibri" w:cs="Calibri"/>
                <w:color w:val="006699"/>
                <w:sz w:val="22"/>
                <w:szCs w:val="22"/>
                <w:lang w:eastAsia="en-GB"/>
              </w:rPr>
              <w:t> </w:t>
            </w:r>
          </w:p>
        </w:tc>
        <w:tc>
          <w:tcPr>
            <w:tcW w:w="1546" w:type="dxa"/>
            <w:tcBorders>
              <w:top w:val="nil"/>
              <w:left w:val="nil"/>
              <w:bottom w:val="nil"/>
              <w:right w:val="single" w:sz="4" w:space="0" w:color="0070C0"/>
            </w:tcBorders>
            <w:shd w:val="clear" w:color="auto" w:fill="auto"/>
            <w:noWrap/>
            <w:vAlign w:val="bottom"/>
            <w:hideMark/>
          </w:tcPr>
          <w:p w14:paraId="3082C8F2"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2463C874"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230DCA22"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63103279" w14:textId="77777777" w:rsidR="008E4645" w:rsidRPr="008E4645" w:rsidRDefault="008E4645" w:rsidP="008E4645">
            <w:pPr>
              <w:jc w:val="left"/>
              <w:rPr>
                <w:rFonts w:ascii="Calibri" w:hAnsi="Calibri" w:cs="Calibri"/>
                <w:color w:val="000000"/>
                <w:sz w:val="22"/>
                <w:szCs w:val="22"/>
                <w:lang w:eastAsia="en-GB"/>
              </w:rPr>
            </w:pPr>
            <w:r w:rsidRPr="008E4645">
              <w:rPr>
                <w:rFonts w:ascii="Calibri" w:hAnsi="Calibri" w:cs="Calibri"/>
                <w:color w:val="000000"/>
                <w:sz w:val="22"/>
                <w:szCs w:val="22"/>
                <w:lang w:eastAsia="en-GB"/>
              </w:rPr>
              <w:t> </w:t>
            </w:r>
          </w:p>
        </w:tc>
        <w:tc>
          <w:tcPr>
            <w:tcW w:w="1284" w:type="dxa"/>
            <w:tcBorders>
              <w:top w:val="nil"/>
              <w:left w:val="nil"/>
              <w:bottom w:val="nil"/>
              <w:right w:val="nil"/>
            </w:tcBorders>
            <w:shd w:val="clear" w:color="auto" w:fill="auto"/>
            <w:noWrap/>
            <w:vAlign w:val="bottom"/>
            <w:hideMark/>
          </w:tcPr>
          <w:p w14:paraId="7F6D27AA" w14:textId="77777777" w:rsidR="008E4645" w:rsidRPr="008E4645" w:rsidRDefault="008E4645" w:rsidP="008E4645">
            <w:pPr>
              <w:jc w:val="left"/>
              <w:rPr>
                <w:rFonts w:ascii="Calibri" w:hAnsi="Calibri" w:cs="Calibri"/>
                <w:color w:val="000000"/>
                <w:sz w:val="22"/>
                <w:szCs w:val="22"/>
                <w:lang w:eastAsia="en-GB"/>
              </w:rPr>
            </w:pPr>
          </w:p>
        </w:tc>
      </w:tr>
      <w:tr w:rsidR="008E4645" w:rsidRPr="008E4645" w14:paraId="75F213E7"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6B832D63" w14:textId="77777777" w:rsidR="008E4645" w:rsidRPr="008E4645" w:rsidRDefault="008E4645" w:rsidP="008E4645">
            <w:pPr>
              <w:jc w:val="lef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Full costs</w:t>
            </w:r>
          </w:p>
        </w:tc>
        <w:tc>
          <w:tcPr>
            <w:tcW w:w="1440" w:type="dxa"/>
            <w:tcBorders>
              <w:top w:val="nil"/>
              <w:left w:val="single" w:sz="8" w:space="0" w:color="0070C0"/>
              <w:bottom w:val="nil"/>
              <w:right w:val="single" w:sz="8" w:space="0" w:color="0070C0"/>
            </w:tcBorders>
            <w:shd w:val="clear" w:color="auto" w:fill="auto"/>
            <w:noWrap/>
            <w:vAlign w:val="bottom"/>
            <w:hideMark/>
          </w:tcPr>
          <w:p w14:paraId="22710D87" w14:textId="77777777" w:rsidR="008E4645" w:rsidRPr="008E4645" w:rsidRDefault="008E4645" w:rsidP="008E4645">
            <w:pPr>
              <w:jc w:val="right"/>
              <w:rPr>
                <w:rFonts w:ascii="Calibri" w:hAnsi="Calibri" w:cs="Calibri"/>
                <w:b/>
                <w:bCs/>
                <w:color w:val="006699"/>
                <w:sz w:val="22"/>
                <w:szCs w:val="22"/>
                <w:lang w:eastAsia="en-GB"/>
              </w:rPr>
            </w:pPr>
            <w:r w:rsidRPr="008E4645">
              <w:rPr>
                <w:rFonts w:ascii="Calibri" w:hAnsi="Calibri" w:cs="Calibri"/>
                <w:b/>
                <w:bCs/>
                <w:color w:val="006699"/>
                <w:sz w:val="22"/>
                <w:szCs w:val="22"/>
                <w:lang w:eastAsia="en-GB"/>
              </w:rPr>
              <w:t>6'136</w:t>
            </w:r>
          </w:p>
        </w:tc>
        <w:tc>
          <w:tcPr>
            <w:tcW w:w="1546" w:type="dxa"/>
            <w:tcBorders>
              <w:top w:val="nil"/>
              <w:left w:val="nil"/>
              <w:bottom w:val="nil"/>
              <w:right w:val="single" w:sz="4" w:space="0" w:color="0070C0"/>
            </w:tcBorders>
            <w:shd w:val="clear" w:color="auto" w:fill="auto"/>
            <w:noWrap/>
            <w:vAlign w:val="bottom"/>
            <w:hideMark/>
          </w:tcPr>
          <w:p w14:paraId="6620B082"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6'248</w:t>
            </w:r>
          </w:p>
        </w:tc>
        <w:tc>
          <w:tcPr>
            <w:tcW w:w="1542" w:type="dxa"/>
            <w:tcBorders>
              <w:top w:val="nil"/>
              <w:left w:val="nil"/>
              <w:bottom w:val="nil"/>
              <w:right w:val="single" w:sz="4" w:space="0" w:color="0070C0"/>
            </w:tcBorders>
            <w:shd w:val="clear" w:color="auto" w:fill="auto"/>
            <w:noWrap/>
            <w:vAlign w:val="bottom"/>
            <w:hideMark/>
          </w:tcPr>
          <w:p w14:paraId="0F205B79"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6'198</w:t>
            </w:r>
          </w:p>
        </w:tc>
        <w:tc>
          <w:tcPr>
            <w:tcW w:w="1542" w:type="dxa"/>
            <w:tcBorders>
              <w:top w:val="nil"/>
              <w:left w:val="nil"/>
              <w:bottom w:val="nil"/>
              <w:right w:val="single" w:sz="4" w:space="0" w:color="0070C0"/>
            </w:tcBorders>
            <w:shd w:val="clear" w:color="auto" w:fill="auto"/>
            <w:noWrap/>
            <w:vAlign w:val="bottom"/>
            <w:hideMark/>
          </w:tcPr>
          <w:p w14:paraId="6761E82D"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6'217</w:t>
            </w:r>
          </w:p>
        </w:tc>
        <w:tc>
          <w:tcPr>
            <w:tcW w:w="1542" w:type="dxa"/>
            <w:tcBorders>
              <w:top w:val="nil"/>
              <w:left w:val="nil"/>
              <w:bottom w:val="nil"/>
              <w:right w:val="single" w:sz="4" w:space="0" w:color="0070C0"/>
            </w:tcBorders>
            <w:shd w:val="clear" w:color="auto" w:fill="auto"/>
            <w:noWrap/>
            <w:vAlign w:val="bottom"/>
            <w:hideMark/>
          </w:tcPr>
          <w:p w14:paraId="32150188"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5'700</w:t>
            </w:r>
          </w:p>
        </w:tc>
        <w:tc>
          <w:tcPr>
            <w:tcW w:w="1284" w:type="dxa"/>
            <w:tcBorders>
              <w:top w:val="nil"/>
              <w:left w:val="nil"/>
              <w:bottom w:val="nil"/>
              <w:right w:val="nil"/>
            </w:tcBorders>
            <w:shd w:val="clear" w:color="auto" w:fill="auto"/>
            <w:noWrap/>
            <w:vAlign w:val="bottom"/>
            <w:hideMark/>
          </w:tcPr>
          <w:p w14:paraId="6AE8898F" w14:textId="77777777" w:rsidR="008E4645" w:rsidRPr="008E4645" w:rsidRDefault="008E4645" w:rsidP="008E4645">
            <w:pPr>
              <w:jc w:val="right"/>
              <w:rPr>
                <w:rFonts w:ascii="Calibri" w:hAnsi="Calibri" w:cs="Calibri"/>
                <w:b/>
                <w:bCs/>
                <w:color w:val="000000"/>
                <w:sz w:val="22"/>
                <w:szCs w:val="22"/>
                <w:lang w:eastAsia="en-GB"/>
              </w:rPr>
            </w:pPr>
            <w:r w:rsidRPr="008E4645">
              <w:rPr>
                <w:rFonts w:ascii="Calibri" w:hAnsi="Calibri" w:cs="Calibri"/>
                <w:b/>
                <w:bCs/>
                <w:color w:val="000000"/>
                <w:sz w:val="22"/>
                <w:szCs w:val="22"/>
                <w:lang w:eastAsia="en-GB"/>
              </w:rPr>
              <w:t>24'363</w:t>
            </w:r>
          </w:p>
        </w:tc>
      </w:tr>
      <w:tr w:rsidR="008E4645" w:rsidRPr="008E4645" w14:paraId="59F6A042"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62F286EB" w14:textId="77777777" w:rsidR="008E4645" w:rsidRPr="008E4645" w:rsidRDefault="008E4645" w:rsidP="008E4645">
            <w:pPr>
              <w:jc w:val="right"/>
              <w:rPr>
                <w:rFonts w:ascii="Calibri" w:hAnsi="Calibri" w:cs="Calibri"/>
                <w:b/>
                <w:bCs/>
                <w:color w:val="000000"/>
                <w:sz w:val="22"/>
                <w:szCs w:val="22"/>
                <w:lang w:eastAsia="en-GB"/>
              </w:rPr>
            </w:pPr>
          </w:p>
        </w:tc>
        <w:tc>
          <w:tcPr>
            <w:tcW w:w="1440" w:type="dxa"/>
            <w:tcBorders>
              <w:top w:val="nil"/>
              <w:left w:val="nil"/>
              <w:bottom w:val="nil"/>
              <w:right w:val="nil"/>
            </w:tcBorders>
            <w:shd w:val="clear" w:color="auto" w:fill="auto"/>
            <w:noWrap/>
            <w:vAlign w:val="bottom"/>
            <w:hideMark/>
          </w:tcPr>
          <w:p w14:paraId="0D2EC4E8" w14:textId="77777777" w:rsidR="008E4645" w:rsidRPr="008E4645" w:rsidRDefault="008E4645" w:rsidP="008E4645">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5644C276"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26E4FBF7"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39A2F711"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3BED13D4" w14:textId="77777777" w:rsidR="008E4645" w:rsidRPr="008E4645" w:rsidRDefault="008E4645" w:rsidP="008E4645">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111E7EE4" w14:textId="77777777" w:rsidR="008E4645" w:rsidRPr="008E4645" w:rsidRDefault="008E4645" w:rsidP="008E4645">
            <w:pPr>
              <w:jc w:val="left"/>
              <w:rPr>
                <w:rFonts w:ascii="Times New Roman" w:hAnsi="Times New Roman"/>
                <w:sz w:val="20"/>
                <w:szCs w:val="20"/>
                <w:lang w:eastAsia="en-GB"/>
              </w:rPr>
            </w:pPr>
          </w:p>
        </w:tc>
      </w:tr>
      <w:tr w:rsidR="008E4645" w:rsidRPr="008E4645" w14:paraId="0A525045" w14:textId="77777777" w:rsidTr="008E4645">
        <w:trPr>
          <w:trHeight w:val="300"/>
          <w:jc w:val="center"/>
        </w:trPr>
        <w:tc>
          <w:tcPr>
            <w:tcW w:w="4208" w:type="dxa"/>
            <w:tcBorders>
              <w:top w:val="nil"/>
              <w:left w:val="nil"/>
              <w:bottom w:val="nil"/>
              <w:right w:val="nil"/>
            </w:tcBorders>
            <w:shd w:val="clear" w:color="auto" w:fill="auto"/>
            <w:noWrap/>
            <w:vAlign w:val="bottom"/>
            <w:hideMark/>
          </w:tcPr>
          <w:p w14:paraId="656EDCFD" w14:textId="77777777" w:rsidR="008E4645" w:rsidRPr="008E4645" w:rsidRDefault="008E4645" w:rsidP="008E4645">
            <w:pPr>
              <w:jc w:val="left"/>
              <w:rPr>
                <w:rFonts w:ascii="Times New Roman" w:hAnsi="Times New Roman"/>
                <w:sz w:val="20"/>
                <w:szCs w:val="20"/>
                <w:lang w:eastAsia="en-GB"/>
              </w:rPr>
            </w:pPr>
          </w:p>
        </w:tc>
        <w:tc>
          <w:tcPr>
            <w:tcW w:w="1440" w:type="dxa"/>
            <w:tcBorders>
              <w:top w:val="nil"/>
              <w:left w:val="nil"/>
              <w:bottom w:val="nil"/>
              <w:right w:val="nil"/>
            </w:tcBorders>
            <w:shd w:val="clear" w:color="auto" w:fill="auto"/>
            <w:noWrap/>
            <w:vAlign w:val="bottom"/>
            <w:hideMark/>
          </w:tcPr>
          <w:p w14:paraId="6920CE05" w14:textId="77777777" w:rsidR="008E4645" w:rsidRPr="008E4645" w:rsidRDefault="008E4645" w:rsidP="008E4645">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2A8C762D"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99E6673"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7CCD3C44" w14:textId="77777777" w:rsidR="008E4645" w:rsidRPr="008E4645" w:rsidRDefault="008E4645" w:rsidP="008E4645">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88DEB85" w14:textId="77777777" w:rsidR="008E4645" w:rsidRPr="008E4645" w:rsidRDefault="008E4645" w:rsidP="008E4645">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27914009" w14:textId="77777777" w:rsidR="008E4645" w:rsidRPr="008E4645" w:rsidRDefault="008E4645" w:rsidP="008E4645">
            <w:pPr>
              <w:jc w:val="left"/>
              <w:rPr>
                <w:rFonts w:ascii="Times New Roman" w:hAnsi="Times New Roman"/>
                <w:sz w:val="20"/>
                <w:szCs w:val="20"/>
                <w:lang w:eastAsia="en-GB"/>
              </w:rPr>
            </w:pPr>
          </w:p>
        </w:tc>
      </w:tr>
    </w:tbl>
    <w:p w14:paraId="4D02A76F" w14:textId="77777777" w:rsidR="008E4645" w:rsidRDefault="008E4645" w:rsidP="001D07D0">
      <w:pPr>
        <w:snapToGrid w:val="0"/>
        <w:jc w:val="center"/>
        <w:rPr>
          <w:rFonts w:asciiTheme="minorHAnsi" w:hAnsiTheme="minorHAnsi"/>
          <w:b/>
          <w:bCs/>
          <w:i/>
          <w:iCs/>
          <w:color w:val="002060"/>
          <w:lang w:val="en-GB"/>
        </w:rPr>
      </w:pPr>
    </w:p>
    <w:p w14:paraId="7618CEDE" w14:textId="77777777" w:rsidR="008E4645" w:rsidRDefault="008E4645">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51DC4AEC" w14:textId="0946A446" w:rsidR="001D07D0" w:rsidRPr="00A7773C" w:rsidRDefault="001D07D0" w:rsidP="001D07D0">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0B331382" w14:textId="77777777" w:rsidR="001D07D0" w:rsidRPr="00687872" w:rsidRDefault="001D07D0" w:rsidP="001D07D0">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1D07D0" w:rsidRPr="00566791" w14:paraId="7F522FD1"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4180188D" w14:textId="77777777" w:rsidR="001D07D0" w:rsidRPr="00566791" w:rsidRDefault="001D07D0"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6A3AA725" w14:textId="77777777" w:rsidR="001D07D0" w:rsidRPr="00566791" w:rsidRDefault="001D07D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672B330C" w14:textId="77777777" w:rsidR="001D07D0" w:rsidRPr="00566791" w:rsidRDefault="001D07D0"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1D07D0" w:rsidRPr="00222127" w14:paraId="0C18A0B1"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0F016AAD" w14:textId="77777777" w:rsidR="001D07D0" w:rsidRDefault="00372A2C" w:rsidP="00003AEE">
            <w:pPr>
              <w:snapToGrid w:val="0"/>
              <w:jc w:val="left"/>
              <w:rPr>
                <w:rFonts w:asciiTheme="minorHAnsi" w:hAnsiTheme="minorHAnsi"/>
                <w:b w:val="0"/>
                <w:bCs w:val="0"/>
                <w:lang w:val="en-GB"/>
              </w:rPr>
            </w:pPr>
            <w:r>
              <w:rPr>
                <w:rFonts w:asciiTheme="minorHAnsi" w:hAnsiTheme="minorHAnsi"/>
                <w:b w:val="0"/>
                <w:bCs w:val="0"/>
                <w:lang w:val="en-GB"/>
              </w:rPr>
              <w:t xml:space="preserve">Participation to ITU-T standardization process has </w:t>
            </w:r>
            <w:r w:rsidR="00003AEE">
              <w:rPr>
                <w:rFonts w:asciiTheme="minorHAnsi" w:hAnsiTheme="minorHAnsi"/>
                <w:b w:val="0"/>
                <w:bCs w:val="0"/>
                <w:lang w:val="en-GB"/>
              </w:rPr>
              <w:t xml:space="preserve">notably </w:t>
            </w:r>
            <w:r>
              <w:rPr>
                <w:rFonts w:asciiTheme="minorHAnsi" w:hAnsiTheme="minorHAnsi"/>
                <w:b w:val="0"/>
                <w:bCs w:val="0"/>
                <w:lang w:val="en-GB"/>
              </w:rPr>
              <w:t>increased in terms of number of physical meetings and e-meetings as well as regarding the number of participants.</w:t>
            </w:r>
          </w:p>
          <w:p w14:paraId="44662B2A" w14:textId="77777777" w:rsidR="001D07D0" w:rsidRDefault="001D07D0" w:rsidP="00015307">
            <w:pPr>
              <w:snapToGrid w:val="0"/>
              <w:jc w:val="left"/>
              <w:rPr>
                <w:rFonts w:asciiTheme="minorHAnsi" w:hAnsiTheme="minorHAnsi"/>
                <w:b w:val="0"/>
                <w:bCs w:val="0"/>
                <w:lang w:val="en-GB"/>
              </w:rPr>
            </w:pPr>
          </w:p>
          <w:p w14:paraId="1E92CC91" w14:textId="77777777" w:rsidR="001D07D0" w:rsidRPr="00222127" w:rsidRDefault="001D07D0" w:rsidP="00015307">
            <w:pPr>
              <w:snapToGrid w:val="0"/>
              <w:jc w:val="left"/>
              <w:rPr>
                <w:rFonts w:asciiTheme="minorHAnsi" w:hAnsiTheme="minorHAnsi"/>
                <w:b w:val="0"/>
                <w:bCs w:val="0"/>
                <w:lang w:val="en-GB"/>
              </w:rPr>
            </w:pP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00BE9625" w14:textId="77777777" w:rsidR="001D07D0" w:rsidRDefault="00372A2C"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148 meetings (SG, WP, Regional</w:t>
            </w:r>
            <w:r w:rsidR="00003AEE">
              <w:rPr>
                <w:rFonts w:asciiTheme="minorHAnsi" w:hAnsiTheme="minorHAnsi"/>
                <w:lang w:val="en-GB"/>
              </w:rPr>
              <w:t xml:space="preserve"> Group meetings and workshops). +8.03 %.</w:t>
            </w:r>
          </w:p>
          <w:p w14:paraId="2A92B726" w14:textId="77777777" w:rsidR="00003AEE" w:rsidRDefault="00003AEE" w:rsidP="002036B6">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235 Rapporteur meetings, an increase of 10% as compared to 2018.</w:t>
            </w:r>
          </w:p>
          <w:p w14:paraId="5988FF00" w14:textId="77777777" w:rsidR="00003AEE" w:rsidRPr="00222127" w:rsidRDefault="00003AEE" w:rsidP="00003AE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1878 e-meetings, +20.54% as compared to 2018. 10 798 participants, +29.27% in comparison with 2018.</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77AB924E" w14:textId="77777777" w:rsidR="001D07D0" w:rsidRPr="00222127" w:rsidRDefault="00372A2C" w:rsidP="00372A2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Risks were properly mitigated. All meeting facilities and support were provided and participation as well as commitment level from stakeholders were satisfactory.</w:t>
            </w:r>
          </w:p>
        </w:tc>
      </w:tr>
    </w:tbl>
    <w:p w14:paraId="27D95E93" w14:textId="77777777" w:rsidR="001D07D0" w:rsidRDefault="001D07D0" w:rsidP="009F5F07">
      <w:pPr>
        <w:snapToGrid w:val="0"/>
        <w:jc w:val="left"/>
        <w:rPr>
          <w:rFonts w:asciiTheme="minorHAnsi" w:hAnsiTheme="minorHAnsi"/>
          <w:b/>
          <w:bCs/>
          <w:i/>
          <w:iCs/>
          <w:color w:val="002060"/>
        </w:rPr>
      </w:pPr>
    </w:p>
    <w:p w14:paraId="590DF0B0" w14:textId="77777777" w:rsidR="001D07D0" w:rsidRDefault="001D07D0"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06D76E20" w14:textId="77777777" w:rsidR="001D07D0" w:rsidRPr="00A7773C" w:rsidRDefault="001D07D0" w:rsidP="001D07D0">
      <w:pPr>
        <w:snapToGrid w:val="0"/>
        <w:jc w:val="left"/>
        <w:rPr>
          <w:rFonts w:asciiTheme="minorHAnsi" w:hAnsiTheme="minorHAnsi"/>
          <w:b/>
          <w:bCs/>
          <w:i/>
          <w:iCs/>
          <w:color w:val="C00000"/>
          <w:lang w:val="en-GB"/>
        </w:rPr>
      </w:pPr>
    </w:p>
    <w:p w14:paraId="11A88178" w14:textId="77777777" w:rsidR="001D07D0" w:rsidRPr="00687872" w:rsidRDefault="001D07D0" w:rsidP="001D07D0">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1D07D0" w:rsidRPr="00566791" w14:paraId="37E42ECF"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087B82C8" w14:textId="77777777" w:rsidR="001D07D0" w:rsidRPr="00566791" w:rsidRDefault="001D07D0"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0554F040" w14:textId="77777777" w:rsidR="001D07D0" w:rsidRPr="00566791" w:rsidRDefault="001D07D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26918691" w14:textId="77777777" w:rsidR="001D07D0" w:rsidRPr="00566791" w:rsidRDefault="001D07D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1D07D0" w:rsidRPr="00222127" w14:paraId="09056E5E"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47E495A3" w14:textId="77777777" w:rsidR="001D07D0" w:rsidRPr="00222127" w:rsidRDefault="001D07D0" w:rsidP="00015307">
            <w:pPr>
              <w:snapToGrid w:val="0"/>
              <w:jc w:val="left"/>
              <w:rPr>
                <w:rFonts w:asciiTheme="minorHAnsi" w:hAnsiTheme="minorHAnsi"/>
                <w:b w:val="0"/>
                <w:bCs w:val="0"/>
                <w:lang w:val="en-GB"/>
              </w:rPr>
            </w:pPr>
            <w:r w:rsidRPr="001D07D0">
              <w:rPr>
                <w:rFonts w:asciiTheme="minorHAnsi" w:hAnsiTheme="minorHAnsi"/>
                <w:b w:val="0"/>
                <w:bCs w:val="0"/>
                <w:lang w:val="en-GB"/>
              </w:rPr>
              <w:t>Increased participation in the ITU-T standardization process, including attendance of meetings, submission of contributions, taking leadership positions and hosting of meetings/workshops, especially from developing countries.</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5B9BD5" w:themeColor="accent1"/>
            </w:tcBorders>
          </w:tcPr>
          <w:p w14:paraId="274D7146" w14:textId="77777777" w:rsidR="001D07D0" w:rsidRPr="001D07D0" w:rsidRDefault="001D07D0" w:rsidP="001D07D0">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Number of SG meetings, WP meetings, Regional Group meetings and workshops held (in and outside Geneva).</w:t>
            </w:r>
          </w:p>
          <w:p w14:paraId="60FF42D9" w14:textId="77777777" w:rsidR="001D07D0" w:rsidRPr="001D07D0" w:rsidRDefault="001D07D0" w:rsidP="001D07D0">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Number of Rapporteur meetings and number of participants.</w:t>
            </w:r>
          </w:p>
          <w:p w14:paraId="3BB4766B" w14:textId="77777777" w:rsidR="001D07D0" w:rsidRPr="001D07D0" w:rsidRDefault="001D07D0" w:rsidP="001D07D0">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Number of e-Meetings and number of participants.</w:t>
            </w:r>
          </w:p>
          <w:p w14:paraId="152FBCD1" w14:textId="77777777" w:rsidR="001D07D0" w:rsidRPr="001D07D0" w:rsidRDefault="001D07D0" w:rsidP="001D07D0">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Number of contributions submitted by participants from LDCs, developing and developed countries (separately).</w:t>
            </w:r>
          </w:p>
          <w:p w14:paraId="636B5E83" w14:textId="77777777" w:rsidR="001D07D0" w:rsidRPr="00D15D4A" w:rsidRDefault="001D07D0" w:rsidP="001D07D0">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Percentage of leadership positions (Study Group Chair/Vice-chair, Rapporteur Chair, editor) held by developing countries and LDCs.</w:t>
            </w:r>
          </w:p>
        </w:tc>
        <w:tc>
          <w:tcPr>
            <w:tcW w:w="4650" w:type="dxa"/>
            <w:tcBorders>
              <w:top w:val="single" w:sz="8" w:space="0" w:color="5B9BD5" w:themeColor="accent1"/>
              <w:left w:val="dotted" w:sz="4" w:space="0" w:color="5B9BD5" w:themeColor="accent1"/>
              <w:bottom w:val="nil"/>
              <w:right w:val="nil"/>
            </w:tcBorders>
          </w:tcPr>
          <w:p w14:paraId="2915B776" w14:textId="77777777" w:rsidR="001D07D0" w:rsidRPr="001D07D0" w:rsidRDefault="001D07D0" w:rsidP="001D07D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Lack of support/commitment from partners and countries</w:t>
            </w:r>
          </w:p>
          <w:p w14:paraId="412BE49C" w14:textId="77777777" w:rsidR="001D07D0" w:rsidRDefault="001D07D0" w:rsidP="001D07D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4BEE1E18" w14:textId="77777777" w:rsidR="001D07D0" w:rsidRPr="00222127" w:rsidRDefault="001D07D0" w:rsidP="001D07D0">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Lack of human and financial resources</w:t>
            </w:r>
          </w:p>
        </w:tc>
      </w:tr>
      <w:tr w:rsidR="001D07D0" w:rsidRPr="00222127" w14:paraId="6E87F4D2"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3067B1FD" w14:textId="77777777" w:rsidR="001D07D0" w:rsidRPr="005C22FB" w:rsidRDefault="001D07D0" w:rsidP="00015307">
            <w:pPr>
              <w:snapToGrid w:val="0"/>
              <w:jc w:val="left"/>
              <w:rPr>
                <w:rFonts w:asciiTheme="minorHAnsi" w:hAnsiTheme="minorHAnsi"/>
                <w:b w:val="0"/>
                <w:bCs w:val="0"/>
                <w:lang w:val="en-GB"/>
              </w:rPr>
            </w:pPr>
            <w:r w:rsidRPr="001D07D0">
              <w:rPr>
                <w:rFonts w:asciiTheme="minorHAnsi" w:hAnsiTheme="minorHAnsi"/>
                <w:b w:val="0"/>
                <w:bCs w:val="0"/>
                <w:lang w:val="en-GB"/>
              </w:rPr>
              <w:t>Increase of the ITU-T membership, including Sector Members, Associates and Academia.</w:t>
            </w:r>
          </w:p>
        </w:tc>
        <w:tc>
          <w:tcPr>
            <w:tcW w:w="4649"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5B9BD5" w:themeColor="accent1"/>
            </w:tcBorders>
          </w:tcPr>
          <w:p w14:paraId="15240656" w14:textId="77777777" w:rsidR="001D07D0" w:rsidRPr="000474AC" w:rsidRDefault="001D07D0" w:rsidP="00015307">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Number of (net) Sector Members, Associates, Academia, members from developed and developing countries (separately).</w:t>
            </w:r>
          </w:p>
        </w:tc>
        <w:tc>
          <w:tcPr>
            <w:tcW w:w="4650" w:type="dxa"/>
            <w:tcBorders>
              <w:top w:val="nil"/>
              <w:left w:val="dotted" w:sz="4" w:space="0" w:color="5B9BD5" w:themeColor="accent1"/>
              <w:bottom w:val="single" w:sz="4" w:space="0" w:color="BDD6EE" w:themeColor="accent1" w:themeTint="66"/>
              <w:right w:val="nil"/>
            </w:tcBorders>
          </w:tcPr>
          <w:p w14:paraId="2213D966" w14:textId="77777777" w:rsidR="001D07D0" w:rsidRPr="00222127" w:rsidRDefault="001D07D0"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0C8032A" w14:textId="77777777" w:rsidR="001D07D0" w:rsidRDefault="001D07D0">
      <w:pPr>
        <w:spacing w:after="160" w:line="259" w:lineRule="auto"/>
        <w:jc w:val="left"/>
        <w:rPr>
          <w:rFonts w:asciiTheme="minorHAnsi" w:hAnsiTheme="minorHAnsi"/>
          <w:b/>
          <w:bCs/>
          <w:iCs/>
          <w:color w:val="00B0F0"/>
          <w:sz w:val="28"/>
          <w:lang w:val="en-GB"/>
        </w:rPr>
      </w:pPr>
      <w:r>
        <w:rPr>
          <w:rFonts w:asciiTheme="minorHAnsi" w:hAnsiTheme="minorHAnsi"/>
          <w:b/>
          <w:bCs/>
          <w:color w:val="00B0F0"/>
          <w:lang w:val="en-GB"/>
        </w:rPr>
        <w:br w:type="page"/>
      </w:r>
    </w:p>
    <w:p w14:paraId="442E4B3C" w14:textId="77777777" w:rsidR="009F5F07" w:rsidRPr="00E13B24" w:rsidRDefault="009F5F07" w:rsidP="001D07D0">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1D07D0">
        <w:rPr>
          <w:rFonts w:asciiTheme="minorHAnsi" w:hAnsiTheme="minorHAnsi"/>
          <w:b/>
          <w:bCs/>
          <w:color w:val="002060"/>
          <w:lang w:val="en-GB"/>
        </w:rPr>
        <w:t>3</w:t>
      </w:r>
      <w:r w:rsidRPr="00E13B24">
        <w:rPr>
          <w:rFonts w:asciiTheme="minorHAnsi" w:hAnsiTheme="minorHAnsi"/>
          <w:b/>
          <w:bCs/>
          <w:color w:val="002060"/>
          <w:lang w:val="en-GB"/>
        </w:rPr>
        <w:t>.</w:t>
      </w:r>
      <w:r>
        <w:rPr>
          <w:rFonts w:asciiTheme="minorHAnsi" w:hAnsiTheme="minorHAnsi"/>
          <w:b/>
          <w:bCs/>
          <w:color w:val="002060"/>
          <w:lang w:val="en-GB"/>
        </w:rPr>
        <w:t>3</w:t>
      </w:r>
      <w:r w:rsidRPr="00E13B24">
        <w:rPr>
          <w:rFonts w:asciiTheme="minorHAnsi" w:hAnsiTheme="minorHAnsi"/>
          <w:b/>
          <w:bCs/>
          <w:color w:val="002060"/>
          <w:lang w:val="en-GB"/>
        </w:rPr>
        <w:t xml:space="preserve"> - </w:t>
      </w:r>
      <w:r w:rsidRPr="009F5F07">
        <w:rPr>
          <w:rFonts w:asciiTheme="minorHAnsi" w:hAnsiTheme="minorHAnsi"/>
          <w:b/>
          <w:bCs/>
          <w:color w:val="002060"/>
          <w:lang w:val="en-GB"/>
        </w:rPr>
        <w:t>T.3 Telecommunication resources</w:t>
      </w:r>
    </w:p>
    <w:p w14:paraId="3F0902B5" w14:textId="77777777" w:rsidR="009F5F07" w:rsidRPr="001D07D0" w:rsidRDefault="009F5F07" w:rsidP="009F5F07">
      <w:pPr>
        <w:snapToGrid w:val="0"/>
        <w:jc w:val="mediumKashida"/>
        <w:rPr>
          <w:rFonts w:asciiTheme="minorHAnsi" w:hAnsiTheme="minorHAnsi"/>
          <w:b/>
          <w:bCs/>
          <w:i/>
          <w:iCs/>
          <w:color w:val="C00000"/>
          <w:lang w:val="en-GB"/>
        </w:rPr>
      </w:pPr>
      <w:r w:rsidRPr="001D07D0">
        <w:rPr>
          <w:rFonts w:asciiTheme="minorHAnsi" w:hAnsiTheme="minorHAnsi"/>
          <w:b/>
          <w:bCs/>
          <w:i/>
          <w:iCs/>
          <w:color w:val="C00000"/>
          <w:lang w:val="en-GB"/>
        </w:rPr>
        <w:t>Description of the Objective</w:t>
      </w:r>
    </w:p>
    <w:p w14:paraId="57B99F49" w14:textId="77777777" w:rsidR="009F5F07" w:rsidRPr="00E13B24" w:rsidRDefault="009F5F07" w:rsidP="009F5F07">
      <w:pPr>
        <w:snapToGrid w:val="0"/>
        <w:jc w:val="mediumKashida"/>
        <w:rPr>
          <w:rFonts w:asciiTheme="minorHAnsi" w:hAnsiTheme="minorHAnsi"/>
          <w:b/>
          <w:bCs/>
          <w:lang w:val="en-GB"/>
        </w:rPr>
      </w:pPr>
    </w:p>
    <w:p w14:paraId="0720A2F1" w14:textId="77777777" w:rsidR="009F5F07" w:rsidRDefault="009F5F07" w:rsidP="001D07D0">
      <w:pPr>
        <w:snapToGrid w:val="0"/>
        <w:rPr>
          <w:rFonts w:asciiTheme="minorHAnsi" w:hAnsiTheme="minorHAnsi"/>
          <w:lang w:val="en-GB"/>
        </w:rPr>
      </w:pPr>
      <w:r>
        <w:rPr>
          <w:rFonts w:asciiTheme="minorHAnsi" w:hAnsiTheme="minorHAnsi"/>
          <w:lang w:val="en-GB"/>
        </w:rPr>
        <w:t xml:space="preserve">To </w:t>
      </w:r>
      <w:r w:rsidR="00BB5605">
        <w:rPr>
          <w:rFonts w:asciiTheme="minorHAnsi" w:hAnsiTheme="minorHAnsi"/>
          <w:lang w:val="en-GB"/>
        </w:rPr>
        <w:t>e</w:t>
      </w:r>
      <w:r w:rsidRPr="009F5F07">
        <w:rPr>
          <w:rFonts w:asciiTheme="minorHAnsi" w:hAnsiTheme="minorHAnsi"/>
          <w:lang w:val="en-GB"/>
        </w:rPr>
        <w:t>nsure effective allocation and management of international telecommunication numbering, naming, addressing and identification resources in accordance with</w:t>
      </w:r>
      <w:r w:rsidR="001D07D0">
        <w:rPr>
          <w:rFonts w:asciiTheme="minorHAnsi" w:hAnsiTheme="minorHAnsi"/>
          <w:lang w:val="en-GB"/>
        </w:rPr>
        <w:t xml:space="preserve"> </w:t>
      </w:r>
      <w:r w:rsidRPr="009F5F07">
        <w:rPr>
          <w:rFonts w:asciiTheme="minorHAnsi" w:hAnsiTheme="minorHAnsi"/>
          <w:lang w:val="en-GB"/>
        </w:rPr>
        <w:t>ITU</w:t>
      </w:r>
      <w:r w:rsidR="00B82193">
        <w:rPr>
          <w:rFonts w:asciiTheme="minorHAnsi" w:hAnsiTheme="minorHAnsi"/>
          <w:lang w:val="en-GB"/>
        </w:rPr>
        <w:t>-</w:t>
      </w:r>
      <w:r w:rsidRPr="009F5F07">
        <w:rPr>
          <w:rFonts w:asciiTheme="minorHAnsi" w:hAnsiTheme="minorHAnsi"/>
          <w:lang w:val="en-GB"/>
        </w:rPr>
        <w:t>T</w:t>
      </w:r>
      <w:r w:rsidR="00B82193">
        <w:rPr>
          <w:rFonts w:asciiTheme="minorHAnsi" w:hAnsiTheme="minorHAnsi"/>
          <w:lang w:val="en-GB"/>
        </w:rPr>
        <w:t> </w:t>
      </w:r>
      <w:r w:rsidRPr="009F5F07">
        <w:rPr>
          <w:rFonts w:asciiTheme="minorHAnsi" w:hAnsiTheme="minorHAnsi"/>
          <w:lang w:val="en-GB"/>
        </w:rPr>
        <w:t>recommendations and procedures</w:t>
      </w:r>
      <w:r>
        <w:rPr>
          <w:rFonts w:asciiTheme="minorHAnsi" w:hAnsiTheme="minorHAnsi"/>
          <w:lang w:val="en-GB"/>
        </w:rPr>
        <w:t>.</w:t>
      </w:r>
    </w:p>
    <w:p w14:paraId="0A17AEDA" w14:textId="77777777" w:rsidR="00B82193" w:rsidRDefault="00B82193" w:rsidP="009F5F07">
      <w:pPr>
        <w:snapToGrid w:val="0"/>
        <w:jc w:val="left"/>
        <w:rPr>
          <w:rFonts w:asciiTheme="minorHAnsi" w:hAnsiTheme="minorHAnsi"/>
          <w:lang w:val="en-GB"/>
        </w:rPr>
      </w:pPr>
    </w:p>
    <w:p w14:paraId="499B969E" w14:textId="77777777" w:rsidR="009F5F07" w:rsidRDefault="009F5F07" w:rsidP="001D07D0">
      <w:pPr>
        <w:snapToGrid w:val="0"/>
        <w:jc w:val="left"/>
        <w:rPr>
          <w:rFonts w:asciiTheme="minorHAnsi" w:hAnsiTheme="minorHAnsi"/>
          <w:lang w:val="en-GB"/>
        </w:rPr>
      </w:pPr>
      <w:r>
        <w:rPr>
          <w:rFonts w:asciiTheme="minorHAnsi" w:hAnsiTheme="minorHAnsi"/>
          <w:lang w:val="en-GB"/>
        </w:rPr>
        <w:t xml:space="preserve">Objective T.3 uses </w:t>
      </w:r>
      <w:r w:rsidR="001D07D0">
        <w:rPr>
          <w:rFonts w:asciiTheme="minorHAnsi" w:hAnsiTheme="minorHAnsi"/>
          <w:lang w:val="en-GB"/>
        </w:rPr>
        <w:t>7.00</w:t>
      </w:r>
      <w:r w:rsidR="00B82193">
        <w:rPr>
          <w:rFonts w:asciiTheme="minorHAnsi" w:hAnsiTheme="minorHAnsi"/>
          <w:lang w:val="en-GB"/>
        </w:rPr>
        <w:t> per cent</w:t>
      </w:r>
      <w:r>
        <w:rPr>
          <w:rFonts w:asciiTheme="minorHAnsi" w:hAnsiTheme="minorHAnsi"/>
          <w:lang w:val="en-GB"/>
        </w:rPr>
        <w:t xml:space="preserve"> of ITU-T Objectives planned resources or 1.1</w:t>
      </w:r>
      <w:r w:rsidR="001D07D0">
        <w:rPr>
          <w:rFonts w:asciiTheme="minorHAnsi" w:hAnsiTheme="minorHAnsi"/>
          <w:lang w:val="en-GB"/>
        </w:rPr>
        <w:t>6</w:t>
      </w:r>
      <w:r w:rsidR="00B82193">
        <w:rPr>
          <w:rFonts w:asciiTheme="minorHAnsi" w:hAnsiTheme="minorHAnsi"/>
          <w:lang w:val="en-GB"/>
        </w:rPr>
        <w:t> per cent</w:t>
      </w:r>
      <w:r>
        <w:rPr>
          <w:rFonts w:asciiTheme="minorHAnsi" w:hAnsiTheme="minorHAnsi"/>
          <w:lang w:val="en-GB"/>
        </w:rPr>
        <w:t xml:space="preserve"> of ITU planned resources for 202</w:t>
      </w:r>
      <w:r w:rsidR="001D07D0">
        <w:rPr>
          <w:rFonts w:asciiTheme="minorHAnsi" w:hAnsiTheme="minorHAnsi"/>
          <w:lang w:val="en-GB"/>
        </w:rPr>
        <w:t>1</w:t>
      </w:r>
      <w:r>
        <w:rPr>
          <w:rFonts w:asciiTheme="minorHAnsi" w:hAnsiTheme="minorHAnsi"/>
          <w:lang w:val="en-GB"/>
        </w:rPr>
        <w:t>-202</w:t>
      </w:r>
      <w:r w:rsidR="001D07D0">
        <w:rPr>
          <w:rFonts w:asciiTheme="minorHAnsi" w:hAnsiTheme="minorHAnsi"/>
          <w:lang w:val="en-GB"/>
        </w:rPr>
        <w:t>4</w:t>
      </w:r>
      <w:r>
        <w:rPr>
          <w:rFonts w:asciiTheme="minorHAnsi" w:hAnsiTheme="minorHAnsi"/>
          <w:lang w:val="en-GB"/>
        </w:rPr>
        <w:t>.</w:t>
      </w:r>
    </w:p>
    <w:p w14:paraId="70EE18CB" w14:textId="77777777" w:rsidR="009F5F07" w:rsidRDefault="009F5F07" w:rsidP="009F5F07">
      <w:pPr>
        <w:snapToGrid w:val="0"/>
        <w:jc w:val="left"/>
        <w:rPr>
          <w:rFonts w:asciiTheme="minorHAnsi" w:hAnsiTheme="minorHAnsi"/>
          <w:lang w:val="en-GB"/>
        </w:rPr>
      </w:pPr>
    </w:p>
    <w:p w14:paraId="793A0513" w14:textId="77777777" w:rsidR="001D07D0" w:rsidRPr="00A7773C" w:rsidRDefault="001D07D0" w:rsidP="001D07D0">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41E1A84E" w14:textId="5B578CF7" w:rsidR="001D07D0" w:rsidRDefault="001D07D0" w:rsidP="001D07D0">
      <w:pPr>
        <w:snapToGrid w:val="0"/>
        <w:jc w:val="center"/>
        <w:rPr>
          <w:rFonts w:asciiTheme="minorHAnsi" w:hAnsiTheme="minorHAnsi"/>
          <w:b/>
          <w:bCs/>
          <w:i/>
          <w:iCs/>
          <w:color w:val="002060"/>
          <w:lang w:val="en-GB"/>
        </w:rPr>
      </w:pPr>
    </w:p>
    <w:p w14:paraId="48C7C316" w14:textId="5759F675" w:rsidR="008E4645" w:rsidRDefault="008E4645" w:rsidP="001D07D0">
      <w:pPr>
        <w:snapToGrid w:val="0"/>
        <w:jc w:val="center"/>
        <w:rPr>
          <w:rFonts w:asciiTheme="minorHAnsi" w:hAnsiTheme="minorHAnsi"/>
          <w:b/>
          <w:bCs/>
          <w:i/>
          <w:iCs/>
          <w:color w:val="002060"/>
          <w:lang w:val="en-GB"/>
        </w:rPr>
      </w:pPr>
    </w:p>
    <w:tbl>
      <w:tblPr>
        <w:tblW w:w="13106" w:type="dxa"/>
        <w:jc w:val="center"/>
        <w:tblLook w:val="04A0" w:firstRow="1" w:lastRow="0" w:firstColumn="1" w:lastColumn="0" w:noHBand="0" w:noVBand="1"/>
      </w:tblPr>
      <w:tblGrid>
        <w:gridCol w:w="4208"/>
        <w:gridCol w:w="1482"/>
        <w:gridCol w:w="1592"/>
        <w:gridCol w:w="1589"/>
        <w:gridCol w:w="1589"/>
        <w:gridCol w:w="1589"/>
        <w:gridCol w:w="1256"/>
      </w:tblGrid>
      <w:tr w:rsidR="00825966" w:rsidRPr="00825966" w14:paraId="1F8F42EE"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D63591F" w14:textId="77777777" w:rsidR="00825966" w:rsidRPr="00825966" w:rsidRDefault="00825966" w:rsidP="00825966">
            <w:pPr>
              <w:jc w:val="left"/>
              <w:rPr>
                <w:rFonts w:ascii="Times New Roman" w:hAnsi="Times New Roman"/>
                <w:sz w:val="20"/>
                <w:szCs w:val="20"/>
                <w:lang w:eastAsia="en-GB"/>
              </w:rPr>
            </w:pPr>
          </w:p>
        </w:tc>
        <w:tc>
          <w:tcPr>
            <w:tcW w:w="8898" w:type="dxa"/>
            <w:gridSpan w:val="6"/>
            <w:tcBorders>
              <w:top w:val="nil"/>
              <w:left w:val="nil"/>
              <w:bottom w:val="nil"/>
              <w:right w:val="nil"/>
            </w:tcBorders>
            <w:shd w:val="clear" w:color="auto" w:fill="auto"/>
            <w:noWrap/>
            <w:vAlign w:val="bottom"/>
            <w:hideMark/>
          </w:tcPr>
          <w:p w14:paraId="075ECDD0" w14:textId="7FABDFB0" w:rsidR="00825966" w:rsidRPr="00825966" w:rsidRDefault="00825966" w:rsidP="00825966">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8880"/>
            </w:tblGrid>
            <w:tr w:rsidR="00825966" w:rsidRPr="00825966" w14:paraId="342B8879" w14:textId="77777777">
              <w:trPr>
                <w:trHeight w:val="300"/>
                <w:tblCellSpacing w:w="0" w:type="dxa"/>
              </w:trPr>
              <w:tc>
                <w:tcPr>
                  <w:tcW w:w="8880" w:type="dxa"/>
                  <w:tcBorders>
                    <w:top w:val="nil"/>
                    <w:left w:val="nil"/>
                    <w:bottom w:val="nil"/>
                    <w:right w:val="nil"/>
                  </w:tcBorders>
                  <w:shd w:val="clear" w:color="auto" w:fill="auto"/>
                  <w:noWrap/>
                  <w:vAlign w:val="center"/>
                  <w:hideMark/>
                </w:tcPr>
                <w:p w14:paraId="5B0A45FB" w14:textId="3807B8EE" w:rsidR="00825966" w:rsidRPr="00825966" w:rsidRDefault="00825966" w:rsidP="00825966">
                  <w:pPr>
                    <w:jc w:val="center"/>
                    <w:rPr>
                      <w:rFonts w:ascii="Calibri" w:hAnsi="Calibri" w:cs="Calibri"/>
                      <w:i/>
                      <w:iCs/>
                      <w:color w:val="002060"/>
                      <w:sz w:val="18"/>
                      <w:szCs w:val="18"/>
                      <w:lang w:eastAsia="en-GB"/>
                    </w:rPr>
                  </w:pPr>
                  <w:r w:rsidRPr="00825966">
                    <w:rPr>
                      <w:rFonts w:ascii="Calibri" w:hAnsi="Calibri" w:cs="Calibri"/>
                      <w:i/>
                      <w:iCs/>
                      <w:color w:val="002060"/>
                      <w:sz w:val="18"/>
                      <w:szCs w:val="18"/>
                      <w:lang w:eastAsia="en-GB"/>
                    </w:rPr>
                    <w:t>CHF(000)</w:t>
                  </w:r>
                </w:p>
              </w:tc>
            </w:tr>
          </w:tbl>
          <w:p w14:paraId="051F5F14"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69ECB11D"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560774EF" w14:textId="77777777" w:rsidR="00825966" w:rsidRPr="00825966" w:rsidRDefault="00825966" w:rsidP="00825966">
            <w:pPr>
              <w:jc w:val="left"/>
              <w:rPr>
                <w:rFonts w:ascii="Times New Roman" w:hAnsi="Times New Roman"/>
                <w:sz w:val="20"/>
                <w:szCs w:val="20"/>
                <w:lang w:eastAsia="en-GB"/>
              </w:rPr>
            </w:pPr>
          </w:p>
        </w:tc>
        <w:tc>
          <w:tcPr>
            <w:tcW w:w="1450" w:type="dxa"/>
            <w:tcBorders>
              <w:top w:val="nil"/>
              <w:left w:val="nil"/>
              <w:bottom w:val="nil"/>
              <w:right w:val="nil"/>
            </w:tcBorders>
            <w:shd w:val="clear" w:color="auto" w:fill="auto"/>
            <w:noWrap/>
            <w:vAlign w:val="bottom"/>
            <w:hideMark/>
          </w:tcPr>
          <w:p w14:paraId="771DD1CF" w14:textId="77777777" w:rsidR="00825966" w:rsidRPr="00825966" w:rsidRDefault="00825966" w:rsidP="00825966">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4E06DBFF"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7832B1C1"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4BDA3D70"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0E73C323" w14:textId="77777777" w:rsidR="00825966" w:rsidRPr="00825966" w:rsidRDefault="00825966" w:rsidP="00825966">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0A11DA34" w14:textId="3150CAD6" w:rsidR="00825966" w:rsidRPr="00825966" w:rsidRDefault="00825966" w:rsidP="00825966">
            <w:pPr>
              <w:jc w:val="left"/>
              <w:rPr>
                <w:rFonts w:ascii="Times New Roman" w:hAnsi="Times New Roman"/>
                <w:sz w:val="20"/>
                <w:szCs w:val="20"/>
                <w:lang w:eastAsia="en-GB"/>
              </w:rPr>
            </w:pPr>
            <w:r w:rsidRPr="00825966">
              <w:rPr>
                <w:rFonts w:ascii="Calibri" w:hAnsi="Calibri" w:cs="Calibri"/>
                <w:noProof/>
                <w:color w:val="000000"/>
                <w:sz w:val="22"/>
                <w:szCs w:val="22"/>
              </w:rPr>
              <mc:AlternateContent>
                <mc:Choice Requires="wps">
                  <w:drawing>
                    <wp:anchor distT="0" distB="0" distL="114300" distR="114300" simplePos="0" relativeHeight="251682816" behindDoc="0" locked="0" layoutInCell="1" allowOverlap="1" wp14:anchorId="6ADF8E4F" wp14:editId="37360996">
                      <wp:simplePos x="0" y="0"/>
                      <wp:positionH relativeFrom="column">
                        <wp:posOffset>-75565</wp:posOffset>
                      </wp:positionH>
                      <wp:positionV relativeFrom="paragraph">
                        <wp:posOffset>-167640</wp:posOffset>
                      </wp:positionV>
                      <wp:extent cx="825500" cy="2540000"/>
                      <wp:effectExtent l="0" t="0" r="12700" b="12700"/>
                      <wp:wrapNone/>
                      <wp:docPr id="23" name="Rounded Rectangle 23">
                        <a:extLst xmlns:a="http://schemas.openxmlformats.org/drawingml/2006/main">
                          <a:ext uri="{FF2B5EF4-FFF2-40B4-BE49-F238E27FC236}">
                            <a16:creationId xmlns:a16="http://schemas.microsoft.com/office/drawing/2014/main" id="{00000000-0008-0000-09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0" cy="254000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5EC021C" id="Rounded Rectangle 23" o:spid="_x0000_s1026" style="position:absolute;margin-left:-5.95pt;margin-top:-13.2pt;width:65pt;height:20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" filled="f" strokecolor="#0070c0" strokeweight="1pt"/>
                  </w:pict>
                </mc:Fallback>
              </mc:AlternateContent>
            </w:r>
          </w:p>
        </w:tc>
      </w:tr>
      <w:tr w:rsidR="00825966" w:rsidRPr="00825966" w14:paraId="7445A841" w14:textId="77777777" w:rsidTr="00825966">
        <w:trPr>
          <w:trHeight w:val="640"/>
          <w:jc w:val="center"/>
        </w:trPr>
        <w:tc>
          <w:tcPr>
            <w:tcW w:w="4208" w:type="dxa"/>
            <w:tcBorders>
              <w:top w:val="nil"/>
              <w:left w:val="nil"/>
              <w:bottom w:val="single" w:sz="4" w:space="0" w:color="auto"/>
              <w:right w:val="nil"/>
            </w:tcBorders>
            <w:shd w:val="clear" w:color="auto" w:fill="auto"/>
            <w:noWrap/>
            <w:vAlign w:val="bottom"/>
            <w:hideMark/>
          </w:tcPr>
          <w:p w14:paraId="38539687"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50" w:type="dxa"/>
            <w:tcBorders>
              <w:top w:val="nil"/>
              <w:left w:val="single" w:sz="8" w:space="0" w:color="0070C0"/>
              <w:bottom w:val="single" w:sz="4" w:space="0" w:color="auto"/>
              <w:right w:val="single" w:sz="8" w:space="0" w:color="0070C0"/>
            </w:tcBorders>
            <w:shd w:val="clear" w:color="auto" w:fill="auto"/>
            <w:vAlign w:val="center"/>
            <w:hideMark/>
          </w:tcPr>
          <w:p w14:paraId="79C28F95" w14:textId="77777777" w:rsidR="00825966" w:rsidRPr="00825966" w:rsidRDefault="00825966" w:rsidP="00825966">
            <w:pPr>
              <w:jc w:val="center"/>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Actual costs 2019</w:t>
            </w:r>
          </w:p>
        </w:tc>
        <w:tc>
          <w:tcPr>
            <w:tcW w:w="1557" w:type="dxa"/>
            <w:tcBorders>
              <w:top w:val="nil"/>
              <w:left w:val="nil"/>
              <w:bottom w:val="single" w:sz="4" w:space="0" w:color="auto"/>
              <w:right w:val="single" w:sz="4" w:space="0" w:color="0070C0"/>
            </w:tcBorders>
            <w:shd w:val="clear" w:color="auto" w:fill="auto"/>
            <w:vAlign w:val="center"/>
            <w:hideMark/>
          </w:tcPr>
          <w:p w14:paraId="380B3F77"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2021</w:t>
            </w:r>
          </w:p>
        </w:tc>
        <w:tc>
          <w:tcPr>
            <w:tcW w:w="1554" w:type="dxa"/>
            <w:tcBorders>
              <w:top w:val="nil"/>
              <w:left w:val="nil"/>
              <w:bottom w:val="single" w:sz="4" w:space="0" w:color="auto"/>
              <w:right w:val="single" w:sz="4" w:space="0" w:color="0070C0"/>
            </w:tcBorders>
            <w:shd w:val="clear" w:color="auto" w:fill="auto"/>
            <w:vAlign w:val="center"/>
            <w:hideMark/>
          </w:tcPr>
          <w:p w14:paraId="228E8748"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2022</w:t>
            </w:r>
          </w:p>
        </w:tc>
        <w:tc>
          <w:tcPr>
            <w:tcW w:w="1554" w:type="dxa"/>
            <w:tcBorders>
              <w:top w:val="nil"/>
              <w:left w:val="nil"/>
              <w:bottom w:val="single" w:sz="4" w:space="0" w:color="auto"/>
              <w:right w:val="single" w:sz="4" w:space="0" w:color="0070C0"/>
            </w:tcBorders>
            <w:shd w:val="clear" w:color="auto" w:fill="auto"/>
            <w:vAlign w:val="center"/>
            <w:hideMark/>
          </w:tcPr>
          <w:p w14:paraId="50E8A0D5"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2023</w:t>
            </w:r>
          </w:p>
        </w:tc>
        <w:tc>
          <w:tcPr>
            <w:tcW w:w="1554" w:type="dxa"/>
            <w:tcBorders>
              <w:top w:val="nil"/>
              <w:left w:val="nil"/>
              <w:bottom w:val="single" w:sz="4" w:space="0" w:color="auto"/>
              <w:right w:val="single" w:sz="4" w:space="0" w:color="0070C0"/>
            </w:tcBorders>
            <w:shd w:val="clear" w:color="auto" w:fill="auto"/>
            <w:vAlign w:val="center"/>
            <w:hideMark/>
          </w:tcPr>
          <w:p w14:paraId="076EF6C1"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2024</w:t>
            </w:r>
          </w:p>
        </w:tc>
        <w:tc>
          <w:tcPr>
            <w:tcW w:w="1229" w:type="dxa"/>
            <w:tcBorders>
              <w:top w:val="nil"/>
              <w:left w:val="nil"/>
              <w:bottom w:val="single" w:sz="4" w:space="0" w:color="auto"/>
              <w:right w:val="nil"/>
            </w:tcBorders>
            <w:shd w:val="clear" w:color="auto" w:fill="auto"/>
            <w:vAlign w:val="center"/>
            <w:hideMark/>
          </w:tcPr>
          <w:p w14:paraId="46FD08C1" w14:textId="690D6479"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Total           2021-2024</w:t>
            </w:r>
          </w:p>
        </w:tc>
      </w:tr>
      <w:tr w:rsidR="00825966" w:rsidRPr="00825966" w14:paraId="190C52B4"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F54C525"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Planned expenses</w:t>
            </w:r>
          </w:p>
        </w:tc>
        <w:tc>
          <w:tcPr>
            <w:tcW w:w="1450" w:type="dxa"/>
            <w:tcBorders>
              <w:top w:val="nil"/>
              <w:left w:val="single" w:sz="8" w:space="0" w:color="0070C0"/>
              <w:bottom w:val="nil"/>
              <w:right w:val="single" w:sz="8" w:space="0" w:color="0070C0"/>
            </w:tcBorders>
            <w:shd w:val="clear" w:color="auto" w:fill="auto"/>
            <w:noWrap/>
            <w:vAlign w:val="bottom"/>
            <w:hideMark/>
          </w:tcPr>
          <w:p w14:paraId="621BD5E9"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0</w:t>
            </w:r>
          </w:p>
        </w:tc>
        <w:tc>
          <w:tcPr>
            <w:tcW w:w="1557" w:type="dxa"/>
            <w:tcBorders>
              <w:top w:val="nil"/>
              <w:left w:val="nil"/>
              <w:bottom w:val="nil"/>
              <w:right w:val="single" w:sz="4" w:space="0" w:color="0070C0"/>
            </w:tcBorders>
            <w:shd w:val="clear" w:color="auto" w:fill="auto"/>
            <w:noWrap/>
            <w:vAlign w:val="bottom"/>
            <w:hideMark/>
          </w:tcPr>
          <w:p w14:paraId="60EA31B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138162A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65B1F369"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76D3E81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229" w:type="dxa"/>
            <w:tcBorders>
              <w:top w:val="nil"/>
              <w:left w:val="nil"/>
              <w:bottom w:val="nil"/>
              <w:right w:val="nil"/>
            </w:tcBorders>
            <w:shd w:val="clear" w:color="auto" w:fill="auto"/>
            <w:noWrap/>
            <w:vAlign w:val="bottom"/>
            <w:hideMark/>
          </w:tcPr>
          <w:p w14:paraId="3A7AEE1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r>
      <w:tr w:rsidR="00825966" w:rsidRPr="00825966" w14:paraId="685562B3"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08CD8A47"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Documentation costs</w:t>
            </w:r>
          </w:p>
        </w:tc>
        <w:tc>
          <w:tcPr>
            <w:tcW w:w="1450" w:type="dxa"/>
            <w:tcBorders>
              <w:top w:val="nil"/>
              <w:left w:val="single" w:sz="8" w:space="0" w:color="0070C0"/>
              <w:bottom w:val="nil"/>
              <w:right w:val="single" w:sz="8" w:space="0" w:color="0070C0"/>
            </w:tcBorders>
            <w:shd w:val="clear" w:color="auto" w:fill="auto"/>
            <w:noWrap/>
            <w:vAlign w:val="bottom"/>
            <w:hideMark/>
          </w:tcPr>
          <w:p w14:paraId="503E72D3"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10</w:t>
            </w:r>
          </w:p>
        </w:tc>
        <w:tc>
          <w:tcPr>
            <w:tcW w:w="1557" w:type="dxa"/>
            <w:tcBorders>
              <w:top w:val="nil"/>
              <w:left w:val="nil"/>
              <w:bottom w:val="nil"/>
              <w:right w:val="single" w:sz="4" w:space="0" w:color="0070C0"/>
            </w:tcBorders>
            <w:shd w:val="clear" w:color="auto" w:fill="auto"/>
            <w:noWrap/>
            <w:vAlign w:val="bottom"/>
            <w:hideMark/>
          </w:tcPr>
          <w:p w14:paraId="06C7E8D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3E3D227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4A5F908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554" w:type="dxa"/>
            <w:tcBorders>
              <w:top w:val="nil"/>
              <w:left w:val="nil"/>
              <w:bottom w:val="nil"/>
              <w:right w:val="single" w:sz="4" w:space="0" w:color="0070C0"/>
            </w:tcBorders>
            <w:shd w:val="clear" w:color="auto" w:fill="auto"/>
            <w:noWrap/>
            <w:vAlign w:val="bottom"/>
            <w:hideMark/>
          </w:tcPr>
          <w:p w14:paraId="4F37B94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229" w:type="dxa"/>
            <w:tcBorders>
              <w:top w:val="nil"/>
              <w:left w:val="nil"/>
              <w:bottom w:val="nil"/>
              <w:right w:val="nil"/>
            </w:tcBorders>
            <w:shd w:val="clear" w:color="auto" w:fill="auto"/>
            <w:noWrap/>
            <w:vAlign w:val="bottom"/>
            <w:hideMark/>
          </w:tcPr>
          <w:p w14:paraId="27CC6BE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r>
      <w:tr w:rsidR="00825966" w:rsidRPr="00825966" w14:paraId="30B7116A"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EB853AE"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Bureau / Department reallocated costs</w:t>
            </w:r>
          </w:p>
        </w:tc>
        <w:tc>
          <w:tcPr>
            <w:tcW w:w="1450" w:type="dxa"/>
            <w:tcBorders>
              <w:top w:val="nil"/>
              <w:left w:val="single" w:sz="8" w:space="0" w:color="0070C0"/>
              <w:bottom w:val="nil"/>
              <w:right w:val="single" w:sz="8" w:space="0" w:color="0070C0"/>
            </w:tcBorders>
            <w:shd w:val="clear" w:color="auto" w:fill="auto"/>
            <w:noWrap/>
            <w:vAlign w:val="bottom"/>
            <w:hideMark/>
          </w:tcPr>
          <w:p w14:paraId="706F0E34"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1'657</w:t>
            </w:r>
          </w:p>
        </w:tc>
        <w:tc>
          <w:tcPr>
            <w:tcW w:w="1557" w:type="dxa"/>
            <w:tcBorders>
              <w:top w:val="nil"/>
              <w:left w:val="nil"/>
              <w:bottom w:val="nil"/>
              <w:right w:val="single" w:sz="4" w:space="0" w:color="0070C0"/>
            </w:tcBorders>
            <w:shd w:val="clear" w:color="auto" w:fill="auto"/>
            <w:noWrap/>
            <w:vAlign w:val="bottom"/>
            <w:hideMark/>
          </w:tcPr>
          <w:p w14:paraId="6F80D27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986</w:t>
            </w:r>
          </w:p>
        </w:tc>
        <w:tc>
          <w:tcPr>
            <w:tcW w:w="1554" w:type="dxa"/>
            <w:tcBorders>
              <w:top w:val="nil"/>
              <w:left w:val="nil"/>
              <w:bottom w:val="nil"/>
              <w:right w:val="single" w:sz="4" w:space="0" w:color="0070C0"/>
            </w:tcBorders>
            <w:shd w:val="clear" w:color="auto" w:fill="auto"/>
            <w:noWrap/>
            <w:vAlign w:val="bottom"/>
            <w:hideMark/>
          </w:tcPr>
          <w:p w14:paraId="3C17A09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992</w:t>
            </w:r>
          </w:p>
        </w:tc>
        <w:tc>
          <w:tcPr>
            <w:tcW w:w="1554" w:type="dxa"/>
            <w:tcBorders>
              <w:top w:val="nil"/>
              <w:left w:val="nil"/>
              <w:bottom w:val="nil"/>
              <w:right w:val="single" w:sz="4" w:space="0" w:color="0070C0"/>
            </w:tcBorders>
            <w:shd w:val="clear" w:color="auto" w:fill="auto"/>
            <w:noWrap/>
            <w:vAlign w:val="bottom"/>
            <w:hideMark/>
          </w:tcPr>
          <w:p w14:paraId="7179581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1'000</w:t>
            </w:r>
          </w:p>
        </w:tc>
        <w:tc>
          <w:tcPr>
            <w:tcW w:w="1554" w:type="dxa"/>
            <w:tcBorders>
              <w:top w:val="nil"/>
              <w:left w:val="nil"/>
              <w:bottom w:val="nil"/>
              <w:right w:val="single" w:sz="4" w:space="0" w:color="0070C0"/>
            </w:tcBorders>
            <w:shd w:val="clear" w:color="auto" w:fill="auto"/>
            <w:noWrap/>
            <w:vAlign w:val="bottom"/>
            <w:hideMark/>
          </w:tcPr>
          <w:p w14:paraId="5736296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945</w:t>
            </w:r>
          </w:p>
        </w:tc>
        <w:tc>
          <w:tcPr>
            <w:tcW w:w="1229" w:type="dxa"/>
            <w:tcBorders>
              <w:top w:val="nil"/>
              <w:left w:val="nil"/>
              <w:bottom w:val="nil"/>
              <w:right w:val="nil"/>
            </w:tcBorders>
            <w:shd w:val="clear" w:color="auto" w:fill="auto"/>
            <w:noWrap/>
            <w:vAlign w:val="bottom"/>
            <w:hideMark/>
          </w:tcPr>
          <w:p w14:paraId="53DF1861"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3'923</w:t>
            </w:r>
          </w:p>
        </w:tc>
      </w:tr>
      <w:tr w:rsidR="00825966" w:rsidRPr="00825966" w14:paraId="25CE403B"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7A23D09E"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Centralized administrative costs</w:t>
            </w:r>
          </w:p>
        </w:tc>
        <w:tc>
          <w:tcPr>
            <w:tcW w:w="1450" w:type="dxa"/>
            <w:tcBorders>
              <w:top w:val="nil"/>
              <w:left w:val="single" w:sz="8" w:space="0" w:color="0070C0"/>
              <w:bottom w:val="nil"/>
              <w:right w:val="single" w:sz="8" w:space="0" w:color="0070C0"/>
            </w:tcBorders>
            <w:shd w:val="clear" w:color="auto" w:fill="auto"/>
            <w:noWrap/>
            <w:vAlign w:val="bottom"/>
            <w:hideMark/>
          </w:tcPr>
          <w:p w14:paraId="4B0737AE"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1'075</w:t>
            </w:r>
          </w:p>
        </w:tc>
        <w:tc>
          <w:tcPr>
            <w:tcW w:w="1557" w:type="dxa"/>
            <w:tcBorders>
              <w:top w:val="nil"/>
              <w:left w:val="nil"/>
              <w:bottom w:val="nil"/>
              <w:right w:val="single" w:sz="4" w:space="0" w:color="0070C0"/>
            </w:tcBorders>
            <w:shd w:val="clear" w:color="auto" w:fill="auto"/>
            <w:noWrap/>
            <w:vAlign w:val="bottom"/>
            <w:hideMark/>
          </w:tcPr>
          <w:p w14:paraId="6EEFF8D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339</w:t>
            </w:r>
          </w:p>
        </w:tc>
        <w:tc>
          <w:tcPr>
            <w:tcW w:w="1554" w:type="dxa"/>
            <w:tcBorders>
              <w:top w:val="nil"/>
              <w:left w:val="nil"/>
              <w:bottom w:val="nil"/>
              <w:right w:val="single" w:sz="4" w:space="0" w:color="0070C0"/>
            </w:tcBorders>
            <w:shd w:val="clear" w:color="auto" w:fill="auto"/>
            <w:noWrap/>
            <w:vAlign w:val="bottom"/>
            <w:hideMark/>
          </w:tcPr>
          <w:p w14:paraId="0729EF6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335</w:t>
            </w:r>
          </w:p>
        </w:tc>
        <w:tc>
          <w:tcPr>
            <w:tcW w:w="1554" w:type="dxa"/>
            <w:tcBorders>
              <w:top w:val="nil"/>
              <w:left w:val="nil"/>
              <w:bottom w:val="nil"/>
              <w:right w:val="single" w:sz="4" w:space="0" w:color="0070C0"/>
            </w:tcBorders>
            <w:shd w:val="clear" w:color="auto" w:fill="auto"/>
            <w:noWrap/>
            <w:vAlign w:val="bottom"/>
            <w:hideMark/>
          </w:tcPr>
          <w:p w14:paraId="6ED2FFB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339</w:t>
            </w:r>
          </w:p>
        </w:tc>
        <w:tc>
          <w:tcPr>
            <w:tcW w:w="1554" w:type="dxa"/>
            <w:tcBorders>
              <w:top w:val="nil"/>
              <w:left w:val="nil"/>
              <w:bottom w:val="nil"/>
              <w:right w:val="single" w:sz="4" w:space="0" w:color="0070C0"/>
            </w:tcBorders>
            <w:shd w:val="clear" w:color="auto" w:fill="auto"/>
            <w:noWrap/>
            <w:vAlign w:val="bottom"/>
            <w:hideMark/>
          </w:tcPr>
          <w:p w14:paraId="2FA9D90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325</w:t>
            </w:r>
          </w:p>
        </w:tc>
        <w:tc>
          <w:tcPr>
            <w:tcW w:w="1229" w:type="dxa"/>
            <w:tcBorders>
              <w:top w:val="nil"/>
              <w:left w:val="nil"/>
              <w:bottom w:val="nil"/>
              <w:right w:val="nil"/>
            </w:tcBorders>
            <w:shd w:val="clear" w:color="auto" w:fill="auto"/>
            <w:noWrap/>
            <w:vAlign w:val="bottom"/>
            <w:hideMark/>
          </w:tcPr>
          <w:p w14:paraId="21F742E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1'338</w:t>
            </w:r>
          </w:p>
        </w:tc>
      </w:tr>
      <w:tr w:rsidR="00825966" w:rsidRPr="00825966" w14:paraId="0770A725" w14:textId="77777777" w:rsidTr="00825966">
        <w:trPr>
          <w:trHeight w:val="300"/>
          <w:jc w:val="center"/>
        </w:trPr>
        <w:tc>
          <w:tcPr>
            <w:tcW w:w="4208" w:type="dxa"/>
            <w:tcBorders>
              <w:top w:val="nil"/>
              <w:left w:val="nil"/>
              <w:bottom w:val="single" w:sz="4" w:space="0" w:color="auto"/>
              <w:right w:val="nil"/>
            </w:tcBorders>
            <w:shd w:val="clear" w:color="auto" w:fill="auto"/>
            <w:noWrap/>
            <w:vAlign w:val="bottom"/>
            <w:hideMark/>
          </w:tcPr>
          <w:p w14:paraId="7482E6A1"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Centralised support costs</w:t>
            </w:r>
          </w:p>
        </w:tc>
        <w:tc>
          <w:tcPr>
            <w:tcW w:w="1450" w:type="dxa"/>
            <w:tcBorders>
              <w:top w:val="nil"/>
              <w:left w:val="single" w:sz="8" w:space="0" w:color="0070C0"/>
              <w:bottom w:val="single" w:sz="4" w:space="0" w:color="auto"/>
              <w:right w:val="single" w:sz="8" w:space="0" w:color="0070C0"/>
            </w:tcBorders>
            <w:shd w:val="clear" w:color="auto" w:fill="auto"/>
            <w:noWrap/>
            <w:vAlign w:val="bottom"/>
            <w:hideMark/>
          </w:tcPr>
          <w:p w14:paraId="5CD6AE77"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255</w:t>
            </w:r>
          </w:p>
        </w:tc>
        <w:tc>
          <w:tcPr>
            <w:tcW w:w="1557" w:type="dxa"/>
            <w:tcBorders>
              <w:top w:val="nil"/>
              <w:left w:val="nil"/>
              <w:bottom w:val="single" w:sz="4" w:space="0" w:color="auto"/>
              <w:right w:val="single" w:sz="4" w:space="0" w:color="0070C0"/>
            </w:tcBorders>
            <w:shd w:val="clear" w:color="auto" w:fill="auto"/>
            <w:noWrap/>
            <w:vAlign w:val="bottom"/>
            <w:hideMark/>
          </w:tcPr>
          <w:p w14:paraId="32EFEE5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613</w:t>
            </w:r>
          </w:p>
        </w:tc>
        <w:tc>
          <w:tcPr>
            <w:tcW w:w="1554" w:type="dxa"/>
            <w:tcBorders>
              <w:top w:val="nil"/>
              <w:left w:val="nil"/>
              <w:bottom w:val="single" w:sz="4" w:space="0" w:color="auto"/>
              <w:right w:val="single" w:sz="4" w:space="0" w:color="0070C0"/>
            </w:tcBorders>
            <w:shd w:val="clear" w:color="auto" w:fill="auto"/>
            <w:noWrap/>
            <w:vAlign w:val="bottom"/>
            <w:hideMark/>
          </w:tcPr>
          <w:p w14:paraId="3998252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599</w:t>
            </w:r>
          </w:p>
        </w:tc>
        <w:tc>
          <w:tcPr>
            <w:tcW w:w="1554" w:type="dxa"/>
            <w:tcBorders>
              <w:top w:val="nil"/>
              <w:left w:val="nil"/>
              <w:bottom w:val="single" w:sz="4" w:space="0" w:color="auto"/>
              <w:right w:val="single" w:sz="4" w:space="0" w:color="0070C0"/>
            </w:tcBorders>
            <w:shd w:val="clear" w:color="auto" w:fill="auto"/>
            <w:noWrap/>
            <w:vAlign w:val="bottom"/>
            <w:hideMark/>
          </w:tcPr>
          <w:p w14:paraId="1CD6FC7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590</w:t>
            </w:r>
          </w:p>
        </w:tc>
        <w:tc>
          <w:tcPr>
            <w:tcW w:w="1554" w:type="dxa"/>
            <w:tcBorders>
              <w:top w:val="nil"/>
              <w:left w:val="nil"/>
              <w:bottom w:val="single" w:sz="4" w:space="0" w:color="auto"/>
              <w:right w:val="single" w:sz="4" w:space="0" w:color="0070C0"/>
            </w:tcBorders>
            <w:shd w:val="clear" w:color="auto" w:fill="auto"/>
            <w:noWrap/>
            <w:vAlign w:val="bottom"/>
            <w:hideMark/>
          </w:tcPr>
          <w:p w14:paraId="7E9F9E1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587</w:t>
            </w:r>
          </w:p>
        </w:tc>
        <w:tc>
          <w:tcPr>
            <w:tcW w:w="1229" w:type="dxa"/>
            <w:tcBorders>
              <w:top w:val="nil"/>
              <w:left w:val="nil"/>
              <w:bottom w:val="single" w:sz="4" w:space="0" w:color="auto"/>
              <w:right w:val="nil"/>
            </w:tcBorders>
            <w:shd w:val="clear" w:color="auto" w:fill="auto"/>
            <w:noWrap/>
            <w:vAlign w:val="bottom"/>
            <w:hideMark/>
          </w:tcPr>
          <w:p w14:paraId="4C80E22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2'389</w:t>
            </w:r>
          </w:p>
        </w:tc>
      </w:tr>
      <w:tr w:rsidR="00825966" w:rsidRPr="00825966" w14:paraId="50EDA855"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07C8FA08" w14:textId="77777777" w:rsidR="00825966" w:rsidRPr="00825966" w:rsidRDefault="00825966" w:rsidP="00825966">
            <w:pPr>
              <w:jc w:val="right"/>
              <w:rPr>
                <w:rFonts w:ascii="Calibri" w:hAnsi="Calibri" w:cs="Calibri"/>
                <w:color w:val="000000"/>
                <w:sz w:val="22"/>
                <w:szCs w:val="22"/>
                <w:lang w:eastAsia="en-GB"/>
              </w:rPr>
            </w:pPr>
          </w:p>
        </w:tc>
        <w:tc>
          <w:tcPr>
            <w:tcW w:w="1450" w:type="dxa"/>
            <w:tcBorders>
              <w:top w:val="nil"/>
              <w:left w:val="single" w:sz="8" w:space="0" w:color="0070C0"/>
              <w:bottom w:val="nil"/>
              <w:right w:val="single" w:sz="8" w:space="0" w:color="0070C0"/>
            </w:tcBorders>
            <w:shd w:val="clear" w:color="auto" w:fill="auto"/>
            <w:noWrap/>
            <w:vAlign w:val="bottom"/>
            <w:hideMark/>
          </w:tcPr>
          <w:p w14:paraId="442CB23D" w14:textId="77777777" w:rsidR="00825966" w:rsidRPr="00825966" w:rsidRDefault="00825966" w:rsidP="00825966">
            <w:pPr>
              <w:jc w:val="left"/>
              <w:rPr>
                <w:rFonts w:ascii="Calibri" w:hAnsi="Calibri" w:cs="Calibri"/>
                <w:color w:val="006699"/>
                <w:sz w:val="22"/>
                <w:szCs w:val="22"/>
                <w:lang w:eastAsia="en-GB"/>
              </w:rPr>
            </w:pPr>
            <w:r w:rsidRPr="00825966">
              <w:rPr>
                <w:rFonts w:ascii="Calibri" w:hAnsi="Calibri" w:cs="Calibri"/>
                <w:color w:val="006699"/>
                <w:sz w:val="22"/>
                <w:szCs w:val="22"/>
                <w:lang w:eastAsia="en-GB"/>
              </w:rPr>
              <w:t> </w:t>
            </w:r>
          </w:p>
        </w:tc>
        <w:tc>
          <w:tcPr>
            <w:tcW w:w="1557" w:type="dxa"/>
            <w:tcBorders>
              <w:top w:val="nil"/>
              <w:left w:val="nil"/>
              <w:bottom w:val="nil"/>
              <w:right w:val="single" w:sz="4" w:space="0" w:color="0070C0"/>
            </w:tcBorders>
            <w:shd w:val="clear" w:color="auto" w:fill="auto"/>
            <w:noWrap/>
            <w:vAlign w:val="bottom"/>
            <w:hideMark/>
          </w:tcPr>
          <w:p w14:paraId="01BEA3E2"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09A1C0CA"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1D6DB4E4"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554" w:type="dxa"/>
            <w:tcBorders>
              <w:top w:val="nil"/>
              <w:left w:val="nil"/>
              <w:bottom w:val="nil"/>
              <w:right w:val="single" w:sz="4" w:space="0" w:color="0070C0"/>
            </w:tcBorders>
            <w:shd w:val="clear" w:color="auto" w:fill="auto"/>
            <w:noWrap/>
            <w:vAlign w:val="bottom"/>
            <w:hideMark/>
          </w:tcPr>
          <w:p w14:paraId="14C15F72"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229" w:type="dxa"/>
            <w:tcBorders>
              <w:top w:val="nil"/>
              <w:left w:val="nil"/>
              <w:bottom w:val="nil"/>
              <w:right w:val="nil"/>
            </w:tcBorders>
            <w:shd w:val="clear" w:color="auto" w:fill="auto"/>
            <w:noWrap/>
            <w:vAlign w:val="bottom"/>
            <w:hideMark/>
          </w:tcPr>
          <w:p w14:paraId="59774DB9"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14D77EE6"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485F993F" w14:textId="77777777" w:rsidR="00825966" w:rsidRPr="00825966" w:rsidRDefault="00825966" w:rsidP="00825966">
            <w:pPr>
              <w:jc w:val="lef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Full costs</w:t>
            </w:r>
          </w:p>
        </w:tc>
        <w:tc>
          <w:tcPr>
            <w:tcW w:w="1450" w:type="dxa"/>
            <w:tcBorders>
              <w:top w:val="nil"/>
              <w:left w:val="single" w:sz="8" w:space="0" w:color="0070C0"/>
              <w:bottom w:val="nil"/>
              <w:right w:val="single" w:sz="8" w:space="0" w:color="0070C0"/>
            </w:tcBorders>
            <w:shd w:val="clear" w:color="auto" w:fill="auto"/>
            <w:noWrap/>
            <w:vAlign w:val="bottom"/>
            <w:hideMark/>
          </w:tcPr>
          <w:p w14:paraId="1686F3F6" w14:textId="77777777" w:rsidR="00825966" w:rsidRPr="00825966" w:rsidRDefault="00825966" w:rsidP="00825966">
            <w:pPr>
              <w:jc w:val="right"/>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2'997</w:t>
            </w:r>
          </w:p>
        </w:tc>
        <w:tc>
          <w:tcPr>
            <w:tcW w:w="1557" w:type="dxa"/>
            <w:tcBorders>
              <w:top w:val="nil"/>
              <w:left w:val="nil"/>
              <w:bottom w:val="nil"/>
              <w:right w:val="single" w:sz="4" w:space="0" w:color="0070C0"/>
            </w:tcBorders>
            <w:shd w:val="clear" w:color="auto" w:fill="auto"/>
            <w:noWrap/>
            <w:vAlign w:val="bottom"/>
            <w:hideMark/>
          </w:tcPr>
          <w:p w14:paraId="5249D153"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1'938</w:t>
            </w:r>
          </w:p>
        </w:tc>
        <w:tc>
          <w:tcPr>
            <w:tcW w:w="1554" w:type="dxa"/>
            <w:tcBorders>
              <w:top w:val="nil"/>
              <w:left w:val="nil"/>
              <w:bottom w:val="nil"/>
              <w:right w:val="single" w:sz="4" w:space="0" w:color="0070C0"/>
            </w:tcBorders>
            <w:shd w:val="clear" w:color="auto" w:fill="auto"/>
            <w:noWrap/>
            <w:vAlign w:val="bottom"/>
            <w:hideMark/>
          </w:tcPr>
          <w:p w14:paraId="74F03664"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1'926</w:t>
            </w:r>
          </w:p>
        </w:tc>
        <w:tc>
          <w:tcPr>
            <w:tcW w:w="1554" w:type="dxa"/>
            <w:tcBorders>
              <w:top w:val="nil"/>
              <w:left w:val="nil"/>
              <w:bottom w:val="nil"/>
              <w:right w:val="single" w:sz="4" w:space="0" w:color="0070C0"/>
            </w:tcBorders>
            <w:shd w:val="clear" w:color="auto" w:fill="auto"/>
            <w:noWrap/>
            <w:vAlign w:val="bottom"/>
            <w:hideMark/>
          </w:tcPr>
          <w:p w14:paraId="3E6380FB"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1'929</w:t>
            </w:r>
          </w:p>
        </w:tc>
        <w:tc>
          <w:tcPr>
            <w:tcW w:w="1554" w:type="dxa"/>
            <w:tcBorders>
              <w:top w:val="nil"/>
              <w:left w:val="nil"/>
              <w:bottom w:val="nil"/>
              <w:right w:val="single" w:sz="4" w:space="0" w:color="0070C0"/>
            </w:tcBorders>
            <w:shd w:val="clear" w:color="auto" w:fill="auto"/>
            <w:noWrap/>
            <w:vAlign w:val="bottom"/>
            <w:hideMark/>
          </w:tcPr>
          <w:p w14:paraId="0A57F155"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1'857</w:t>
            </w:r>
          </w:p>
        </w:tc>
        <w:tc>
          <w:tcPr>
            <w:tcW w:w="1229" w:type="dxa"/>
            <w:tcBorders>
              <w:top w:val="nil"/>
              <w:left w:val="nil"/>
              <w:bottom w:val="nil"/>
              <w:right w:val="nil"/>
            </w:tcBorders>
            <w:shd w:val="clear" w:color="auto" w:fill="auto"/>
            <w:noWrap/>
            <w:vAlign w:val="bottom"/>
            <w:hideMark/>
          </w:tcPr>
          <w:p w14:paraId="6AD1FCAE"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7'650</w:t>
            </w:r>
          </w:p>
        </w:tc>
      </w:tr>
      <w:tr w:rsidR="00825966" w:rsidRPr="00825966" w14:paraId="3E346620"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A2BEF62" w14:textId="77777777" w:rsidR="00825966" w:rsidRPr="00825966" w:rsidRDefault="00825966" w:rsidP="00825966">
            <w:pPr>
              <w:jc w:val="right"/>
              <w:rPr>
                <w:rFonts w:ascii="Calibri" w:hAnsi="Calibri" w:cs="Calibri"/>
                <w:b/>
                <w:bCs/>
                <w:color w:val="000000"/>
                <w:sz w:val="22"/>
                <w:szCs w:val="22"/>
                <w:lang w:eastAsia="en-GB"/>
              </w:rPr>
            </w:pPr>
          </w:p>
        </w:tc>
        <w:tc>
          <w:tcPr>
            <w:tcW w:w="1450" w:type="dxa"/>
            <w:tcBorders>
              <w:top w:val="nil"/>
              <w:left w:val="nil"/>
              <w:bottom w:val="nil"/>
              <w:right w:val="nil"/>
            </w:tcBorders>
            <w:shd w:val="clear" w:color="auto" w:fill="auto"/>
            <w:noWrap/>
            <w:vAlign w:val="bottom"/>
            <w:hideMark/>
          </w:tcPr>
          <w:p w14:paraId="728B546C" w14:textId="77777777" w:rsidR="00825966" w:rsidRPr="00825966" w:rsidRDefault="00825966" w:rsidP="00825966">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66329A8F"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3E604C5F"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0F5EABFC"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3DF8A35C" w14:textId="77777777" w:rsidR="00825966" w:rsidRPr="00825966" w:rsidRDefault="00825966" w:rsidP="00825966">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069FDED6" w14:textId="77777777" w:rsidR="00825966" w:rsidRPr="00825966" w:rsidRDefault="00825966" w:rsidP="00825966">
            <w:pPr>
              <w:jc w:val="left"/>
              <w:rPr>
                <w:rFonts w:ascii="Times New Roman" w:hAnsi="Times New Roman"/>
                <w:sz w:val="20"/>
                <w:szCs w:val="20"/>
                <w:lang w:eastAsia="en-GB"/>
              </w:rPr>
            </w:pPr>
          </w:p>
        </w:tc>
      </w:tr>
      <w:tr w:rsidR="00825966" w:rsidRPr="00825966" w14:paraId="276277A9"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7B3E9DCE" w14:textId="77777777" w:rsidR="00825966" w:rsidRPr="00825966" w:rsidRDefault="00825966" w:rsidP="00825966">
            <w:pPr>
              <w:jc w:val="left"/>
              <w:rPr>
                <w:rFonts w:ascii="Times New Roman" w:hAnsi="Times New Roman"/>
                <w:sz w:val="20"/>
                <w:szCs w:val="20"/>
                <w:lang w:eastAsia="en-GB"/>
              </w:rPr>
            </w:pPr>
          </w:p>
        </w:tc>
        <w:tc>
          <w:tcPr>
            <w:tcW w:w="1450" w:type="dxa"/>
            <w:tcBorders>
              <w:top w:val="nil"/>
              <w:left w:val="nil"/>
              <w:bottom w:val="nil"/>
              <w:right w:val="nil"/>
            </w:tcBorders>
            <w:shd w:val="clear" w:color="auto" w:fill="auto"/>
            <w:noWrap/>
            <w:vAlign w:val="bottom"/>
            <w:hideMark/>
          </w:tcPr>
          <w:p w14:paraId="2C38F347" w14:textId="77777777" w:rsidR="00825966" w:rsidRPr="00825966" w:rsidRDefault="00825966" w:rsidP="00825966">
            <w:pPr>
              <w:jc w:val="left"/>
              <w:rPr>
                <w:rFonts w:ascii="Times New Roman" w:hAnsi="Times New Roman"/>
                <w:sz w:val="20"/>
                <w:szCs w:val="20"/>
                <w:lang w:eastAsia="en-GB"/>
              </w:rPr>
            </w:pPr>
          </w:p>
        </w:tc>
        <w:tc>
          <w:tcPr>
            <w:tcW w:w="1557" w:type="dxa"/>
            <w:tcBorders>
              <w:top w:val="nil"/>
              <w:left w:val="nil"/>
              <w:bottom w:val="nil"/>
              <w:right w:val="nil"/>
            </w:tcBorders>
            <w:shd w:val="clear" w:color="auto" w:fill="auto"/>
            <w:noWrap/>
            <w:vAlign w:val="bottom"/>
            <w:hideMark/>
          </w:tcPr>
          <w:p w14:paraId="1FD9C5FC"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008D0A33"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3DCCFC1A" w14:textId="77777777" w:rsidR="00825966" w:rsidRPr="00825966" w:rsidRDefault="00825966" w:rsidP="00825966">
            <w:pPr>
              <w:jc w:val="left"/>
              <w:rPr>
                <w:rFonts w:ascii="Times New Roman" w:hAnsi="Times New Roman"/>
                <w:sz w:val="20"/>
                <w:szCs w:val="20"/>
                <w:lang w:eastAsia="en-GB"/>
              </w:rPr>
            </w:pPr>
          </w:p>
        </w:tc>
        <w:tc>
          <w:tcPr>
            <w:tcW w:w="1554" w:type="dxa"/>
            <w:tcBorders>
              <w:top w:val="nil"/>
              <w:left w:val="nil"/>
              <w:bottom w:val="nil"/>
              <w:right w:val="nil"/>
            </w:tcBorders>
            <w:shd w:val="clear" w:color="auto" w:fill="auto"/>
            <w:noWrap/>
            <w:vAlign w:val="bottom"/>
            <w:hideMark/>
          </w:tcPr>
          <w:p w14:paraId="7BF04669" w14:textId="77777777" w:rsidR="00825966" w:rsidRPr="00825966" w:rsidRDefault="00825966" w:rsidP="00825966">
            <w:pPr>
              <w:jc w:val="left"/>
              <w:rPr>
                <w:rFonts w:ascii="Times New Roman" w:hAnsi="Times New Roman"/>
                <w:sz w:val="20"/>
                <w:szCs w:val="20"/>
                <w:lang w:eastAsia="en-GB"/>
              </w:rPr>
            </w:pPr>
          </w:p>
        </w:tc>
        <w:tc>
          <w:tcPr>
            <w:tcW w:w="1229" w:type="dxa"/>
            <w:tcBorders>
              <w:top w:val="nil"/>
              <w:left w:val="nil"/>
              <w:bottom w:val="nil"/>
              <w:right w:val="nil"/>
            </w:tcBorders>
            <w:shd w:val="clear" w:color="auto" w:fill="auto"/>
            <w:noWrap/>
            <w:vAlign w:val="bottom"/>
            <w:hideMark/>
          </w:tcPr>
          <w:p w14:paraId="4BCA3510" w14:textId="77777777" w:rsidR="00825966" w:rsidRPr="00825966" w:rsidRDefault="00825966" w:rsidP="00825966">
            <w:pPr>
              <w:jc w:val="left"/>
              <w:rPr>
                <w:rFonts w:ascii="Times New Roman" w:hAnsi="Times New Roman"/>
                <w:sz w:val="20"/>
                <w:szCs w:val="20"/>
                <w:lang w:eastAsia="en-GB"/>
              </w:rPr>
            </w:pPr>
          </w:p>
        </w:tc>
      </w:tr>
    </w:tbl>
    <w:p w14:paraId="6C59CE39" w14:textId="0DBC747F" w:rsidR="008E4645" w:rsidRDefault="008E4645" w:rsidP="008E4645">
      <w:pPr>
        <w:spacing w:after="160" w:line="259" w:lineRule="auto"/>
        <w:jc w:val="center"/>
        <w:rPr>
          <w:rFonts w:asciiTheme="minorHAnsi" w:hAnsiTheme="minorHAnsi"/>
          <w:b/>
          <w:bCs/>
          <w:i/>
          <w:iCs/>
          <w:color w:val="002060"/>
          <w:lang w:val="en-GB"/>
        </w:rPr>
      </w:pPr>
    </w:p>
    <w:p w14:paraId="11CDD20E" w14:textId="2000131E" w:rsidR="008E4645" w:rsidRDefault="008E4645">
      <w:pPr>
        <w:spacing w:after="160" w:line="259" w:lineRule="auto"/>
        <w:jc w:val="left"/>
        <w:rPr>
          <w:rFonts w:asciiTheme="minorHAnsi" w:hAnsiTheme="minorHAnsi"/>
          <w:b/>
          <w:bCs/>
          <w:i/>
          <w:iCs/>
          <w:color w:val="002060"/>
          <w:lang w:val="en-GB"/>
        </w:rPr>
      </w:pPr>
      <w:r>
        <w:rPr>
          <w:rFonts w:asciiTheme="minorHAnsi" w:hAnsiTheme="minorHAnsi"/>
          <w:b/>
          <w:bCs/>
          <w:i/>
          <w:iCs/>
          <w:color w:val="002060"/>
          <w:lang w:val="en-GB"/>
        </w:rPr>
        <w:br w:type="page"/>
      </w:r>
    </w:p>
    <w:p w14:paraId="70E7D2BC" w14:textId="77777777" w:rsidR="008E4645" w:rsidRDefault="008E4645" w:rsidP="001D07D0">
      <w:pPr>
        <w:snapToGrid w:val="0"/>
        <w:jc w:val="left"/>
        <w:rPr>
          <w:rFonts w:asciiTheme="minorHAnsi" w:hAnsiTheme="minorHAnsi"/>
          <w:b/>
          <w:bCs/>
          <w:i/>
          <w:iCs/>
          <w:color w:val="C00000"/>
          <w:lang w:val="en-GB"/>
        </w:rPr>
      </w:pPr>
    </w:p>
    <w:p w14:paraId="0902A2AA" w14:textId="6042774E" w:rsidR="001D07D0" w:rsidRPr="00A7773C" w:rsidRDefault="001D07D0" w:rsidP="001D07D0">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2019 Performance report</w:t>
      </w:r>
    </w:p>
    <w:p w14:paraId="4526FD91" w14:textId="77777777" w:rsidR="001D07D0" w:rsidRPr="00687872" w:rsidRDefault="001D07D0" w:rsidP="001D07D0">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1D07D0" w:rsidRPr="00566791" w14:paraId="178DD429"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03DA8B28" w14:textId="77777777" w:rsidR="001D07D0" w:rsidRPr="00566791" w:rsidRDefault="001D07D0"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72192B16" w14:textId="77777777" w:rsidR="001D07D0" w:rsidRPr="00566791" w:rsidRDefault="001D07D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4A96D59D" w14:textId="77777777" w:rsidR="001D07D0" w:rsidRPr="00566791" w:rsidRDefault="001D07D0"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1D07D0" w:rsidRPr="00222127" w14:paraId="2F5AFCAE"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3710E07E" w14:textId="77777777" w:rsidR="001D07D0" w:rsidRDefault="00003AEE" w:rsidP="00015307">
            <w:pPr>
              <w:snapToGrid w:val="0"/>
              <w:jc w:val="left"/>
              <w:rPr>
                <w:rFonts w:asciiTheme="minorHAnsi" w:hAnsiTheme="minorHAnsi"/>
                <w:b w:val="0"/>
                <w:bCs w:val="0"/>
                <w:lang w:val="en-GB"/>
              </w:rPr>
            </w:pPr>
            <w:r>
              <w:rPr>
                <w:rFonts w:asciiTheme="minorHAnsi" w:hAnsiTheme="minorHAnsi"/>
                <w:b w:val="0"/>
                <w:bCs w:val="0"/>
                <w:lang w:val="en-GB"/>
              </w:rPr>
              <w:t xml:space="preserve">Allocations of </w:t>
            </w:r>
            <w:r w:rsidRPr="001D07D0">
              <w:rPr>
                <w:rFonts w:asciiTheme="minorHAnsi" w:hAnsiTheme="minorHAnsi"/>
                <w:b w:val="0"/>
                <w:bCs w:val="0"/>
                <w:lang w:val="en-GB"/>
              </w:rPr>
              <w:t>international telecommunication numbering</w:t>
            </w:r>
            <w:r>
              <w:rPr>
                <w:rFonts w:asciiTheme="minorHAnsi" w:hAnsiTheme="minorHAnsi"/>
                <w:b w:val="0"/>
                <w:bCs w:val="0"/>
                <w:lang w:val="en-GB"/>
              </w:rPr>
              <w:t xml:space="preserve"> </w:t>
            </w:r>
            <w:r w:rsidR="006338C5">
              <w:rPr>
                <w:rFonts w:asciiTheme="minorHAnsi" w:hAnsiTheme="minorHAnsi"/>
                <w:b w:val="0"/>
                <w:bCs w:val="0"/>
                <w:lang w:val="en-GB"/>
              </w:rPr>
              <w:t xml:space="preserve">timely </w:t>
            </w:r>
            <w:r>
              <w:rPr>
                <w:rFonts w:asciiTheme="minorHAnsi" w:hAnsiTheme="minorHAnsi"/>
                <w:b w:val="0"/>
                <w:bCs w:val="0"/>
                <w:lang w:val="en-GB"/>
              </w:rPr>
              <w:t xml:space="preserve">processed according to </w:t>
            </w:r>
            <w:r w:rsidR="006338C5">
              <w:rPr>
                <w:rFonts w:asciiTheme="minorHAnsi" w:hAnsiTheme="minorHAnsi"/>
                <w:b w:val="0"/>
                <w:bCs w:val="0"/>
                <w:lang w:val="en-GB"/>
              </w:rPr>
              <w:t>relevant recommendations</w:t>
            </w:r>
          </w:p>
          <w:p w14:paraId="1D811313" w14:textId="77777777" w:rsidR="001D07D0" w:rsidRDefault="001D07D0" w:rsidP="00015307">
            <w:pPr>
              <w:snapToGrid w:val="0"/>
              <w:jc w:val="left"/>
              <w:rPr>
                <w:rFonts w:asciiTheme="minorHAnsi" w:hAnsiTheme="minorHAnsi"/>
                <w:b w:val="0"/>
                <w:bCs w:val="0"/>
                <w:lang w:val="en-GB"/>
              </w:rPr>
            </w:pPr>
          </w:p>
          <w:p w14:paraId="7BC57672" w14:textId="77777777" w:rsidR="001D07D0" w:rsidRPr="00222127" w:rsidRDefault="001D07D0" w:rsidP="00015307">
            <w:pPr>
              <w:snapToGrid w:val="0"/>
              <w:jc w:val="left"/>
              <w:rPr>
                <w:rFonts w:asciiTheme="minorHAnsi" w:hAnsiTheme="minorHAnsi"/>
                <w:b w:val="0"/>
                <w:bCs w:val="0"/>
                <w:lang w:val="en-GB"/>
              </w:rPr>
            </w:pP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615DFC9B" w14:textId="77777777" w:rsidR="006338C5" w:rsidRPr="00222127" w:rsidRDefault="002036B6"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2036B6">
              <w:rPr>
                <w:rFonts w:asciiTheme="minorHAnsi" w:hAnsiTheme="minorHAnsi"/>
                <w:lang w:val="en-GB"/>
              </w:rPr>
              <w:t>Average processing time of 416 requests for Interna</w:t>
            </w:r>
            <w:r w:rsidR="002F6DF9">
              <w:rPr>
                <w:rFonts w:asciiTheme="minorHAnsi" w:hAnsiTheme="minorHAnsi"/>
                <w:lang w:val="en-GB"/>
              </w:rPr>
              <w:t>tional</w:t>
            </w:r>
            <w:r w:rsidRPr="002036B6">
              <w:rPr>
                <w:rFonts w:asciiTheme="minorHAnsi" w:hAnsiTheme="minorHAnsi"/>
                <w:lang w:val="en-GB"/>
              </w:rPr>
              <w:t xml:space="preserve"> telecommunication numbering processed in 2019 as compared to 532 in 2018</w:t>
            </w:r>
            <w:r>
              <w:rPr>
                <w:rFonts w:asciiTheme="minorHAnsi" w:hAnsiTheme="minorHAnsi"/>
                <w:lang w:val="en-GB"/>
              </w:rPr>
              <w:t>.</w:t>
            </w: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6DB0B6A0" w14:textId="77777777" w:rsidR="001D07D0" w:rsidRPr="00222127" w:rsidRDefault="006338C5"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Sufficient resources to undertake the allocations within prescribed delays.</w:t>
            </w:r>
          </w:p>
        </w:tc>
      </w:tr>
    </w:tbl>
    <w:p w14:paraId="761A8714" w14:textId="77777777" w:rsidR="008E4645" w:rsidRDefault="008E4645" w:rsidP="00CF2947">
      <w:pPr>
        <w:snapToGrid w:val="0"/>
        <w:jc w:val="left"/>
        <w:rPr>
          <w:rFonts w:asciiTheme="minorHAnsi" w:hAnsiTheme="minorHAnsi"/>
          <w:b/>
          <w:bCs/>
          <w:i/>
          <w:iCs/>
          <w:color w:val="C00000"/>
          <w:lang w:val="en-GB"/>
        </w:rPr>
      </w:pPr>
    </w:p>
    <w:p w14:paraId="55595C9B" w14:textId="77777777" w:rsidR="008E4645" w:rsidRDefault="008E4645" w:rsidP="00CF2947">
      <w:pPr>
        <w:snapToGrid w:val="0"/>
        <w:jc w:val="left"/>
        <w:rPr>
          <w:rFonts w:asciiTheme="minorHAnsi" w:hAnsiTheme="minorHAnsi"/>
          <w:b/>
          <w:bCs/>
          <w:i/>
          <w:iCs/>
          <w:color w:val="C00000"/>
          <w:lang w:val="en-GB"/>
        </w:rPr>
      </w:pPr>
    </w:p>
    <w:p w14:paraId="509C700F" w14:textId="72BCF03E" w:rsidR="001D07D0" w:rsidRDefault="001D07D0"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1C83C8EB" w14:textId="77777777" w:rsidR="001D07D0" w:rsidRPr="00A7773C" w:rsidRDefault="001D07D0" w:rsidP="001D07D0">
      <w:pPr>
        <w:snapToGrid w:val="0"/>
        <w:jc w:val="left"/>
        <w:rPr>
          <w:rFonts w:asciiTheme="minorHAnsi" w:hAnsiTheme="minorHAnsi"/>
          <w:b/>
          <w:bCs/>
          <w:i/>
          <w:iCs/>
          <w:color w:val="C00000"/>
          <w:lang w:val="en-GB"/>
        </w:rPr>
      </w:pPr>
    </w:p>
    <w:p w14:paraId="06BF8E35" w14:textId="77777777" w:rsidR="001D07D0" w:rsidRPr="00687872" w:rsidRDefault="001D07D0" w:rsidP="001D07D0">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1D07D0" w:rsidRPr="00566791" w14:paraId="3B7F37DA" w14:textId="77777777" w:rsidTr="001D07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7DBF2885" w14:textId="77777777" w:rsidR="001D07D0" w:rsidRPr="00566791" w:rsidRDefault="001D07D0"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29826909" w14:textId="77777777" w:rsidR="001D07D0" w:rsidRPr="00566791" w:rsidRDefault="001D07D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0B043558" w14:textId="77777777" w:rsidR="001D07D0" w:rsidRPr="00566791" w:rsidRDefault="001D07D0"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1D07D0" w:rsidRPr="00222127" w14:paraId="06C4D258" w14:textId="77777777" w:rsidTr="001D07D0">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1A8E7998" w14:textId="77777777" w:rsidR="001D07D0" w:rsidRPr="00222127" w:rsidRDefault="001D07D0" w:rsidP="00015307">
            <w:pPr>
              <w:snapToGrid w:val="0"/>
              <w:jc w:val="left"/>
              <w:rPr>
                <w:rFonts w:asciiTheme="minorHAnsi" w:hAnsiTheme="minorHAnsi"/>
                <w:b w:val="0"/>
                <w:bCs w:val="0"/>
                <w:lang w:val="en-GB"/>
              </w:rPr>
            </w:pPr>
            <w:r w:rsidRPr="001D07D0">
              <w:rPr>
                <w:rFonts w:asciiTheme="minorHAnsi" w:hAnsiTheme="minorHAnsi"/>
                <w:b w:val="0"/>
                <w:bCs w:val="0"/>
                <w:lang w:val="en-GB"/>
              </w:rPr>
              <w:t>Timely and accurate allocation of international telecommunication numbering, naming, addressing and identification resources, as specified in the relevant recommendations.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66DB7610" w14:textId="77777777" w:rsidR="001D07D0" w:rsidRPr="00D15D4A" w:rsidRDefault="001D07D0"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70FBC">
              <w:rPr>
                <w:rFonts w:asciiTheme="minorHAnsi" w:hAnsiTheme="minorHAnsi"/>
                <w:lang w:val="en-GB"/>
              </w:rPr>
              <w:t>Number of assignments within a given period of time</w:t>
            </w:r>
            <w:r>
              <w:rPr>
                <w:rFonts w:asciiTheme="minorHAnsi" w:hAnsiTheme="minorHAnsi"/>
                <w:lang w:val="en-GB"/>
              </w:rPr>
              <w:t>.</w:t>
            </w:r>
          </w:p>
        </w:tc>
        <w:tc>
          <w:tcPr>
            <w:tcW w:w="4650" w:type="dxa"/>
            <w:tcBorders>
              <w:top w:val="single" w:sz="8" w:space="0" w:color="5B9BD5" w:themeColor="accent1"/>
              <w:left w:val="dotted" w:sz="4" w:space="0" w:color="5B9BD5" w:themeColor="accent1"/>
              <w:bottom w:val="single" w:sz="8" w:space="0" w:color="5B9BD5" w:themeColor="accent1"/>
              <w:right w:val="nil"/>
            </w:tcBorders>
          </w:tcPr>
          <w:p w14:paraId="0C4D2659" w14:textId="77777777" w:rsidR="001D07D0" w:rsidRPr="00222127" w:rsidRDefault="001D07D0" w:rsidP="0001530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07D0">
              <w:rPr>
                <w:rFonts w:asciiTheme="minorHAnsi" w:hAnsiTheme="minorHAnsi"/>
                <w:lang w:val="en-GB"/>
              </w:rPr>
              <w:t>Lack of human and financial resources</w:t>
            </w:r>
            <w:r w:rsidR="002F6DF9">
              <w:rPr>
                <w:rFonts w:asciiTheme="minorHAnsi" w:hAnsiTheme="minorHAnsi"/>
                <w:lang w:val="en-GB"/>
              </w:rPr>
              <w:t>.</w:t>
            </w:r>
          </w:p>
        </w:tc>
      </w:tr>
    </w:tbl>
    <w:p w14:paraId="47C61B50" w14:textId="77777777" w:rsidR="001D07D0" w:rsidRDefault="001D07D0" w:rsidP="001D07D0">
      <w:pPr>
        <w:snapToGrid w:val="0"/>
        <w:jc w:val="left"/>
        <w:rPr>
          <w:rFonts w:asciiTheme="minorHAnsi" w:hAnsiTheme="minorHAnsi"/>
          <w:b/>
          <w:bCs/>
          <w:i/>
          <w:iCs/>
          <w:color w:val="002060"/>
        </w:rPr>
      </w:pPr>
    </w:p>
    <w:p w14:paraId="16129F63" w14:textId="77777777" w:rsidR="00870FBC" w:rsidRDefault="00870FBC" w:rsidP="00870FBC">
      <w:r>
        <w:br w:type="page"/>
      </w:r>
    </w:p>
    <w:p w14:paraId="63794BD7" w14:textId="77777777" w:rsidR="00870FBC" w:rsidRPr="00E13B24" w:rsidRDefault="00870FBC" w:rsidP="001D07D0">
      <w:pPr>
        <w:pStyle w:val="Heading1"/>
        <w:pBdr>
          <w:right w:val="single" w:sz="4" w:space="0" w:color="auto"/>
        </w:pBdr>
        <w:spacing w:after="24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1D07D0">
        <w:rPr>
          <w:rFonts w:asciiTheme="minorHAnsi" w:hAnsiTheme="minorHAnsi"/>
          <w:b/>
          <w:bCs/>
          <w:color w:val="002060"/>
          <w:lang w:val="en-GB"/>
        </w:rPr>
        <w:t>3</w:t>
      </w:r>
      <w:r w:rsidRPr="00E13B24">
        <w:rPr>
          <w:rFonts w:asciiTheme="minorHAnsi" w:hAnsiTheme="minorHAnsi"/>
          <w:b/>
          <w:bCs/>
          <w:color w:val="002060"/>
          <w:lang w:val="en-GB"/>
        </w:rPr>
        <w:t>.</w:t>
      </w:r>
      <w:r w:rsidR="00BB5605">
        <w:rPr>
          <w:rFonts w:asciiTheme="minorHAnsi" w:hAnsiTheme="minorHAnsi"/>
          <w:b/>
          <w:bCs/>
          <w:color w:val="002060"/>
          <w:lang w:val="en-GB"/>
        </w:rPr>
        <w:t>4</w:t>
      </w:r>
      <w:r w:rsidRPr="00E13B24">
        <w:rPr>
          <w:rFonts w:asciiTheme="minorHAnsi" w:hAnsiTheme="minorHAnsi"/>
          <w:b/>
          <w:bCs/>
          <w:color w:val="002060"/>
          <w:lang w:val="en-GB"/>
        </w:rPr>
        <w:t xml:space="preserve"> - </w:t>
      </w:r>
      <w:r w:rsidR="00BB5605" w:rsidRPr="00BB5605">
        <w:rPr>
          <w:rFonts w:asciiTheme="minorHAnsi" w:hAnsiTheme="minorHAnsi"/>
          <w:b/>
          <w:bCs/>
          <w:color w:val="002060"/>
          <w:lang w:val="en-GB"/>
        </w:rPr>
        <w:t>T.4 Knowledge sharing</w:t>
      </w:r>
    </w:p>
    <w:p w14:paraId="3F5F5DC2" w14:textId="77777777" w:rsidR="00870FBC" w:rsidRPr="001D07D0" w:rsidRDefault="00870FBC" w:rsidP="00870FBC">
      <w:pPr>
        <w:snapToGrid w:val="0"/>
        <w:jc w:val="mediumKashida"/>
        <w:rPr>
          <w:rFonts w:asciiTheme="minorHAnsi" w:hAnsiTheme="minorHAnsi"/>
          <w:b/>
          <w:bCs/>
          <w:i/>
          <w:iCs/>
          <w:color w:val="C00000"/>
          <w:lang w:val="en-GB"/>
        </w:rPr>
      </w:pPr>
      <w:r w:rsidRPr="001D07D0">
        <w:rPr>
          <w:rFonts w:asciiTheme="minorHAnsi" w:hAnsiTheme="minorHAnsi"/>
          <w:b/>
          <w:bCs/>
          <w:i/>
          <w:iCs/>
          <w:color w:val="C00000"/>
          <w:lang w:val="en-GB"/>
        </w:rPr>
        <w:t>Description of the Objective</w:t>
      </w:r>
    </w:p>
    <w:p w14:paraId="489CAF79" w14:textId="77777777" w:rsidR="00870FBC" w:rsidRPr="00E13B24" w:rsidRDefault="00870FBC" w:rsidP="00BB5605">
      <w:pPr>
        <w:snapToGrid w:val="0"/>
        <w:spacing w:line="120" w:lineRule="auto"/>
        <w:jc w:val="mediumKashida"/>
        <w:rPr>
          <w:rFonts w:asciiTheme="minorHAnsi" w:hAnsiTheme="minorHAnsi"/>
          <w:b/>
          <w:bCs/>
          <w:lang w:val="en-GB"/>
        </w:rPr>
      </w:pPr>
    </w:p>
    <w:p w14:paraId="3E04802F" w14:textId="77777777" w:rsidR="00870FBC" w:rsidRDefault="00870FBC" w:rsidP="00BB5605">
      <w:pPr>
        <w:snapToGrid w:val="0"/>
        <w:rPr>
          <w:rFonts w:asciiTheme="minorHAnsi" w:hAnsiTheme="minorHAnsi"/>
          <w:lang w:val="en-GB"/>
        </w:rPr>
      </w:pPr>
      <w:r>
        <w:rPr>
          <w:rFonts w:asciiTheme="minorHAnsi" w:hAnsiTheme="minorHAnsi"/>
          <w:lang w:val="en-GB"/>
        </w:rPr>
        <w:t xml:space="preserve">To </w:t>
      </w:r>
      <w:r w:rsidR="00BB5605">
        <w:rPr>
          <w:rFonts w:asciiTheme="minorHAnsi" w:hAnsiTheme="minorHAnsi"/>
          <w:lang w:val="en-GB"/>
        </w:rPr>
        <w:t>f</w:t>
      </w:r>
      <w:r w:rsidR="00BB5605" w:rsidRPr="00BB5605">
        <w:rPr>
          <w:rFonts w:asciiTheme="minorHAnsi" w:hAnsiTheme="minorHAnsi"/>
          <w:lang w:val="en-GB"/>
        </w:rPr>
        <w:t>oster the acquisition, awareness, sharing of knowledge and know how on the standardization activities of ITU T</w:t>
      </w:r>
      <w:r>
        <w:rPr>
          <w:rFonts w:asciiTheme="minorHAnsi" w:hAnsiTheme="minorHAnsi"/>
          <w:lang w:val="en-GB"/>
        </w:rPr>
        <w:t>.</w:t>
      </w:r>
    </w:p>
    <w:p w14:paraId="4DB67300" w14:textId="77777777" w:rsidR="00B82193" w:rsidRDefault="00B82193" w:rsidP="00BB5605">
      <w:pPr>
        <w:snapToGrid w:val="0"/>
        <w:jc w:val="left"/>
        <w:rPr>
          <w:rFonts w:asciiTheme="minorHAnsi" w:hAnsiTheme="minorHAnsi"/>
          <w:lang w:val="en-GB"/>
        </w:rPr>
      </w:pPr>
    </w:p>
    <w:p w14:paraId="6B669E5D" w14:textId="77777777" w:rsidR="00870FBC" w:rsidRDefault="00870FBC" w:rsidP="008455F3">
      <w:pPr>
        <w:snapToGrid w:val="0"/>
        <w:jc w:val="left"/>
        <w:rPr>
          <w:rFonts w:asciiTheme="minorHAnsi" w:hAnsiTheme="minorHAnsi"/>
          <w:lang w:val="en-GB"/>
        </w:rPr>
      </w:pPr>
      <w:r>
        <w:rPr>
          <w:rFonts w:asciiTheme="minorHAnsi" w:hAnsiTheme="minorHAnsi"/>
          <w:lang w:val="en-GB"/>
        </w:rPr>
        <w:t>Objective T.</w:t>
      </w:r>
      <w:r w:rsidR="00BB5605">
        <w:rPr>
          <w:rFonts w:asciiTheme="minorHAnsi" w:hAnsiTheme="minorHAnsi"/>
          <w:lang w:val="en-GB"/>
        </w:rPr>
        <w:t>4</w:t>
      </w:r>
      <w:r>
        <w:rPr>
          <w:rFonts w:asciiTheme="minorHAnsi" w:hAnsiTheme="minorHAnsi"/>
          <w:lang w:val="en-GB"/>
        </w:rPr>
        <w:t xml:space="preserve"> uses </w:t>
      </w:r>
      <w:r w:rsidR="008455F3">
        <w:rPr>
          <w:rFonts w:asciiTheme="minorHAnsi" w:hAnsiTheme="minorHAnsi"/>
          <w:lang w:val="en-GB"/>
        </w:rPr>
        <w:t>21.14</w:t>
      </w:r>
      <w:r w:rsidR="00B82193">
        <w:rPr>
          <w:rFonts w:asciiTheme="minorHAnsi" w:hAnsiTheme="minorHAnsi"/>
          <w:lang w:val="en-GB"/>
        </w:rPr>
        <w:t> per cent</w:t>
      </w:r>
      <w:r>
        <w:rPr>
          <w:rFonts w:asciiTheme="minorHAnsi" w:hAnsiTheme="minorHAnsi"/>
          <w:lang w:val="en-GB"/>
        </w:rPr>
        <w:t xml:space="preserve"> of ITU-T Objectives planned resources or </w:t>
      </w:r>
      <w:r w:rsidR="00BB5605">
        <w:rPr>
          <w:rFonts w:asciiTheme="minorHAnsi" w:hAnsiTheme="minorHAnsi"/>
          <w:lang w:val="en-GB"/>
        </w:rPr>
        <w:t>3.</w:t>
      </w:r>
      <w:r w:rsidR="008455F3">
        <w:rPr>
          <w:rFonts w:asciiTheme="minorHAnsi" w:hAnsiTheme="minorHAnsi"/>
          <w:lang w:val="en-GB"/>
        </w:rPr>
        <w:t>50</w:t>
      </w:r>
      <w:r w:rsidR="00B82193">
        <w:rPr>
          <w:rFonts w:asciiTheme="minorHAnsi" w:hAnsiTheme="minorHAnsi"/>
          <w:lang w:val="en-GB"/>
        </w:rPr>
        <w:t> per cent</w:t>
      </w:r>
      <w:r>
        <w:rPr>
          <w:rFonts w:asciiTheme="minorHAnsi" w:hAnsiTheme="minorHAnsi"/>
          <w:lang w:val="en-GB"/>
        </w:rPr>
        <w:t xml:space="preserve"> of ITU planned resources for 202</w:t>
      </w:r>
      <w:r w:rsidR="008455F3">
        <w:rPr>
          <w:rFonts w:asciiTheme="minorHAnsi" w:hAnsiTheme="minorHAnsi"/>
          <w:lang w:val="en-GB"/>
        </w:rPr>
        <w:t>1</w:t>
      </w:r>
      <w:r>
        <w:rPr>
          <w:rFonts w:asciiTheme="minorHAnsi" w:hAnsiTheme="minorHAnsi"/>
          <w:lang w:val="en-GB"/>
        </w:rPr>
        <w:t>-202</w:t>
      </w:r>
      <w:r w:rsidR="008455F3">
        <w:rPr>
          <w:rFonts w:asciiTheme="minorHAnsi" w:hAnsiTheme="minorHAnsi"/>
          <w:lang w:val="en-GB"/>
        </w:rPr>
        <w:t>4</w:t>
      </w:r>
      <w:r>
        <w:rPr>
          <w:rFonts w:asciiTheme="minorHAnsi" w:hAnsiTheme="minorHAnsi"/>
          <w:lang w:val="en-GB"/>
        </w:rPr>
        <w:t>.</w:t>
      </w:r>
    </w:p>
    <w:p w14:paraId="5AD64E0B" w14:textId="77777777" w:rsidR="00870FBC" w:rsidRDefault="00870FBC" w:rsidP="00BB5605">
      <w:pPr>
        <w:snapToGrid w:val="0"/>
        <w:spacing w:line="120" w:lineRule="auto"/>
        <w:jc w:val="left"/>
        <w:rPr>
          <w:rFonts w:asciiTheme="minorHAnsi" w:hAnsiTheme="minorHAnsi"/>
          <w:lang w:val="en-GB"/>
        </w:rPr>
      </w:pPr>
    </w:p>
    <w:p w14:paraId="6A7CEA5D" w14:textId="77777777" w:rsidR="008455F3" w:rsidRDefault="008455F3" w:rsidP="008455F3">
      <w:pPr>
        <w:snapToGrid w:val="0"/>
        <w:jc w:val="left"/>
        <w:rPr>
          <w:rFonts w:asciiTheme="minorHAnsi" w:hAnsiTheme="minorHAnsi"/>
          <w:b/>
          <w:bCs/>
          <w:i/>
          <w:iCs/>
          <w:color w:val="C00000"/>
          <w:lang w:val="en-GB"/>
        </w:rPr>
      </w:pPr>
    </w:p>
    <w:p w14:paraId="487ECC9F" w14:textId="6D9A2822" w:rsidR="00825966" w:rsidRDefault="008455F3" w:rsidP="008455F3">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tbl>
      <w:tblPr>
        <w:tblW w:w="13104" w:type="dxa"/>
        <w:jc w:val="center"/>
        <w:tblLook w:val="04A0" w:firstRow="1" w:lastRow="0" w:firstColumn="1" w:lastColumn="0" w:noHBand="0" w:noVBand="1"/>
      </w:tblPr>
      <w:tblGrid>
        <w:gridCol w:w="4208"/>
        <w:gridCol w:w="1361"/>
        <w:gridCol w:w="1461"/>
        <w:gridCol w:w="1457"/>
        <w:gridCol w:w="1457"/>
        <w:gridCol w:w="1947"/>
        <w:gridCol w:w="1213"/>
      </w:tblGrid>
      <w:tr w:rsidR="00825966" w:rsidRPr="00825966" w14:paraId="71464623"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75E53459" w14:textId="77777777" w:rsidR="00825966" w:rsidRPr="00825966" w:rsidRDefault="00825966" w:rsidP="00825966">
            <w:pPr>
              <w:jc w:val="left"/>
              <w:rPr>
                <w:rFonts w:ascii="Times New Roman" w:hAnsi="Times New Roman"/>
                <w:sz w:val="20"/>
                <w:szCs w:val="20"/>
                <w:lang w:eastAsia="en-GB"/>
              </w:rPr>
            </w:pPr>
          </w:p>
        </w:tc>
        <w:tc>
          <w:tcPr>
            <w:tcW w:w="8896" w:type="dxa"/>
            <w:gridSpan w:val="6"/>
            <w:tcBorders>
              <w:top w:val="nil"/>
              <w:left w:val="nil"/>
              <w:bottom w:val="nil"/>
              <w:right w:val="nil"/>
            </w:tcBorders>
            <w:shd w:val="clear" w:color="auto" w:fill="auto"/>
            <w:noWrap/>
            <w:vAlign w:val="center"/>
            <w:hideMark/>
          </w:tcPr>
          <w:p w14:paraId="75163D9A" w14:textId="77777777" w:rsidR="00825966" w:rsidRPr="00825966" w:rsidRDefault="00825966" w:rsidP="00825966">
            <w:pPr>
              <w:jc w:val="center"/>
              <w:rPr>
                <w:rFonts w:ascii="Calibri" w:hAnsi="Calibri" w:cs="Calibri"/>
                <w:i/>
                <w:iCs/>
                <w:color w:val="002060"/>
                <w:sz w:val="18"/>
                <w:szCs w:val="18"/>
                <w:lang w:eastAsia="en-GB"/>
              </w:rPr>
            </w:pPr>
            <w:r w:rsidRPr="00825966">
              <w:rPr>
                <w:rFonts w:ascii="Calibri" w:hAnsi="Calibri" w:cs="Calibri"/>
                <w:i/>
                <w:iCs/>
                <w:color w:val="002060"/>
                <w:sz w:val="18"/>
                <w:szCs w:val="18"/>
                <w:lang w:eastAsia="en-GB"/>
              </w:rPr>
              <w:t>CHF(000)</w:t>
            </w:r>
          </w:p>
        </w:tc>
      </w:tr>
      <w:tr w:rsidR="00825966" w:rsidRPr="00825966" w14:paraId="0FE0EA6C"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FFD9D09" w14:textId="77777777" w:rsidR="00825966" w:rsidRPr="00825966" w:rsidRDefault="00825966" w:rsidP="00825966">
            <w:pPr>
              <w:jc w:val="center"/>
              <w:rPr>
                <w:rFonts w:ascii="Calibri" w:hAnsi="Calibri" w:cs="Calibri"/>
                <w:i/>
                <w:iCs/>
                <w:color w:val="002060"/>
                <w:sz w:val="18"/>
                <w:szCs w:val="18"/>
                <w:lang w:eastAsia="en-GB"/>
              </w:rPr>
            </w:pPr>
          </w:p>
        </w:tc>
        <w:tc>
          <w:tcPr>
            <w:tcW w:w="1361" w:type="dxa"/>
            <w:tcBorders>
              <w:top w:val="nil"/>
              <w:left w:val="nil"/>
              <w:bottom w:val="nil"/>
              <w:right w:val="nil"/>
            </w:tcBorders>
            <w:shd w:val="clear" w:color="auto" w:fill="auto"/>
            <w:noWrap/>
            <w:vAlign w:val="bottom"/>
            <w:hideMark/>
          </w:tcPr>
          <w:p w14:paraId="2F7E2089" w14:textId="77777777" w:rsidR="00825966" w:rsidRPr="00825966" w:rsidRDefault="00825966" w:rsidP="00825966">
            <w:pPr>
              <w:jc w:val="left"/>
              <w:rPr>
                <w:rFonts w:ascii="Times New Roman" w:hAnsi="Times New Roman"/>
                <w:sz w:val="20"/>
                <w:szCs w:val="20"/>
                <w:lang w:eastAsia="en-GB"/>
              </w:rPr>
            </w:pPr>
          </w:p>
        </w:tc>
        <w:tc>
          <w:tcPr>
            <w:tcW w:w="1461" w:type="dxa"/>
            <w:tcBorders>
              <w:top w:val="nil"/>
              <w:left w:val="nil"/>
              <w:bottom w:val="nil"/>
              <w:right w:val="nil"/>
            </w:tcBorders>
            <w:shd w:val="clear" w:color="auto" w:fill="auto"/>
            <w:noWrap/>
            <w:vAlign w:val="bottom"/>
            <w:hideMark/>
          </w:tcPr>
          <w:p w14:paraId="14B2FF70"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31FE3318"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7FFAFD87" w14:textId="77777777" w:rsidR="00825966" w:rsidRPr="00825966" w:rsidRDefault="00825966" w:rsidP="00825966">
            <w:pPr>
              <w:jc w:val="left"/>
              <w:rPr>
                <w:rFonts w:ascii="Times New Roman" w:hAnsi="Times New Roman"/>
                <w:sz w:val="20"/>
                <w:szCs w:val="20"/>
                <w:lang w:eastAsia="en-GB"/>
              </w:rPr>
            </w:pPr>
          </w:p>
        </w:tc>
        <w:tc>
          <w:tcPr>
            <w:tcW w:w="1947" w:type="dxa"/>
            <w:tcBorders>
              <w:top w:val="nil"/>
              <w:left w:val="nil"/>
              <w:bottom w:val="nil"/>
              <w:right w:val="nil"/>
            </w:tcBorders>
            <w:shd w:val="clear" w:color="auto" w:fill="auto"/>
            <w:noWrap/>
            <w:vAlign w:val="bottom"/>
            <w:hideMark/>
          </w:tcPr>
          <w:p w14:paraId="5ADD0DC4" w14:textId="0AF3C3F2" w:rsidR="00825966" w:rsidRPr="00825966" w:rsidRDefault="00825966" w:rsidP="00825966">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1520"/>
            </w:tblGrid>
            <w:tr w:rsidR="00825966" w:rsidRPr="00825966" w14:paraId="7CB84E02" w14:textId="77777777">
              <w:trPr>
                <w:trHeight w:val="300"/>
                <w:tblCellSpacing w:w="0" w:type="dxa"/>
              </w:trPr>
              <w:tc>
                <w:tcPr>
                  <w:tcW w:w="1520" w:type="dxa"/>
                  <w:tcBorders>
                    <w:top w:val="nil"/>
                    <w:left w:val="nil"/>
                    <w:bottom w:val="nil"/>
                    <w:right w:val="nil"/>
                  </w:tcBorders>
                  <w:shd w:val="clear" w:color="auto" w:fill="auto"/>
                  <w:noWrap/>
                  <w:vAlign w:val="bottom"/>
                  <w:hideMark/>
                </w:tcPr>
                <w:p w14:paraId="6D65FD6E" w14:textId="77777777" w:rsidR="00825966" w:rsidRPr="00825966" w:rsidRDefault="00825966" w:rsidP="00825966">
                  <w:pPr>
                    <w:jc w:val="left"/>
                    <w:rPr>
                      <w:rFonts w:ascii="Calibri" w:hAnsi="Calibri" w:cs="Calibri"/>
                      <w:color w:val="000000"/>
                      <w:sz w:val="22"/>
                      <w:szCs w:val="22"/>
                      <w:lang w:eastAsia="en-GB"/>
                    </w:rPr>
                  </w:pPr>
                </w:p>
              </w:tc>
            </w:tr>
          </w:tbl>
          <w:p w14:paraId="4595960B" w14:textId="77777777" w:rsidR="00825966" w:rsidRPr="00825966" w:rsidRDefault="00825966" w:rsidP="00825966">
            <w:pPr>
              <w:jc w:val="left"/>
              <w:rPr>
                <w:rFonts w:ascii="Calibri" w:hAnsi="Calibri" w:cs="Calibri"/>
                <w:color w:val="000000"/>
                <w:sz w:val="22"/>
                <w:szCs w:val="22"/>
                <w:lang w:eastAsia="en-GB"/>
              </w:rPr>
            </w:pPr>
          </w:p>
        </w:tc>
        <w:tc>
          <w:tcPr>
            <w:tcW w:w="1213" w:type="dxa"/>
            <w:tcBorders>
              <w:top w:val="nil"/>
              <w:left w:val="nil"/>
              <w:bottom w:val="nil"/>
              <w:right w:val="nil"/>
            </w:tcBorders>
            <w:shd w:val="clear" w:color="auto" w:fill="auto"/>
            <w:noWrap/>
            <w:vAlign w:val="bottom"/>
            <w:hideMark/>
          </w:tcPr>
          <w:p w14:paraId="16A9EC74" w14:textId="44B0CA92" w:rsidR="00825966" w:rsidRPr="00825966" w:rsidRDefault="00825966" w:rsidP="00825966">
            <w:pPr>
              <w:jc w:val="left"/>
              <w:rPr>
                <w:rFonts w:ascii="Times New Roman" w:hAnsi="Times New Roman"/>
                <w:sz w:val="20"/>
                <w:szCs w:val="20"/>
                <w:lang w:eastAsia="en-GB"/>
              </w:rPr>
            </w:pPr>
            <w:r w:rsidRPr="00825966">
              <w:rPr>
                <w:rFonts w:ascii="Calibri" w:hAnsi="Calibri" w:cs="Calibri"/>
                <w:noProof/>
                <w:color w:val="000000"/>
                <w:sz w:val="22"/>
                <w:szCs w:val="22"/>
              </w:rPr>
              <mc:AlternateContent>
                <mc:Choice Requires="wps">
                  <w:drawing>
                    <wp:anchor distT="0" distB="0" distL="114300" distR="114300" simplePos="0" relativeHeight="251684864" behindDoc="0" locked="0" layoutInCell="1" allowOverlap="1" wp14:anchorId="57E7E265" wp14:editId="498EBD6E">
                      <wp:simplePos x="0" y="0"/>
                      <wp:positionH relativeFrom="column">
                        <wp:posOffset>-83820</wp:posOffset>
                      </wp:positionH>
                      <wp:positionV relativeFrom="paragraph">
                        <wp:posOffset>60960</wp:posOffset>
                      </wp:positionV>
                      <wp:extent cx="850900" cy="2501900"/>
                      <wp:effectExtent l="0" t="0" r="12700" b="12700"/>
                      <wp:wrapNone/>
                      <wp:docPr id="27" name="Rounded Rectangle 27">
                        <a:extLst xmlns:a="http://schemas.openxmlformats.org/drawingml/2006/main">
                          <a:ext uri="{FF2B5EF4-FFF2-40B4-BE49-F238E27FC236}">
                            <a16:creationId xmlns:a16="http://schemas.microsoft.com/office/drawing/2014/main" id="{00000000-0008-0000-0900-00000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0" cy="250190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2A92A28" id="Rounded Rectangle 27" o:spid="_x0000_s1026" style="position:absolute;margin-left:-6.6pt;margin-top:4.8pt;width:67pt;height:19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" filled="f" strokecolor="#0070c0" strokeweight="1pt"/>
                  </w:pict>
                </mc:Fallback>
              </mc:AlternateContent>
            </w:r>
          </w:p>
        </w:tc>
      </w:tr>
      <w:tr w:rsidR="00825966" w:rsidRPr="00825966" w14:paraId="0B9D71C4" w14:textId="77777777" w:rsidTr="00825966">
        <w:trPr>
          <w:trHeight w:val="640"/>
          <w:jc w:val="center"/>
        </w:trPr>
        <w:tc>
          <w:tcPr>
            <w:tcW w:w="4208" w:type="dxa"/>
            <w:tcBorders>
              <w:top w:val="nil"/>
              <w:left w:val="nil"/>
              <w:bottom w:val="single" w:sz="4" w:space="0" w:color="auto"/>
              <w:right w:val="nil"/>
            </w:tcBorders>
            <w:shd w:val="clear" w:color="auto" w:fill="auto"/>
            <w:noWrap/>
            <w:vAlign w:val="bottom"/>
            <w:hideMark/>
          </w:tcPr>
          <w:p w14:paraId="428DE143"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361" w:type="dxa"/>
            <w:tcBorders>
              <w:top w:val="nil"/>
              <w:left w:val="single" w:sz="8" w:space="0" w:color="0070C0"/>
              <w:bottom w:val="single" w:sz="4" w:space="0" w:color="auto"/>
              <w:right w:val="single" w:sz="8" w:space="0" w:color="0070C0"/>
            </w:tcBorders>
            <w:shd w:val="clear" w:color="auto" w:fill="auto"/>
            <w:vAlign w:val="center"/>
            <w:hideMark/>
          </w:tcPr>
          <w:p w14:paraId="5807B1BD" w14:textId="77777777" w:rsidR="00825966" w:rsidRPr="00825966" w:rsidRDefault="00825966" w:rsidP="00825966">
            <w:pPr>
              <w:jc w:val="center"/>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Actual costs 2019</w:t>
            </w:r>
          </w:p>
        </w:tc>
        <w:tc>
          <w:tcPr>
            <w:tcW w:w="1461" w:type="dxa"/>
            <w:tcBorders>
              <w:top w:val="nil"/>
              <w:left w:val="nil"/>
              <w:bottom w:val="single" w:sz="4" w:space="0" w:color="auto"/>
              <w:right w:val="single" w:sz="4" w:space="0" w:color="0070C0"/>
            </w:tcBorders>
            <w:shd w:val="clear" w:color="auto" w:fill="auto"/>
            <w:vAlign w:val="center"/>
            <w:hideMark/>
          </w:tcPr>
          <w:p w14:paraId="3A3A76CD"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2021</w:t>
            </w:r>
          </w:p>
        </w:tc>
        <w:tc>
          <w:tcPr>
            <w:tcW w:w="1457" w:type="dxa"/>
            <w:tcBorders>
              <w:top w:val="nil"/>
              <w:left w:val="nil"/>
              <w:bottom w:val="single" w:sz="4" w:space="0" w:color="auto"/>
              <w:right w:val="single" w:sz="4" w:space="0" w:color="0070C0"/>
            </w:tcBorders>
            <w:shd w:val="clear" w:color="auto" w:fill="auto"/>
            <w:vAlign w:val="center"/>
            <w:hideMark/>
          </w:tcPr>
          <w:p w14:paraId="6FEC79D3"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2022</w:t>
            </w:r>
          </w:p>
        </w:tc>
        <w:tc>
          <w:tcPr>
            <w:tcW w:w="1457" w:type="dxa"/>
            <w:tcBorders>
              <w:top w:val="nil"/>
              <w:left w:val="nil"/>
              <w:bottom w:val="single" w:sz="4" w:space="0" w:color="auto"/>
              <w:right w:val="single" w:sz="4" w:space="0" w:color="0070C0"/>
            </w:tcBorders>
            <w:shd w:val="clear" w:color="auto" w:fill="auto"/>
            <w:vAlign w:val="center"/>
            <w:hideMark/>
          </w:tcPr>
          <w:p w14:paraId="5E0A8E4F"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2023</w:t>
            </w:r>
          </w:p>
        </w:tc>
        <w:tc>
          <w:tcPr>
            <w:tcW w:w="1947" w:type="dxa"/>
            <w:tcBorders>
              <w:top w:val="nil"/>
              <w:left w:val="nil"/>
              <w:bottom w:val="single" w:sz="4" w:space="0" w:color="auto"/>
              <w:right w:val="single" w:sz="4" w:space="0" w:color="0070C0"/>
            </w:tcBorders>
            <w:shd w:val="clear" w:color="auto" w:fill="auto"/>
            <w:vAlign w:val="center"/>
            <w:hideMark/>
          </w:tcPr>
          <w:p w14:paraId="560253E0"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2024</w:t>
            </w:r>
          </w:p>
        </w:tc>
        <w:tc>
          <w:tcPr>
            <w:tcW w:w="1213" w:type="dxa"/>
            <w:tcBorders>
              <w:top w:val="nil"/>
              <w:left w:val="nil"/>
              <w:bottom w:val="single" w:sz="4" w:space="0" w:color="auto"/>
              <w:right w:val="nil"/>
            </w:tcBorders>
            <w:shd w:val="clear" w:color="auto" w:fill="auto"/>
            <w:vAlign w:val="center"/>
            <w:hideMark/>
          </w:tcPr>
          <w:p w14:paraId="325896C9"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Total         2021-2024</w:t>
            </w:r>
          </w:p>
        </w:tc>
      </w:tr>
      <w:tr w:rsidR="00825966" w:rsidRPr="00825966" w14:paraId="19776ABD"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32223064"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Planned expenses</w:t>
            </w:r>
          </w:p>
        </w:tc>
        <w:tc>
          <w:tcPr>
            <w:tcW w:w="1361" w:type="dxa"/>
            <w:tcBorders>
              <w:top w:val="nil"/>
              <w:left w:val="single" w:sz="8" w:space="0" w:color="0070C0"/>
              <w:bottom w:val="nil"/>
              <w:right w:val="single" w:sz="8" w:space="0" w:color="0070C0"/>
            </w:tcBorders>
            <w:shd w:val="clear" w:color="auto" w:fill="auto"/>
            <w:noWrap/>
            <w:vAlign w:val="bottom"/>
            <w:hideMark/>
          </w:tcPr>
          <w:p w14:paraId="64A72B0B"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201</w:t>
            </w:r>
          </w:p>
        </w:tc>
        <w:tc>
          <w:tcPr>
            <w:tcW w:w="1461" w:type="dxa"/>
            <w:tcBorders>
              <w:top w:val="nil"/>
              <w:left w:val="nil"/>
              <w:bottom w:val="nil"/>
              <w:right w:val="single" w:sz="4" w:space="0" w:color="0070C0"/>
            </w:tcBorders>
            <w:shd w:val="clear" w:color="auto" w:fill="auto"/>
            <w:noWrap/>
            <w:vAlign w:val="bottom"/>
            <w:hideMark/>
          </w:tcPr>
          <w:p w14:paraId="7C2B201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200</w:t>
            </w:r>
          </w:p>
        </w:tc>
        <w:tc>
          <w:tcPr>
            <w:tcW w:w="1457" w:type="dxa"/>
            <w:tcBorders>
              <w:top w:val="nil"/>
              <w:left w:val="nil"/>
              <w:bottom w:val="nil"/>
              <w:right w:val="single" w:sz="4" w:space="0" w:color="0070C0"/>
            </w:tcBorders>
            <w:shd w:val="clear" w:color="auto" w:fill="auto"/>
            <w:noWrap/>
            <w:vAlign w:val="bottom"/>
            <w:hideMark/>
          </w:tcPr>
          <w:p w14:paraId="1D7BA738"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205</w:t>
            </w:r>
          </w:p>
        </w:tc>
        <w:tc>
          <w:tcPr>
            <w:tcW w:w="1457" w:type="dxa"/>
            <w:tcBorders>
              <w:top w:val="nil"/>
              <w:left w:val="nil"/>
              <w:bottom w:val="nil"/>
              <w:right w:val="single" w:sz="4" w:space="0" w:color="0070C0"/>
            </w:tcBorders>
            <w:shd w:val="clear" w:color="auto" w:fill="auto"/>
            <w:noWrap/>
            <w:vAlign w:val="bottom"/>
            <w:hideMark/>
          </w:tcPr>
          <w:p w14:paraId="2BCAC91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205</w:t>
            </w:r>
          </w:p>
        </w:tc>
        <w:tc>
          <w:tcPr>
            <w:tcW w:w="1947" w:type="dxa"/>
            <w:tcBorders>
              <w:top w:val="nil"/>
              <w:left w:val="nil"/>
              <w:bottom w:val="nil"/>
              <w:right w:val="single" w:sz="4" w:space="0" w:color="0070C0"/>
            </w:tcBorders>
            <w:shd w:val="clear" w:color="auto" w:fill="auto"/>
            <w:noWrap/>
            <w:vAlign w:val="bottom"/>
            <w:hideMark/>
          </w:tcPr>
          <w:p w14:paraId="1D92391A"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200</w:t>
            </w:r>
          </w:p>
        </w:tc>
        <w:tc>
          <w:tcPr>
            <w:tcW w:w="1213" w:type="dxa"/>
            <w:tcBorders>
              <w:top w:val="nil"/>
              <w:left w:val="nil"/>
              <w:bottom w:val="nil"/>
              <w:right w:val="nil"/>
            </w:tcBorders>
            <w:shd w:val="clear" w:color="auto" w:fill="auto"/>
            <w:noWrap/>
            <w:vAlign w:val="bottom"/>
            <w:hideMark/>
          </w:tcPr>
          <w:p w14:paraId="0DA54C9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810</w:t>
            </w:r>
          </w:p>
        </w:tc>
      </w:tr>
      <w:tr w:rsidR="00825966" w:rsidRPr="00825966" w14:paraId="4EC9206D"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5468524"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Documentation costs</w:t>
            </w:r>
          </w:p>
        </w:tc>
        <w:tc>
          <w:tcPr>
            <w:tcW w:w="1361" w:type="dxa"/>
            <w:tcBorders>
              <w:top w:val="nil"/>
              <w:left w:val="single" w:sz="8" w:space="0" w:color="0070C0"/>
              <w:bottom w:val="nil"/>
              <w:right w:val="single" w:sz="8" w:space="0" w:color="0070C0"/>
            </w:tcBorders>
            <w:shd w:val="clear" w:color="auto" w:fill="auto"/>
            <w:noWrap/>
            <w:vAlign w:val="bottom"/>
            <w:hideMark/>
          </w:tcPr>
          <w:p w14:paraId="4D6E7D8F"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639</w:t>
            </w:r>
          </w:p>
        </w:tc>
        <w:tc>
          <w:tcPr>
            <w:tcW w:w="1461" w:type="dxa"/>
            <w:tcBorders>
              <w:top w:val="nil"/>
              <w:left w:val="nil"/>
              <w:bottom w:val="nil"/>
              <w:right w:val="single" w:sz="4" w:space="0" w:color="0070C0"/>
            </w:tcBorders>
            <w:shd w:val="clear" w:color="auto" w:fill="auto"/>
            <w:noWrap/>
            <w:vAlign w:val="bottom"/>
            <w:hideMark/>
          </w:tcPr>
          <w:p w14:paraId="22D3BBB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664</w:t>
            </w:r>
          </w:p>
        </w:tc>
        <w:tc>
          <w:tcPr>
            <w:tcW w:w="1457" w:type="dxa"/>
            <w:tcBorders>
              <w:top w:val="nil"/>
              <w:left w:val="nil"/>
              <w:bottom w:val="nil"/>
              <w:right w:val="single" w:sz="4" w:space="0" w:color="0070C0"/>
            </w:tcBorders>
            <w:shd w:val="clear" w:color="auto" w:fill="auto"/>
            <w:noWrap/>
            <w:vAlign w:val="bottom"/>
            <w:hideMark/>
          </w:tcPr>
          <w:p w14:paraId="2FD5B42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765</w:t>
            </w:r>
          </w:p>
        </w:tc>
        <w:tc>
          <w:tcPr>
            <w:tcW w:w="1457" w:type="dxa"/>
            <w:tcBorders>
              <w:top w:val="nil"/>
              <w:left w:val="nil"/>
              <w:bottom w:val="nil"/>
              <w:right w:val="single" w:sz="4" w:space="0" w:color="0070C0"/>
            </w:tcBorders>
            <w:shd w:val="clear" w:color="auto" w:fill="auto"/>
            <w:noWrap/>
            <w:vAlign w:val="bottom"/>
            <w:hideMark/>
          </w:tcPr>
          <w:p w14:paraId="346DE18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637</w:t>
            </w:r>
          </w:p>
        </w:tc>
        <w:tc>
          <w:tcPr>
            <w:tcW w:w="1947" w:type="dxa"/>
            <w:tcBorders>
              <w:top w:val="nil"/>
              <w:left w:val="nil"/>
              <w:bottom w:val="nil"/>
              <w:right w:val="single" w:sz="4" w:space="0" w:color="0070C0"/>
            </w:tcBorders>
            <w:shd w:val="clear" w:color="auto" w:fill="auto"/>
            <w:noWrap/>
            <w:vAlign w:val="bottom"/>
            <w:hideMark/>
          </w:tcPr>
          <w:p w14:paraId="76713D2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651</w:t>
            </w:r>
          </w:p>
        </w:tc>
        <w:tc>
          <w:tcPr>
            <w:tcW w:w="1213" w:type="dxa"/>
            <w:tcBorders>
              <w:top w:val="nil"/>
              <w:left w:val="nil"/>
              <w:bottom w:val="nil"/>
              <w:right w:val="nil"/>
            </w:tcBorders>
            <w:shd w:val="clear" w:color="auto" w:fill="auto"/>
            <w:noWrap/>
            <w:vAlign w:val="bottom"/>
            <w:hideMark/>
          </w:tcPr>
          <w:p w14:paraId="7143BD7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2'717</w:t>
            </w:r>
          </w:p>
        </w:tc>
      </w:tr>
      <w:tr w:rsidR="00825966" w:rsidRPr="00825966" w14:paraId="16035411"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4EDE279"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Bureau / Department reallocated costs</w:t>
            </w:r>
          </w:p>
        </w:tc>
        <w:tc>
          <w:tcPr>
            <w:tcW w:w="1361" w:type="dxa"/>
            <w:tcBorders>
              <w:top w:val="nil"/>
              <w:left w:val="single" w:sz="8" w:space="0" w:color="0070C0"/>
              <w:bottom w:val="nil"/>
              <w:right w:val="single" w:sz="8" w:space="0" w:color="0070C0"/>
            </w:tcBorders>
            <w:shd w:val="clear" w:color="auto" w:fill="auto"/>
            <w:noWrap/>
            <w:vAlign w:val="bottom"/>
            <w:hideMark/>
          </w:tcPr>
          <w:p w14:paraId="0515EC84"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1'667</w:t>
            </w:r>
          </w:p>
        </w:tc>
        <w:tc>
          <w:tcPr>
            <w:tcW w:w="1461" w:type="dxa"/>
            <w:tcBorders>
              <w:top w:val="nil"/>
              <w:left w:val="nil"/>
              <w:bottom w:val="nil"/>
              <w:right w:val="single" w:sz="4" w:space="0" w:color="0070C0"/>
            </w:tcBorders>
            <w:shd w:val="clear" w:color="auto" w:fill="auto"/>
            <w:noWrap/>
            <w:vAlign w:val="bottom"/>
            <w:hideMark/>
          </w:tcPr>
          <w:p w14:paraId="351F2C0A"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2'560</w:t>
            </w:r>
          </w:p>
        </w:tc>
        <w:tc>
          <w:tcPr>
            <w:tcW w:w="1457" w:type="dxa"/>
            <w:tcBorders>
              <w:top w:val="nil"/>
              <w:left w:val="nil"/>
              <w:bottom w:val="nil"/>
              <w:right w:val="single" w:sz="4" w:space="0" w:color="0070C0"/>
            </w:tcBorders>
            <w:shd w:val="clear" w:color="auto" w:fill="auto"/>
            <w:noWrap/>
            <w:vAlign w:val="bottom"/>
            <w:hideMark/>
          </w:tcPr>
          <w:p w14:paraId="07E95C4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2'534</w:t>
            </w:r>
          </w:p>
        </w:tc>
        <w:tc>
          <w:tcPr>
            <w:tcW w:w="1457" w:type="dxa"/>
            <w:tcBorders>
              <w:top w:val="nil"/>
              <w:left w:val="nil"/>
              <w:bottom w:val="nil"/>
              <w:right w:val="single" w:sz="4" w:space="0" w:color="0070C0"/>
            </w:tcBorders>
            <w:shd w:val="clear" w:color="auto" w:fill="auto"/>
            <w:noWrap/>
            <w:vAlign w:val="bottom"/>
            <w:hideMark/>
          </w:tcPr>
          <w:p w14:paraId="1E8668D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2'590</w:t>
            </w:r>
          </w:p>
        </w:tc>
        <w:tc>
          <w:tcPr>
            <w:tcW w:w="1947" w:type="dxa"/>
            <w:tcBorders>
              <w:top w:val="nil"/>
              <w:left w:val="nil"/>
              <w:bottom w:val="nil"/>
              <w:right w:val="single" w:sz="4" w:space="0" w:color="0070C0"/>
            </w:tcBorders>
            <w:shd w:val="clear" w:color="auto" w:fill="auto"/>
            <w:noWrap/>
            <w:vAlign w:val="bottom"/>
            <w:hideMark/>
          </w:tcPr>
          <w:p w14:paraId="2571A1E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2'393</w:t>
            </w:r>
          </w:p>
        </w:tc>
        <w:tc>
          <w:tcPr>
            <w:tcW w:w="1213" w:type="dxa"/>
            <w:tcBorders>
              <w:top w:val="nil"/>
              <w:left w:val="nil"/>
              <w:bottom w:val="nil"/>
              <w:right w:val="nil"/>
            </w:tcBorders>
            <w:shd w:val="clear" w:color="auto" w:fill="auto"/>
            <w:noWrap/>
            <w:vAlign w:val="bottom"/>
            <w:hideMark/>
          </w:tcPr>
          <w:p w14:paraId="135DF16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10'077</w:t>
            </w:r>
          </w:p>
        </w:tc>
      </w:tr>
      <w:tr w:rsidR="00825966" w:rsidRPr="00825966" w14:paraId="6ED45A7C"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8BCBA83"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Centralized administrative costs</w:t>
            </w:r>
          </w:p>
        </w:tc>
        <w:tc>
          <w:tcPr>
            <w:tcW w:w="1361" w:type="dxa"/>
            <w:tcBorders>
              <w:top w:val="nil"/>
              <w:left w:val="single" w:sz="8" w:space="0" w:color="0070C0"/>
              <w:bottom w:val="nil"/>
              <w:right w:val="single" w:sz="8" w:space="0" w:color="0070C0"/>
            </w:tcBorders>
            <w:shd w:val="clear" w:color="auto" w:fill="auto"/>
            <w:noWrap/>
            <w:vAlign w:val="bottom"/>
            <w:hideMark/>
          </w:tcPr>
          <w:p w14:paraId="1B4BFF1F"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1'418</w:t>
            </w:r>
          </w:p>
        </w:tc>
        <w:tc>
          <w:tcPr>
            <w:tcW w:w="1461" w:type="dxa"/>
            <w:tcBorders>
              <w:top w:val="nil"/>
              <w:left w:val="nil"/>
              <w:bottom w:val="nil"/>
              <w:right w:val="single" w:sz="4" w:space="0" w:color="0070C0"/>
            </w:tcBorders>
            <w:shd w:val="clear" w:color="auto" w:fill="auto"/>
            <w:noWrap/>
            <w:vAlign w:val="bottom"/>
            <w:hideMark/>
          </w:tcPr>
          <w:p w14:paraId="4D86FF5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871</w:t>
            </w:r>
          </w:p>
        </w:tc>
        <w:tc>
          <w:tcPr>
            <w:tcW w:w="1457" w:type="dxa"/>
            <w:tcBorders>
              <w:top w:val="nil"/>
              <w:left w:val="nil"/>
              <w:bottom w:val="nil"/>
              <w:right w:val="single" w:sz="4" w:space="0" w:color="0070C0"/>
            </w:tcBorders>
            <w:shd w:val="clear" w:color="auto" w:fill="auto"/>
            <w:noWrap/>
            <w:vAlign w:val="bottom"/>
            <w:hideMark/>
          </w:tcPr>
          <w:p w14:paraId="4EFE4D20"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852</w:t>
            </w:r>
          </w:p>
        </w:tc>
        <w:tc>
          <w:tcPr>
            <w:tcW w:w="1457" w:type="dxa"/>
            <w:tcBorders>
              <w:top w:val="nil"/>
              <w:left w:val="nil"/>
              <w:bottom w:val="nil"/>
              <w:right w:val="single" w:sz="4" w:space="0" w:color="0070C0"/>
            </w:tcBorders>
            <w:shd w:val="clear" w:color="auto" w:fill="auto"/>
            <w:noWrap/>
            <w:vAlign w:val="bottom"/>
            <w:hideMark/>
          </w:tcPr>
          <w:p w14:paraId="0CE1980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871</w:t>
            </w:r>
          </w:p>
        </w:tc>
        <w:tc>
          <w:tcPr>
            <w:tcW w:w="1947" w:type="dxa"/>
            <w:tcBorders>
              <w:top w:val="nil"/>
              <w:left w:val="nil"/>
              <w:bottom w:val="nil"/>
              <w:right w:val="single" w:sz="4" w:space="0" w:color="0070C0"/>
            </w:tcBorders>
            <w:shd w:val="clear" w:color="auto" w:fill="auto"/>
            <w:noWrap/>
            <w:vAlign w:val="bottom"/>
            <w:hideMark/>
          </w:tcPr>
          <w:p w14:paraId="4591D80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813</w:t>
            </w:r>
          </w:p>
        </w:tc>
        <w:tc>
          <w:tcPr>
            <w:tcW w:w="1213" w:type="dxa"/>
            <w:tcBorders>
              <w:top w:val="nil"/>
              <w:left w:val="nil"/>
              <w:bottom w:val="nil"/>
              <w:right w:val="nil"/>
            </w:tcBorders>
            <w:shd w:val="clear" w:color="auto" w:fill="auto"/>
            <w:noWrap/>
            <w:vAlign w:val="bottom"/>
            <w:hideMark/>
          </w:tcPr>
          <w:p w14:paraId="071940B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3'407</w:t>
            </w:r>
          </w:p>
        </w:tc>
      </w:tr>
      <w:tr w:rsidR="00825966" w:rsidRPr="00825966" w14:paraId="62560E6B" w14:textId="77777777" w:rsidTr="00825966">
        <w:trPr>
          <w:trHeight w:val="300"/>
          <w:jc w:val="center"/>
        </w:trPr>
        <w:tc>
          <w:tcPr>
            <w:tcW w:w="4208" w:type="dxa"/>
            <w:tcBorders>
              <w:top w:val="nil"/>
              <w:left w:val="nil"/>
              <w:bottom w:val="single" w:sz="4" w:space="0" w:color="auto"/>
              <w:right w:val="nil"/>
            </w:tcBorders>
            <w:shd w:val="clear" w:color="auto" w:fill="auto"/>
            <w:noWrap/>
            <w:vAlign w:val="bottom"/>
            <w:hideMark/>
          </w:tcPr>
          <w:p w14:paraId="63A0351D"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Centralised support costs</w:t>
            </w:r>
          </w:p>
        </w:tc>
        <w:tc>
          <w:tcPr>
            <w:tcW w:w="1361" w:type="dxa"/>
            <w:tcBorders>
              <w:top w:val="nil"/>
              <w:left w:val="single" w:sz="8" w:space="0" w:color="0070C0"/>
              <w:bottom w:val="single" w:sz="4" w:space="0" w:color="auto"/>
              <w:right w:val="single" w:sz="8" w:space="0" w:color="0070C0"/>
            </w:tcBorders>
            <w:shd w:val="clear" w:color="auto" w:fill="auto"/>
            <w:noWrap/>
            <w:vAlign w:val="bottom"/>
            <w:hideMark/>
          </w:tcPr>
          <w:p w14:paraId="1422934C"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336</w:t>
            </w:r>
          </w:p>
        </w:tc>
        <w:tc>
          <w:tcPr>
            <w:tcW w:w="1461" w:type="dxa"/>
            <w:tcBorders>
              <w:top w:val="nil"/>
              <w:left w:val="nil"/>
              <w:bottom w:val="single" w:sz="4" w:space="0" w:color="auto"/>
              <w:right w:val="single" w:sz="4" w:space="0" w:color="0070C0"/>
            </w:tcBorders>
            <w:shd w:val="clear" w:color="auto" w:fill="auto"/>
            <w:noWrap/>
            <w:vAlign w:val="bottom"/>
            <w:hideMark/>
          </w:tcPr>
          <w:p w14:paraId="0D79847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1'576</w:t>
            </w:r>
          </w:p>
        </w:tc>
        <w:tc>
          <w:tcPr>
            <w:tcW w:w="1457" w:type="dxa"/>
            <w:tcBorders>
              <w:top w:val="nil"/>
              <w:left w:val="nil"/>
              <w:bottom w:val="single" w:sz="4" w:space="0" w:color="auto"/>
              <w:right w:val="single" w:sz="4" w:space="0" w:color="0070C0"/>
            </w:tcBorders>
            <w:shd w:val="clear" w:color="auto" w:fill="auto"/>
            <w:noWrap/>
            <w:vAlign w:val="bottom"/>
            <w:hideMark/>
          </w:tcPr>
          <w:p w14:paraId="09DB38A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1'524</w:t>
            </w:r>
          </w:p>
        </w:tc>
        <w:tc>
          <w:tcPr>
            <w:tcW w:w="1457" w:type="dxa"/>
            <w:tcBorders>
              <w:top w:val="nil"/>
              <w:left w:val="nil"/>
              <w:bottom w:val="single" w:sz="4" w:space="0" w:color="auto"/>
              <w:right w:val="single" w:sz="4" w:space="0" w:color="0070C0"/>
            </w:tcBorders>
            <w:shd w:val="clear" w:color="auto" w:fill="auto"/>
            <w:noWrap/>
            <w:vAlign w:val="bottom"/>
            <w:hideMark/>
          </w:tcPr>
          <w:p w14:paraId="3A19F2D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1'517</w:t>
            </w:r>
          </w:p>
        </w:tc>
        <w:tc>
          <w:tcPr>
            <w:tcW w:w="1947" w:type="dxa"/>
            <w:tcBorders>
              <w:top w:val="nil"/>
              <w:left w:val="nil"/>
              <w:bottom w:val="single" w:sz="4" w:space="0" w:color="auto"/>
              <w:right w:val="single" w:sz="4" w:space="0" w:color="0070C0"/>
            </w:tcBorders>
            <w:shd w:val="clear" w:color="auto" w:fill="auto"/>
            <w:noWrap/>
            <w:vAlign w:val="bottom"/>
            <w:hideMark/>
          </w:tcPr>
          <w:p w14:paraId="1086834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1'472</w:t>
            </w:r>
          </w:p>
        </w:tc>
        <w:tc>
          <w:tcPr>
            <w:tcW w:w="1213" w:type="dxa"/>
            <w:tcBorders>
              <w:top w:val="nil"/>
              <w:left w:val="nil"/>
              <w:bottom w:val="single" w:sz="4" w:space="0" w:color="auto"/>
              <w:right w:val="nil"/>
            </w:tcBorders>
            <w:shd w:val="clear" w:color="auto" w:fill="auto"/>
            <w:noWrap/>
            <w:vAlign w:val="bottom"/>
            <w:hideMark/>
          </w:tcPr>
          <w:p w14:paraId="13669B0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6'089</w:t>
            </w:r>
          </w:p>
        </w:tc>
      </w:tr>
      <w:tr w:rsidR="00825966" w:rsidRPr="00825966" w14:paraId="287BAB32"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A740587" w14:textId="77777777" w:rsidR="00825966" w:rsidRPr="00825966" w:rsidRDefault="00825966" w:rsidP="00825966">
            <w:pPr>
              <w:jc w:val="right"/>
              <w:rPr>
                <w:rFonts w:ascii="Calibri" w:hAnsi="Calibri" w:cs="Calibri"/>
                <w:color w:val="000000"/>
                <w:sz w:val="22"/>
                <w:szCs w:val="22"/>
                <w:lang w:eastAsia="en-GB"/>
              </w:rPr>
            </w:pPr>
          </w:p>
        </w:tc>
        <w:tc>
          <w:tcPr>
            <w:tcW w:w="1361" w:type="dxa"/>
            <w:tcBorders>
              <w:top w:val="nil"/>
              <w:left w:val="single" w:sz="8" w:space="0" w:color="0070C0"/>
              <w:bottom w:val="nil"/>
              <w:right w:val="single" w:sz="8" w:space="0" w:color="0070C0"/>
            </w:tcBorders>
            <w:shd w:val="clear" w:color="auto" w:fill="auto"/>
            <w:noWrap/>
            <w:vAlign w:val="bottom"/>
            <w:hideMark/>
          </w:tcPr>
          <w:p w14:paraId="7004B9AC" w14:textId="77777777" w:rsidR="00825966" w:rsidRPr="00825966" w:rsidRDefault="00825966" w:rsidP="00825966">
            <w:pPr>
              <w:jc w:val="left"/>
              <w:rPr>
                <w:rFonts w:ascii="Calibri" w:hAnsi="Calibri" w:cs="Calibri"/>
                <w:color w:val="006699"/>
                <w:sz w:val="22"/>
                <w:szCs w:val="22"/>
                <w:lang w:eastAsia="en-GB"/>
              </w:rPr>
            </w:pPr>
            <w:r w:rsidRPr="00825966">
              <w:rPr>
                <w:rFonts w:ascii="Calibri" w:hAnsi="Calibri" w:cs="Calibri"/>
                <w:color w:val="006699"/>
                <w:sz w:val="22"/>
                <w:szCs w:val="22"/>
                <w:lang w:eastAsia="en-GB"/>
              </w:rPr>
              <w:t> </w:t>
            </w:r>
          </w:p>
        </w:tc>
        <w:tc>
          <w:tcPr>
            <w:tcW w:w="1461" w:type="dxa"/>
            <w:tcBorders>
              <w:top w:val="nil"/>
              <w:left w:val="nil"/>
              <w:bottom w:val="nil"/>
              <w:right w:val="single" w:sz="4" w:space="0" w:color="0070C0"/>
            </w:tcBorders>
            <w:shd w:val="clear" w:color="auto" w:fill="auto"/>
            <w:noWrap/>
            <w:vAlign w:val="bottom"/>
            <w:hideMark/>
          </w:tcPr>
          <w:p w14:paraId="0053ED14"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57" w:type="dxa"/>
            <w:tcBorders>
              <w:top w:val="nil"/>
              <w:left w:val="nil"/>
              <w:bottom w:val="nil"/>
              <w:right w:val="single" w:sz="4" w:space="0" w:color="0070C0"/>
            </w:tcBorders>
            <w:shd w:val="clear" w:color="auto" w:fill="auto"/>
            <w:noWrap/>
            <w:vAlign w:val="bottom"/>
            <w:hideMark/>
          </w:tcPr>
          <w:p w14:paraId="2EBAD9D4"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57" w:type="dxa"/>
            <w:tcBorders>
              <w:top w:val="nil"/>
              <w:left w:val="nil"/>
              <w:bottom w:val="nil"/>
              <w:right w:val="single" w:sz="4" w:space="0" w:color="0070C0"/>
            </w:tcBorders>
            <w:shd w:val="clear" w:color="auto" w:fill="auto"/>
            <w:noWrap/>
            <w:vAlign w:val="bottom"/>
            <w:hideMark/>
          </w:tcPr>
          <w:p w14:paraId="51437162"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947" w:type="dxa"/>
            <w:tcBorders>
              <w:top w:val="nil"/>
              <w:left w:val="nil"/>
              <w:bottom w:val="nil"/>
              <w:right w:val="single" w:sz="4" w:space="0" w:color="0070C0"/>
            </w:tcBorders>
            <w:shd w:val="clear" w:color="auto" w:fill="auto"/>
            <w:noWrap/>
            <w:vAlign w:val="bottom"/>
            <w:hideMark/>
          </w:tcPr>
          <w:p w14:paraId="23619CE3"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213" w:type="dxa"/>
            <w:tcBorders>
              <w:top w:val="nil"/>
              <w:left w:val="nil"/>
              <w:bottom w:val="nil"/>
              <w:right w:val="nil"/>
            </w:tcBorders>
            <w:shd w:val="clear" w:color="auto" w:fill="auto"/>
            <w:noWrap/>
            <w:vAlign w:val="bottom"/>
            <w:hideMark/>
          </w:tcPr>
          <w:p w14:paraId="72CC7399"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00281F7A"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B636552" w14:textId="77777777" w:rsidR="00825966" w:rsidRPr="00825966" w:rsidRDefault="00825966" w:rsidP="00825966">
            <w:pPr>
              <w:jc w:val="lef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Full costs</w:t>
            </w:r>
          </w:p>
        </w:tc>
        <w:tc>
          <w:tcPr>
            <w:tcW w:w="1361" w:type="dxa"/>
            <w:tcBorders>
              <w:top w:val="nil"/>
              <w:left w:val="single" w:sz="8" w:space="0" w:color="0070C0"/>
              <w:bottom w:val="nil"/>
              <w:right w:val="single" w:sz="8" w:space="0" w:color="0070C0"/>
            </w:tcBorders>
            <w:shd w:val="clear" w:color="auto" w:fill="auto"/>
            <w:noWrap/>
            <w:vAlign w:val="bottom"/>
            <w:hideMark/>
          </w:tcPr>
          <w:p w14:paraId="1F32D18F" w14:textId="77777777" w:rsidR="00825966" w:rsidRPr="00825966" w:rsidRDefault="00825966" w:rsidP="00825966">
            <w:pPr>
              <w:jc w:val="right"/>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4'261</w:t>
            </w:r>
          </w:p>
        </w:tc>
        <w:tc>
          <w:tcPr>
            <w:tcW w:w="1461" w:type="dxa"/>
            <w:tcBorders>
              <w:top w:val="nil"/>
              <w:left w:val="nil"/>
              <w:bottom w:val="nil"/>
              <w:right w:val="single" w:sz="4" w:space="0" w:color="0070C0"/>
            </w:tcBorders>
            <w:shd w:val="clear" w:color="auto" w:fill="auto"/>
            <w:noWrap/>
            <w:vAlign w:val="bottom"/>
            <w:hideMark/>
          </w:tcPr>
          <w:p w14:paraId="7B9E1B76"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5'871</w:t>
            </w:r>
          </w:p>
        </w:tc>
        <w:tc>
          <w:tcPr>
            <w:tcW w:w="1457" w:type="dxa"/>
            <w:tcBorders>
              <w:top w:val="nil"/>
              <w:left w:val="nil"/>
              <w:bottom w:val="nil"/>
              <w:right w:val="single" w:sz="4" w:space="0" w:color="0070C0"/>
            </w:tcBorders>
            <w:shd w:val="clear" w:color="auto" w:fill="auto"/>
            <w:noWrap/>
            <w:vAlign w:val="bottom"/>
            <w:hideMark/>
          </w:tcPr>
          <w:p w14:paraId="7B9066C3"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5'880</w:t>
            </w:r>
          </w:p>
        </w:tc>
        <w:tc>
          <w:tcPr>
            <w:tcW w:w="1457" w:type="dxa"/>
            <w:tcBorders>
              <w:top w:val="nil"/>
              <w:left w:val="nil"/>
              <w:bottom w:val="nil"/>
              <w:right w:val="single" w:sz="4" w:space="0" w:color="0070C0"/>
            </w:tcBorders>
            <w:shd w:val="clear" w:color="auto" w:fill="auto"/>
            <w:noWrap/>
            <w:vAlign w:val="bottom"/>
            <w:hideMark/>
          </w:tcPr>
          <w:p w14:paraId="6DC3526E"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5'820</w:t>
            </w:r>
          </w:p>
        </w:tc>
        <w:tc>
          <w:tcPr>
            <w:tcW w:w="1947" w:type="dxa"/>
            <w:tcBorders>
              <w:top w:val="nil"/>
              <w:left w:val="nil"/>
              <w:bottom w:val="nil"/>
              <w:right w:val="single" w:sz="4" w:space="0" w:color="0070C0"/>
            </w:tcBorders>
            <w:shd w:val="clear" w:color="auto" w:fill="auto"/>
            <w:noWrap/>
            <w:vAlign w:val="bottom"/>
            <w:hideMark/>
          </w:tcPr>
          <w:p w14:paraId="793E2F15"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5'529</w:t>
            </w:r>
          </w:p>
        </w:tc>
        <w:tc>
          <w:tcPr>
            <w:tcW w:w="1213" w:type="dxa"/>
            <w:tcBorders>
              <w:top w:val="nil"/>
              <w:left w:val="nil"/>
              <w:bottom w:val="nil"/>
              <w:right w:val="nil"/>
            </w:tcBorders>
            <w:shd w:val="clear" w:color="auto" w:fill="auto"/>
            <w:noWrap/>
            <w:vAlign w:val="bottom"/>
            <w:hideMark/>
          </w:tcPr>
          <w:p w14:paraId="61A132D6"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23'100</w:t>
            </w:r>
          </w:p>
        </w:tc>
      </w:tr>
      <w:tr w:rsidR="00825966" w:rsidRPr="00825966" w14:paraId="41DE9A5A"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E4C35BB" w14:textId="77777777" w:rsidR="00825966" w:rsidRPr="00825966" w:rsidRDefault="00825966" w:rsidP="00825966">
            <w:pPr>
              <w:jc w:val="right"/>
              <w:rPr>
                <w:rFonts w:ascii="Calibri" w:hAnsi="Calibri" w:cs="Calibri"/>
                <w:b/>
                <w:bCs/>
                <w:color w:val="000000"/>
                <w:sz w:val="22"/>
                <w:szCs w:val="22"/>
                <w:lang w:eastAsia="en-GB"/>
              </w:rPr>
            </w:pPr>
          </w:p>
        </w:tc>
        <w:tc>
          <w:tcPr>
            <w:tcW w:w="1361" w:type="dxa"/>
            <w:tcBorders>
              <w:top w:val="nil"/>
              <w:left w:val="nil"/>
              <w:bottom w:val="nil"/>
              <w:right w:val="nil"/>
            </w:tcBorders>
            <w:shd w:val="clear" w:color="auto" w:fill="auto"/>
            <w:noWrap/>
            <w:vAlign w:val="bottom"/>
            <w:hideMark/>
          </w:tcPr>
          <w:p w14:paraId="6CB6196E" w14:textId="77777777" w:rsidR="00825966" w:rsidRPr="00825966" w:rsidRDefault="00825966" w:rsidP="00825966">
            <w:pPr>
              <w:jc w:val="left"/>
              <w:rPr>
                <w:rFonts w:ascii="Times New Roman" w:hAnsi="Times New Roman"/>
                <w:sz w:val="20"/>
                <w:szCs w:val="20"/>
                <w:lang w:eastAsia="en-GB"/>
              </w:rPr>
            </w:pPr>
          </w:p>
        </w:tc>
        <w:tc>
          <w:tcPr>
            <w:tcW w:w="1461" w:type="dxa"/>
            <w:tcBorders>
              <w:top w:val="nil"/>
              <w:left w:val="nil"/>
              <w:bottom w:val="nil"/>
              <w:right w:val="nil"/>
            </w:tcBorders>
            <w:shd w:val="clear" w:color="auto" w:fill="auto"/>
            <w:noWrap/>
            <w:vAlign w:val="bottom"/>
            <w:hideMark/>
          </w:tcPr>
          <w:p w14:paraId="20FA78AA"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43F3D438"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7C21469A" w14:textId="77777777" w:rsidR="00825966" w:rsidRPr="00825966" w:rsidRDefault="00825966" w:rsidP="00825966">
            <w:pPr>
              <w:jc w:val="left"/>
              <w:rPr>
                <w:rFonts w:ascii="Times New Roman" w:hAnsi="Times New Roman"/>
                <w:sz w:val="20"/>
                <w:szCs w:val="20"/>
                <w:lang w:eastAsia="en-GB"/>
              </w:rPr>
            </w:pPr>
          </w:p>
        </w:tc>
        <w:tc>
          <w:tcPr>
            <w:tcW w:w="1947" w:type="dxa"/>
            <w:tcBorders>
              <w:top w:val="nil"/>
              <w:left w:val="nil"/>
              <w:bottom w:val="nil"/>
              <w:right w:val="nil"/>
            </w:tcBorders>
            <w:shd w:val="clear" w:color="auto" w:fill="auto"/>
            <w:noWrap/>
            <w:vAlign w:val="bottom"/>
            <w:hideMark/>
          </w:tcPr>
          <w:p w14:paraId="239E6F1E" w14:textId="77777777" w:rsidR="00825966" w:rsidRPr="00825966" w:rsidRDefault="00825966" w:rsidP="00825966">
            <w:pPr>
              <w:jc w:val="left"/>
              <w:rPr>
                <w:rFonts w:ascii="Times New Roman" w:hAnsi="Times New Roman"/>
                <w:sz w:val="20"/>
                <w:szCs w:val="20"/>
                <w:lang w:eastAsia="en-GB"/>
              </w:rPr>
            </w:pPr>
          </w:p>
        </w:tc>
        <w:tc>
          <w:tcPr>
            <w:tcW w:w="1213" w:type="dxa"/>
            <w:tcBorders>
              <w:top w:val="nil"/>
              <w:left w:val="nil"/>
              <w:bottom w:val="nil"/>
              <w:right w:val="nil"/>
            </w:tcBorders>
            <w:shd w:val="clear" w:color="auto" w:fill="auto"/>
            <w:noWrap/>
            <w:vAlign w:val="bottom"/>
            <w:hideMark/>
          </w:tcPr>
          <w:p w14:paraId="10199E67" w14:textId="77777777" w:rsidR="00825966" w:rsidRPr="00825966" w:rsidRDefault="00825966" w:rsidP="00825966">
            <w:pPr>
              <w:jc w:val="left"/>
              <w:rPr>
                <w:rFonts w:ascii="Times New Roman" w:hAnsi="Times New Roman"/>
                <w:sz w:val="20"/>
                <w:szCs w:val="20"/>
                <w:lang w:eastAsia="en-GB"/>
              </w:rPr>
            </w:pPr>
          </w:p>
        </w:tc>
      </w:tr>
      <w:tr w:rsidR="00825966" w:rsidRPr="00825966" w14:paraId="0BF0A53B"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3D44CBC" w14:textId="77777777" w:rsidR="00825966" w:rsidRPr="00825966" w:rsidRDefault="00825966" w:rsidP="00825966">
            <w:pPr>
              <w:jc w:val="left"/>
              <w:rPr>
                <w:rFonts w:ascii="Times New Roman" w:hAnsi="Times New Roman"/>
                <w:sz w:val="20"/>
                <w:szCs w:val="20"/>
                <w:lang w:eastAsia="en-GB"/>
              </w:rPr>
            </w:pPr>
          </w:p>
        </w:tc>
        <w:tc>
          <w:tcPr>
            <w:tcW w:w="1361" w:type="dxa"/>
            <w:tcBorders>
              <w:top w:val="nil"/>
              <w:left w:val="nil"/>
              <w:bottom w:val="nil"/>
              <w:right w:val="nil"/>
            </w:tcBorders>
            <w:shd w:val="clear" w:color="auto" w:fill="auto"/>
            <w:noWrap/>
            <w:vAlign w:val="bottom"/>
            <w:hideMark/>
          </w:tcPr>
          <w:p w14:paraId="52907A33" w14:textId="77777777" w:rsidR="00825966" w:rsidRPr="00825966" w:rsidRDefault="00825966" w:rsidP="00825966">
            <w:pPr>
              <w:jc w:val="left"/>
              <w:rPr>
                <w:rFonts w:ascii="Times New Roman" w:hAnsi="Times New Roman"/>
                <w:sz w:val="20"/>
                <w:szCs w:val="20"/>
                <w:lang w:eastAsia="en-GB"/>
              </w:rPr>
            </w:pPr>
          </w:p>
        </w:tc>
        <w:tc>
          <w:tcPr>
            <w:tcW w:w="1461" w:type="dxa"/>
            <w:tcBorders>
              <w:top w:val="nil"/>
              <w:left w:val="nil"/>
              <w:bottom w:val="nil"/>
              <w:right w:val="nil"/>
            </w:tcBorders>
            <w:shd w:val="clear" w:color="auto" w:fill="auto"/>
            <w:noWrap/>
            <w:vAlign w:val="bottom"/>
            <w:hideMark/>
          </w:tcPr>
          <w:p w14:paraId="0BACCF52"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7F9A39A1"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5AA1C235" w14:textId="77777777" w:rsidR="00825966" w:rsidRPr="00825966" w:rsidRDefault="00825966" w:rsidP="00825966">
            <w:pPr>
              <w:jc w:val="left"/>
              <w:rPr>
                <w:rFonts w:ascii="Times New Roman" w:hAnsi="Times New Roman"/>
                <w:sz w:val="20"/>
                <w:szCs w:val="20"/>
                <w:lang w:eastAsia="en-GB"/>
              </w:rPr>
            </w:pPr>
          </w:p>
        </w:tc>
        <w:tc>
          <w:tcPr>
            <w:tcW w:w="1947" w:type="dxa"/>
            <w:tcBorders>
              <w:top w:val="nil"/>
              <w:left w:val="nil"/>
              <w:bottom w:val="nil"/>
              <w:right w:val="nil"/>
            </w:tcBorders>
            <w:shd w:val="clear" w:color="auto" w:fill="auto"/>
            <w:noWrap/>
            <w:vAlign w:val="bottom"/>
            <w:hideMark/>
          </w:tcPr>
          <w:p w14:paraId="0AA45AAD" w14:textId="77777777" w:rsidR="00825966" w:rsidRPr="00825966" w:rsidRDefault="00825966" w:rsidP="00825966">
            <w:pPr>
              <w:jc w:val="left"/>
              <w:rPr>
                <w:rFonts w:ascii="Times New Roman" w:hAnsi="Times New Roman"/>
                <w:sz w:val="20"/>
                <w:szCs w:val="20"/>
                <w:lang w:eastAsia="en-GB"/>
              </w:rPr>
            </w:pPr>
          </w:p>
        </w:tc>
        <w:tc>
          <w:tcPr>
            <w:tcW w:w="1213" w:type="dxa"/>
            <w:tcBorders>
              <w:top w:val="nil"/>
              <w:left w:val="nil"/>
              <w:bottom w:val="nil"/>
              <w:right w:val="nil"/>
            </w:tcBorders>
            <w:shd w:val="clear" w:color="auto" w:fill="auto"/>
            <w:noWrap/>
            <w:vAlign w:val="bottom"/>
            <w:hideMark/>
          </w:tcPr>
          <w:p w14:paraId="5E375625" w14:textId="77777777" w:rsidR="00825966" w:rsidRPr="00825966" w:rsidRDefault="00825966" w:rsidP="00825966">
            <w:pPr>
              <w:jc w:val="left"/>
              <w:rPr>
                <w:rFonts w:ascii="Times New Roman" w:hAnsi="Times New Roman"/>
                <w:sz w:val="20"/>
                <w:szCs w:val="20"/>
                <w:lang w:eastAsia="en-GB"/>
              </w:rPr>
            </w:pPr>
          </w:p>
        </w:tc>
      </w:tr>
      <w:tr w:rsidR="00825966" w:rsidRPr="00825966" w14:paraId="6F9D8B72"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9FF8F78" w14:textId="77777777" w:rsidR="00825966" w:rsidRPr="00825966" w:rsidRDefault="00825966" w:rsidP="00825966">
            <w:pPr>
              <w:jc w:val="left"/>
              <w:rPr>
                <w:rFonts w:ascii="Times New Roman" w:hAnsi="Times New Roman"/>
                <w:sz w:val="20"/>
                <w:szCs w:val="20"/>
                <w:lang w:eastAsia="en-GB"/>
              </w:rPr>
            </w:pPr>
          </w:p>
        </w:tc>
        <w:tc>
          <w:tcPr>
            <w:tcW w:w="1361" w:type="dxa"/>
            <w:tcBorders>
              <w:top w:val="nil"/>
              <w:left w:val="nil"/>
              <w:bottom w:val="nil"/>
              <w:right w:val="nil"/>
            </w:tcBorders>
            <w:shd w:val="clear" w:color="auto" w:fill="auto"/>
            <w:noWrap/>
            <w:vAlign w:val="bottom"/>
            <w:hideMark/>
          </w:tcPr>
          <w:p w14:paraId="4C2FA990" w14:textId="77777777" w:rsidR="00825966" w:rsidRPr="00825966" w:rsidRDefault="00825966" w:rsidP="00825966">
            <w:pPr>
              <w:jc w:val="left"/>
              <w:rPr>
                <w:rFonts w:ascii="Times New Roman" w:hAnsi="Times New Roman"/>
                <w:sz w:val="20"/>
                <w:szCs w:val="20"/>
                <w:lang w:eastAsia="en-GB"/>
              </w:rPr>
            </w:pPr>
          </w:p>
        </w:tc>
        <w:tc>
          <w:tcPr>
            <w:tcW w:w="1461" w:type="dxa"/>
            <w:tcBorders>
              <w:top w:val="nil"/>
              <w:left w:val="nil"/>
              <w:bottom w:val="nil"/>
              <w:right w:val="nil"/>
            </w:tcBorders>
            <w:shd w:val="clear" w:color="auto" w:fill="auto"/>
            <w:noWrap/>
            <w:vAlign w:val="bottom"/>
            <w:hideMark/>
          </w:tcPr>
          <w:p w14:paraId="5B88D147"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2AD17413" w14:textId="77777777" w:rsidR="00825966" w:rsidRPr="00825966" w:rsidRDefault="00825966" w:rsidP="00825966">
            <w:pPr>
              <w:jc w:val="left"/>
              <w:rPr>
                <w:rFonts w:ascii="Times New Roman" w:hAnsi="Times New Roman"/>
                <w:sz w:val="20"/>
                <w:szCs w:val="20"/>
                <w:lang w:eastAsia="en-GB"/>
              </w:rPr>
            </w:pPr>
          </w:p>
        </w:tc>
        <w:tc>
          <w:tcPr>
            <w:tcW w:w="1457" w:type="dxa"/>
            <w:tcBorders>
              <w:top w:val="nil"/>
              <w:left w:val="nil"/>
              <w:bottom w:val="nil"/>
              <w:right w:val="nil"/>
            </w:tcBorders>
            <w:shd w:val="clear" w:color="auto" w:fill="auto"/>
            <w:noWrap/>
            <w:vAlign w:val="bottom"/>
            <w:hideMark/>
          </w:tcPr>
          <w:p w14:paraId="405ECA3B" w14:textId="77777777" w:rsidR="00825966" w:rsidRPr="00825966" w:rsidRDefault="00825966" w:rsidP="00825966">
            <w:pPr>
              <w:jc w:val="left"/>
              <w:rPr>
                <w:rFonts w:ascii="Times New Roman" w:hAnsi="Times New Roman"/>
                <w:sz w:val="20"/>
                <w:szCs w:val="20"/>
                <w:lang w:eastAsia="en-GB"/>
              </w:rPr>
            </w:pPr>
          </w:p>
        </w:tc>
        <w:tc>
          <w:tcPr>
            <w:tcW w:w="1947" w:type="dxa"/>
            <w:tcBorders>
              <w:top w:val="nil"/>
              <w:left w:val="nil"/>
              <w:bottom w:val="nil"/>
              <w:right w:val="nil"/>
            </w:tcBorders>
            <w:shd w:val="clear" w:color="auto" w:fill="auto"/>
            <w:noWrap/>
            <w:vAlign w:val="bottom"/>
            <w:hideMark/>
          </w:tcPr>
          <w:p w14:paraId="0F80FE4C" w14:textId="77777777" w:rsidR="00825966" w:rsidRPr="00825966" w:rsidRDefault="00825966" w:rsidP="00825966">
            <w:pPr>
              <w:jc w:val="left"/>
              <w:rPr>
                <w:rFonts w:ascii="Times New Roman" w:hAnsi="Times New Roman"/>
                <w:sz w:val="20"/>
                <w:szCs w:val="20"/>
                <w:lang w:eastAsia="en-GB"/>
              </w:rPr>
            </w:pPr>
          </w:p>
        </w:tc>
        <w:tc>
          <w:tcPr>
            <w:tcW w:w="1213" w:type="dxa"/>
            <w:tcBorders>
              <w:top w:val="nil"/>
              <w:left w:val="nil"/>
              <w:bottom w:val="nil"/>
              <w:right w:val="nil"/>
            </w:tcBorders>
            <w:shd w:val="clear" w:color="auto" w:fill="auto"/>
            <w:noWrap/>
            <w:vAlign w:val="bottom"/>
            <w:hideMark/>
          </w:tcPr>
          <w:p w14:paraId="62A85A50" w14:textId="77777777" w:rsidR="00825966" w:rsidRPr="00825966" w:rsidRDefault="00825966" w:rsidP="00825966">
            <w:pPr>
              <w:jc w:val="left"/>
              <w:rPr>
                <w:rFonts w:ascii="Times New Roman" w:hAnsi="Times New Roman"/>
                <w:sz w:val="20"/>
                <w:szCs w:val="20"/>
                <w:lang w:eastAsia="en-GB"/>
              </w:rPr>
            </w:pPr>
          </w:p>
        </w:tc>
      </w:tr>
    </w:tbl>
    <w:p w14:paraId="5BBEC5F0" w14:textId="03822F8A" w:rsidR="008455F3" w:rsidRDefault="008455F3" w:rsidP="00825966">
      <w:pPr>
        <w:snapToGrid w:val="0"/>
        <w:rPr>
          <w:rFonts w:asciiTheme="minorHAnsi" w:hAnsiTheme="minorHAnsi"/>
          <w:b/>
          <w:bCs/>
          <w:i/>
          <w:iCs/>
          <w:color w:val="002060"/>
          <w:lang w:val="en-GB"/>
        </w:rPr>
      </w:pPr>
    </w:p>
    <w:p w14:paraId="40BC7057" w14:textId="346672A9" w:rsidR="008455F3" w:rsidRDefault="008455F3" w:rsidP="008455F3">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2019 Performance report</w:t>
      </w:r>
    </w:p>
    <w:p w14:paraId="4A135B31" w14:textId="77777777" w:rsidR="00825966" w:rsidRPr="00A7773C" w:rsidRDefault="00825966" w:rsidP="00825966">
      <w:pPr>
        <w:snapToGrid w:val="0"/>
        <w:rPr>
          <w:rFonts w:asciiTheme="minorHAnsi" w:hAnsiTheme="minorHAnsi"/>
          <w:b/>
          <w:bCs/>
          <w:i/>
          <w:iCs/>
          <w:color w:val="C00000"/>
          <w:lang w:val="en-GB"/>
        </w:rPr>
      </w:pPr>
    </w:p>
    <w:p w14:paraId="182E7F84" w14:textId="77777777" w:rsidR="008455F3" w:rsidRPr="00687872" w:rsidRDefault="008455F3" w:rsidP="008455F3">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8455F3" w:rsidRPr="00566791" w14:paraId="0FCDC49E"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4ADEB07C" w14:textId="77777777" w:rsidR="008455F3" w:rsidRPr="00566791" w:rsidRDefault="008455F3"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5C257477" w14:textId="77777777" w:rsidR="008455F3" w:rsidRPr="00566791" w:rsidRDefault="008455F3"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23F1D6E5" w14:textId="77777777" w:rsidR="008455F3" w:rsidRPr="00566791" w:rsidRDefault="008455F3"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8455F3" w:rsidRPr="00222127" w14:paraId="289552BE"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63FCA86E" w14:textId="77777777" w:rsidR="008455F3" w:rsidRDefault="008455F3" w:rsidP="00015307">
            <w:pPr>
              <w:snapToGrid w:val="0"/>
              <w:jc w:val="left"/>
              <w:rPr>
                <w:rFonts w:asciiTheme="minorHAnsi" w:hAnsiTheme="minorHAnsi"/>
                <w:b w:val="0"/>
                <w:bCs w:val="0"/>
                <w:lang w:val="en-GB"/>
              </w:rPr>
            </w:pPr>
          </w:p>
          <w:p w14:paraId="31F8C637" w14:textId="0C35235C" w:rsidR="008455F3" w:rsidRPr="00222127" w:rsidRDefault="006338C5" w:rsidP="00015307">
            <w:pPr>
              <w:snapToGrid w:val="0"/>
              <w:jc w:val="left"/>
              <w:rPr>
                <w:rFonts w:asciiTheme="minorHAnsi" w:hAnsiTheme="minorHAnsi"/>
                <w:b w:val="0"/>
                <w:bCs w:val="0"/>
                <w:lang w:val="en-GB"/>
              </w:rPr>
            </w:pPr>
            <w:r>
              <w:rPr>
                <w:rFonts w:asciiTheme="minorHAnsi" w:hAnsiTheme="minorHAnsi"/>
                <w:b w:val="0"/>
                <w:bCs w:val="0"/>
                <w:lang w:val="en-GB"/>
              </w:rPr>
              <w:t>See T1 and T2 above</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2FD8E90C" w14:textId="77777777" w:rsidR="008455F3" w:rsidRPr="00222127" w:rsidRDefault="008455F3"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2F714CA0" w14:textId="77777777" w:rsidR="008455F3" w:rsidRPr="00222127" w:rsidRDefault="006338C5"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No difficulty encountered in organizing events outside of Geneva. </w:t>
            </w:r>
          </w:p>
        </w:tc>
      </w:tr>
    </w:tbl>
    <w:p w14:paraId="03941AD8" w14:textId="77777777" w:rsidR="008455F3" w:rsidRDefault="008455F3" w:rsidP="008455F3">
      <w:pPr>
        <w:snapToGrid w:val="0"/>
        <w:jc w:val="left"/>
        <w:rPr>
          <w:rFonts w:asciiTheme="minorHAnsi" w:hAnsiTheme="minorHAnsi"/>
          <w:b/>
          <w:bCs/>
          <w:i/>
          <w:iCs/>
          <w:color w:val="C00000"/>
          <w:lang w:val="en-GB"/>
        </w:rPr>
      </w:pPr>
    </w:p>
    <w:p w14:paraId="36E43459" w14:textId="77777777" w:rsidR="008455F3" w:rsidRDefault="008455F3"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6BB8FE71" w14:textId="77777777" w:rsidR="008455F3" w:rsidRPr="00A7773C" w:rsidRDefault="008455F3" w:rsidP="008455F3">
      <w:pPr>
        <w:snapToGrid w:val="0"/>
        <w:jc w:val="left"/>
        <w:rPr>
          <w:rFonts w:asciiTheme="minorHAnsi" w:hAnsiTheme="minorHAnsi"/>
          <w:b/>
          <w:bCs/>
          <w:i/>
          <w:iCs/>
          <w:color w:val="C00000"/>
          <w:lang w:val="en-GB"/>
        </w:rPr>
      </w:pPr>
    </w:p>
    <w:p w14:paraId="33061329" w14:textId="77777777" w:rsidR="008455F3" w:rsidRPr="00687872" w:rsidRDefault="008455F3" w:rsidP="008455F3">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8455F3" w:rsidRPr="00566791" w14:paraId="609426F2" w14:textId="77777777" w:rsidTr="008455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0B19EB22" w14:textId="77777777" w:rsidR="008455F3" w:rsidRPr="00566791" w:rsidRDefault="008455F3"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7C5E25A7" w14:textId="77777777" w:rsidR="008455F3" w:rsidRPr="00566791" w:rsidRDefault="008455F3"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42D7819C" w14:textId="77777777" w:rsidR="008455F3" w:rsidRPr="00566791" w:rsidRDefault="008455F3"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8455F3" w:rsidRPr="00222127" w14:paraId="1C74AE50" w14:textId="77777777" w:rsidTr="008455F3">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2EA6F39F" w14:textId="77777777" w:rsidR="008455F3" w:rsidRPr="00222127" w:rsidRDefault="008455F3" w:rsidP="00015307">
            <w:pPr>
              <w:snapToGrid w:val="0"/>
              <w:jc w:val="left"/>
              <w:rPr>
                <w:rFonts w:asciiTheme="minorHAnsi" w:hAnsiTheme="minorHAnsi"/>
                <w:b w:val="0"/>
                <w:bCs w:val="0"/>
                <w:lang w:val="en-GB"/>
              </w:rPr>
            </w:pPr>
            <w:r w:rsidRPr="008455F3">
              <w:rPr>
                <w:rFonts w:asciiTheme="minorHAnsi" w:hAnsiTheme="minorHAnsi"/>
                <w:b w:val="0"/>
                <w:bCs w:val="0"/>
                <w:lang w:val="en-GB"/>
              </w:rPr>
              <w:t>Increased knowledge on ITU-T standards and on best practices in their implementation of ITU-T standards.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55DCEF34" w14:textId="77777777" w:rsidR="008455F3" w:rsidRPr="00D15D4A" w:rsidRDefault="008455F3"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Number of visits to ITU-T website; number of participants in study groups (incl. Reg. Groups); number of downloads of ITU-T recommendations.</w:t>
            </w:r>
          </w:p>
        </w:tc>
        <w:tc>
          <w:tcPr>
            <w:tcW w:w="4650" w:type="dxa"/>
            <w:tcBorders>
              <w:top w:val="single" w:sz="8" w:space="0" w:color="5B9BD5" w:themeColor="accent1"/>
              <w:left w:val="dotted" w:sz="4" w:space="0" w:color="5B9BD5" w:themeColor="accent1"/>
              <w:bottom w:val="nil"/>
              <w:right w:val="nil"/>
            </w:tcBorders>
          </w:tcPr>
          <w:p w14:paraId="17D192EE"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Lack of qualified trainers &amp; low quality of training</w:t>
            </w:r>
            <w:r w:rsidR="002F6DF9">
              <w:rPr>
                <w:rFonts w:asciiTheme="minorHAnsi" w:hAnsiTheme="minorHAnsi"/>
                <w:lang w:val="en-GB"/>
              </w:rPr>
              <w:t>.</w:t>
            </w:r>
          </w:p>
          <w:p w14:paraId="5DFE83A9" w14:textId="77777777" w:rsid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080DC403"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Lack of partner commitment</w:t>
            </w:r>
            <w:r w:rsidR="002F6DF9">
              <w:rPr>
                <w:rFonts w:asciiTheme="minorHAnsi" w:hAnsiTheme="minorHAnsi"/>
                <w:lang w:val="en-GB"/>
              </w:rPr>
              <w:t>.</w:t>
            </w:r>
          </w:p>
          <w:p w14:paraId="132563DC" w14:textId="77777777" w:rsidR="008455F3" w:rsidRPr="00222127"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8455F3" w:rsidRPr="008455F3" w14:paraId="7689B1B7" w14:textId="77777777" w:rsidTr="008455F3">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4350002A" w14:textId="77777777" w:rsidR="008455F3" w:rsidRPr="008455F3" w:rsidRDefault="008455F3" w:rsidP="00015307">
            <w:pPr>
              <w:snapToGrid w:val="0"/>
              <w:jc w:val="left"/>
              <w:rPr>
                <w:rFonts w:asciiTheme="minorHAnsi" w:hAnsiTheme="minorHAnsi"/>
                <w:b w:val="0"/>
                <w:bCs w:val="0"/>
                <w:lang w:val="en-GB"/>
              </w:rPr>
            </w:pPr>
            <w:r w:rsidRPr="008455F3">
              <w:rPr>
                <w:rFonts w:asciiTheme="minorHAnsi" w:hAnsiTheme="minorHAnsi"/>
                <w:b w:val="0"/>
                <w:bCs w:val="0"/>
                <w:lang w:val="en-GB"/>
              </w:rPr>
              <w:t>Increased participation in ITU-T’s standardization activities and increased awareness of the relevance of ITU-T standards.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6F232193" w14:textId="77777777" w:rsidR="008455F3" w:rsidRPr="008455F3" w:rsidRDefault="008455F3" w:rsidP="0001530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As above.</w:t>
            </w:r>
          </w:p>
        </w:tc>
        <w:tc>
          <w:tcPr>
            <w:tcW w:w="4650" w:type="dxa"/>
            <w:tcBorders>
              <w:top w:val="nil"/>
              <w:left w:val="dotted" w:sz="4" w:space="0" w:color="5B9BD5" w:themeColor="accent1"/>
              <w:bottom w:val="nil"/>
              <w:right w:val="nil"/>
            </w:tcBorders>
          </w:tcPr>
          <w:p w14:paraId="31CBE7D5"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Physical inability to organize main events abroad or in Geneva</w:t>
            </w:r>
            <w:r w:rsidR="002F6DF9">
              <w:rPr>
                <w:rFonts w:asciiTheme="minorHAnsi" w:hAnsiTheme="minorHAnsi"/>
                <w:lang w:val="en-GB"/>
              </w:rPr>
              <w:t>.</w:t>
            </w:r>
          </w:p>
        </w:tc>
      </w:tr>
      <w:tr w:rsidR="008455F3" w:rsidRPr="008455F3" w14:paraId="766B6F8A" w14:textId="77777777" w:rsidTr="008455F3">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1B73A36F" w14:textId="77777777" w:rsidR="008455F3" w:rsidRPr="008455F3" w:rsidRDefault="008455F3" w:rsidP="00015307">
            <w:pPr>
              <w:snapToGrid w:val="0"/>
              <w:jc w:val="left"/>
              <w:rPr>
                <w:rFonts w:asciiTheme="minorHAnsi" w:hAnsiTheme="minorHAnsi"/>
                <w:b w:val="0"/>
                <w:bCs w:val="0"/>
                <w:lang w:val="en-GB"/>
              </w:rPr>
            </w:pPr>
            <w:r w:rsidRPr="008455F3">
              <w:rPr>
                <w:rFonts w:asciiTheme="minorHAnsi" w:hAnsiTheme="minorHAnsi"/>
                <w:b w:val="0"/>
                <w:bCs w:val="0"/>
                <w:lang w:val="en-GB"/>
              </w:rPr>
              <w:t>Increased Sector visibility.</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3E5186CE" w14:textId="77777777" w:rsidR="008455F3" w:rsidRPr="008455F3" w:rsidRDefault="008455F3" w:rsidP="008455F3">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Number of SG meetings, WP meetings, Regional Group meetings and workshops held (in and outside Geneva).</w:t>
            </w:r>
          </w:p>
          <w:p w14:paraId="58AD707D" w14:textId="77777777" w:rsidR="008455F3" w:rsidRPr="008455F3" w:rsidRDefault="008455F3" w:rsidP="008455F3">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Number of Rapporteur meetings and number of participants; number of</w:t>
            </w:r>
            <w:r>
              <w:rPr>
                <w:rFonts w:asciiTheme="minorHAnsi" w:hAnsiTheme="minorHAnsi"/>
                <w:lang w:val="en-GB"/>
              </w:rPr>
              <w:t xml:space="preserve"> </w:t>
            </w:r>
            <w:r w:rsidRPr="008455F3">
              <w:rPr>
                <w:rFonts w:asciiTheme="minorHAnsi" w:hAnsiTheme="minorHAnsi"/>
                <w:lang w:val="en-GB"/>
              </w:rPr>
              <w:t>e-Meetings and number of participants. Number of contributions submitted by participants from LDCs, developing and developed countries (separately).</w:t>
            </w:r>
          </w:p>
          <w:p w14:paraId="10C15B95" w14:textId="77777777" w:rsidR="008455F3" w:rsidRPr="008455F3" w:rsidRDefault="008455F3" w:rsidP="008455F3">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Percentage of leadership positions (Study Group Chair/Vice-chair, Rapporteur Chair, editor) held by developing countries and LDCs.</w:t>
            </w:r>
          </w:p>
        </w:tc>
        <w:tc>
          <w:tcPr>
            <w:tcW w:w="4650" w:type="dxa"/>
            <w:tcBorders>
              <w:top w:val="nil"/>
              <w:left w:val="dotted" w:sz="4" w:space="0" w:color="5B9BD5" w:themeColor="accent1"/>
              <w:bottom w:val="single" w:sz="8" w:space="0" w:color="5B9BD5" w:themeColor="accent1"/>
              <w:right w:val="nil"/>
            </w:tcBorders>
          </w:tcPr>
          <w:p w14:paraId="64E31361" w14:textId="77777777" w:rsidR="008455F3" w:rsidRPr="008455F3" w:rsidRDefault="008455F3" w:rsidP="0001530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12A2F247" w14:textId="77777777" w:rsidR="00BB5605" w:rsidRPr="00E13B24" w:rsidRDefault="00BB5605" w:rsidP="008455F3">
      <w:pPr>
        <w:pStyle w:val="Heading1"/>
        <w:pBdr>
          <w:right w:val="single" w:sz="4" w:space="0" w:color="auto"/>
        </w:pBdr>
        <w:rPr>
          <w:rFonts w:asciiTheme="minorHAnsi" w:hAnsiTheme="minorHAnsi"/>
          <w:b/>
          <w:bCs/>
          <w:color w:val="002060"/>
          <w:lang w:val="en-GB"/>
        </w:rPr>
      </w:pPr>
      <w:r>
        <w:br w:type="page"/>
      </w: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8455F3">
        <w:rPr>
          <w:rFonts w:asciiTheme="minorHAnsi" w:hAnsiTheme="minorHAnsi"/>
          <w:b/>
          <w:bCs/>
          <w:color w:val="002060"/>
          <w:lang w:val="en-GB"/>
        </w:rPr>
        <w:t>3</w:t>
      </w:r>
      <w:r w:rsidRPr="00E13B24">
        <w:rPr>
          <w:rFonts w:asciiTheme="minorHAnsi" w:hAnsiTheme="minorHAnsi"/>
          <w:b/>
          <w:bCs/>
          <w:color w:val="002060"/>
          <w:lang w:val="en-GB"/>
        </w:rPr>
        <w:t>.</w:t>
      </w:r>
      <w:r>
        <w:rPr>
          <w:rFonts w:asciiTheme="minorHAnsi" w:hAnsiTheme="minorHAnsi"/>
          <w:b/>
          <w:bCs/>
          <w:color w:val="002060"/>
          <w:lang w:val="en-GB"/>
        </w:rPr>
        <w:t>5</w:t>
      </w:r>
      <w:r w:rsidRPr="00E13B24">
        <w:rPr>
          <w:rFonts w:asciiTheme="minorHAnsi" w:hAnsiTheme="minorHAnsi"/>
          <w:b/>
          <w:bCs/>
          <w:color w:val="002060"/>
          <w:lang w:val="en-GB"/>
        </w:rPr>
        <w:t xml:space="preserve"> - </w:t>
      </w:r>
      <w:r w:rsidRPr="00BB5605">
        <w:rPr>
          <w:rFonts w:asciiTheme="minorHAnsi" w:hAnsiTheme="minorHAnsi"/>
          <w:b/>
          <w:bCs/>
          <w:color w:val="002060"/>
          <w:lang w:val="en-GB"/>
        </w:rPr>
        <w:t>T.5 Cooperation with standardization bodies</w:t>
      </w:r>
    </w:p>
    <w:p w14:paraId="10354C10" w14:textId="77777777" w:rsidR="00BB5605" w:rsidRPr="008455F3" w:rsidRDefault="00BB5605" w:rsidP="00BB5605">
      <w:pPr>
        <w:snapToGrid w:val="0"/>
        <w:jc w:val="mediumKashida"/>
        <w:rPr>
          <w:rFonts w:asciiTheme="minorHAnsi" w:hAnsiTheme="minorHAnsi"/>
          <w:b/>
          <w:bCs/>
          <w:i/>
          <w:iCs/>
          <w:color w:val="C00000"/>
          <w:lang w:val="en-GB"/>
        </w:rPr>
      </w:pPr>
      <w:r w:rsidRPr="008455F3">
        <w:rPr>
          <w:rFonts w:asciiTheme="minorHAnsi" w:hAnsiTheme="minorHAnsi"/>
          <w:b/>
          <w:bCs/>
          <w:i/>
          <w:iCs/>
          <w:color w:val="C00000"/>
          <w:lang w:val="en-GB"/>
        </w:rPr>
        <w:t>Description of the Objective</w:t>
      </w:r>
    </w:p>
    <w:p w14:paraId="67B3B31D" w14:textId="77777777" w:rsidR="00BB5605" w:rsidRPr="00E13B24" w:rsidRDefault="00BB5605" w:rsidP="00BB5605">
      <w:pPr>
        <w:snapToGrid w:val="0"/>
        <w:jc w:val="mediumKashida"/>
        <w:rPr>
          <w:rFonts w:asciiTheme="minorHAnsi" w:hAnsiTheme="minorHAnsi"/>
          <w:b/>
          <w:bCs/>
          <w:lang w:val="en-GB"/>
        </w:rPr>
      </w:pPr>
    </w:p>
    <w:p w14:paraId="73EB4D4D" w14:textId="77777777" w:rsidR="00BB5605" w:rsidRDefault="00BB5605" w:rsidP="00BB5605">
      <w:pPr>
        <w:snapToGrid w:val="0"/>
        <w:rPr>
          <w:rFonts w:asciiTheme="minorHAnsi" w:hAnsiTheme="minorHAnsi"/>
          <w:lang w:val="en-GB"/>
        </w:rPr>
      </w:pPr>
      <w:r>
        <w:rPr>
          <w:rFonts w:asciiTheme="minorHAnsi" w:hAnsiTheme="minorHAnsi"/>
          <w:lang w:val="en-GB"/>
        </w:rPr>
        <w:t>To e</w:t>
      </w:r>
      <w:r w:rsidRPr="00BB5605">
        <w:rPr>
          <w:rFonts w:asciiTheme="minorHAnsi" w:hAnsiTheme="minorHAnsi"/>
          <w:lang w:val="en-GB"/>
        </w:rPr>
        <w:t>xtend and facilitate cooperation with international, regional and national standardization bodies</w:t>
      </w:r>
      <w:r>
        <w:rPr>
          <w:rFonts w:asciiTheme="minorHAnsi" w:hAnsiTheme="minorHAnsi"/>
          <w:lang w:val="en-GB"/>
        </w:rPr>
        <w:t>.</w:t>
      </w:r>
    </w:p>
    <w:p w14:paraId="25018726" w14:textId="77777777" w:rsidR="00B82193" w:rsidRDefault="00B82193" w:rsidP="00BB5605">
      <w:pPr>
        <w:snapToGrid w:val="0"/>
        <w:jc w:val="left"/>
        <w:rPr>
          <w:rFonts w:asciiTheme="minorHAnsi" w:hAnsiTheme="minorHAnsi"/>
          <w:lang w:val="en-GB"/>
        </w:rPr>
      </w:pPr>
    </w:p>
    <w:p w14:paraId="46AA802A" w14:textId="77777777" w:rsidR="00BB5605" w:rsidRDefault="00BB5605" w:rsidP="008455F3">
      <w:pPr>
        <w:snapToGrid w:val="0"/>
        <w:jc w:val="left"/>
        <w:rPr>
          <w:rFonts w:asciiTheme="minorHAnsi" w:hAnsiTheme="minorHAnsi"/>
          <w:lang w:val="en-GB"/>
        </w:rPr>
      </w:pPr>
      <w:r>
        <w:rPr>
          <w:rFonts w:asciiTheme="minorHAnsi" w:hAnsiTheme="minorHAnsi"/>
          <w:lang w:val="en-GB"/>
        </w:rPr>
        <w:t>Objective T.5 uses 4.</w:t>
      </w:r>
      <w:r w:rsidR="008455F3">
        <w:rPr>
          <w:rFonts w:asciiTheme="minorHAnsi" w:hAnsiTheme="minorHAnsi"/>
          <w:lang w:val="en-GB"/>
        </w:rPr>
        <w:t>26</w:t>
      </w:r>
      <w:r w:rsidR="00B82193">
        <w:rPr>
          <w:rFonts w:asciiTheme="minorHAnsi" w:hAnsiTheme="minorHAnsi"/>
          <w:lang w:val="en-GB"/>
        </w:rPr>
        <w:t xml:space="preserve"> per cent </w:t>
      </w:r>
      <w:r>
        <w:rPr>
          <w:rFonts w:asciiTheme="minorHAnsi" w:hAnsiTheme="minorHAnsi"/>
          <w:lang w:val="en-GB"/>
        </w:rPr>
        <w:t>of ITU-T Objectives planned resources or 0.70</w:t>
      </w:r>
      <w:r w:rsidR="00B82193">
        <w:rPr>
          <w:rFonts w:asciiTheme="minorHAnsi" w:hAnsiTheme="minorHAnsi"/>
          <w:lang w:val="en-GB"/>
        </w:rPr>
        <w:t> per cent</w:t>
      </w:r>
      <w:r>
        <w:rPr>
          <w:rFonts w:asciiTheme="minorHAnsi" w:hAnsiTheme="minorHAnsi"/>
          <w:lang w:val="en-GB"/>
        </w:rPr>
        <w:t xml:space="preserve"> of ITU planned resources for 202</w:t>
      </w:r>
      <w:r w:rsidR="008455F3">
        <w:rPr>
          <w:rFonts w:asciiTheme="minorHAnsi" w:hAnsiTheme="minorHAnsi"/>
          <w:lang w:val="en-GB"/>
        </w:rPr>
        <w:t>1</w:t>
      </w:r>
      <w:r>
        <w:rPr>
          <w:rFonts w:asciiTheme="minorHAnsi" w:hAnsiTheme="minorHAnsi"/>
          <w:lang w:val="en-GB"/>
        </w:rPr>
        <w:t>-202</w:t>
      </w:r>
      <w:r w:rsidR="008455F3">
        <w:rPr>
          <w:rFonts w:asciiTheme="minorHAnsi" w:hAnsiTheme="minorHAnsi"/>
          <w:lang w:val="en-GB"/>
        </w:rPr>
        <w:t>4</w:t>
      </w:r>
      <w:r>
        <w:rPr>
          <w:rFonts w:asciiTheme="minorHAnsi" w:hAnsiTheme="minorHAnsi"/>
          <w:lang w:val="en-GB"/>
        </w:rPr>
        <w:t>.</w:t>
      </w:r>
    </w:p>
    <w:p w14:paraId="1603B06A" w14:textId="77777777" w:rsidR="00BB5605" w:rsidRDefault="00BB5605" w:rsidP="00BB5605">
      <w:pPr>
        <w:snapToGrid w:val="0"/>
        <w:jc w:val="left"/>
        <w:rPr>
          <w:rFonts w:asciiTheme="minorHAnsi" w:hAnsiTheme="minorHAnsi"/>
          <w:lang w:val="en-GB"/>
        </w:rPr>
      </w:pPr>
    </w:p>
    <w:p w14:paraId="26938E3A" w14:textId="77777777" w:rsidR="008455F3" w:rsidRPr="00A7773C" w:rsidRDefault="008455F3" w:rsidP="008455F3">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tbl>
      <w:tblPr>
        <w:tblW w:w="13105" w:type="dxa"/>
        <w:jc w:val="center"/>
        <w:tblLook w:val="04A0" w:firstRow="1" w:lastRow="0" w:firstColumn="1" w:lastColumn="0" w:noHBand="0" w:noVBand="1"/>
      </w:tblPr>
      <w:tblGrid>
        <w:gridCol w:w="4208"/>
        <w:gridCol w:w="1370"/>
        <w:gridCol w:w="1471"/>
        <w:gridCol w:w="1468"/>
        <w:gridCol w:w="1468"/>
        <w:gridCol w:w="1468"/>
        <w:gridCol w:w="1496"/>
        <w:gridCol w:w="156"/>
      </w:tblGrid>
      <w:tr w:rsidR="00825966" w:rsidRPr="00825966" w14:paraId="29AA7202"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3A73022E" w14:textId="77777777" w:rsidR="00825966" w:rsidRPr="00825966" w:rsidRDefault="00825966" w:rsidP="00825966">
            <w:pPr>
              <w:jc w:val="left"/>
              <w:rPr>
                <w:rFonts w:ascii="Times New Roman" w:hAnsi="Times New Roman"/>
                <w:sz w:val="20"/>
                <w:szCs w:val="20"/>
                <w:lang w:eastAsia="en-GB"/>
              </w:rPr>
            </w:pPr>
          </w:p>
        </w:tc>
        <w:tc>
          <w:tcPr>
            <w:tcW w:w="8897" w:type="dxa"/>
            <w:gridSpan w:val="7"/>
            <w:tcBorders>
              <w:top w:val="nil"/>
              <w:left w:val="nil"/>
              <w:bottom w:val="nil"/>
              <w:right w:val="nil"/>
            </w:tcBorders>
            <w:shd w:val="clear" w:color="auto" w:fill="auto"/>
            <w:noWrap/>
            <w:vAlign w:val="center"/>
            <w:hideMark/>
          </w:tcPr>
          <w:p w14:paraId="6927746D" w14:textId="77777777" w:rsidR="00825966" w:rsidRPr="00825966" w:rsidRDefault="00825966" w:rsidP="00825966">
            <w:pPr>
              <w:jc w:val="center"/>
              <w:rPr>
                <w:rFonts w:ascii="Calibri" w:hAnsi="Calibri" w:cs="Calibri"/>
                <w:i/>
                <w:iCs/>
                <w:color w:val="002060"/>
                <w:sz w:val="18"/>
                <w:szCs w:val="18"/>
                <w:lang w:eastAsia="en-GB"/>
              </w:rPr>
            </w:pPr>
            <w:r w:rsidRPr="00825966">
              <w:rPr>
                <w:rFonts w:ascii="Calibri" w:hAnsi="Calibri" w:cs="Calibri"/>
                <w:i/>
                <w:iCs/>
                <w:color w:val="002060"/>
                <w:sz w:val="18"/>
                <w:szCs w:val="18"/>
                <w:lang w:eastAsia="en-GB"/>
              </w:rPr>
              <w:t>CHF(000)</w:t>
            </w:r>
          </w:p>
        </w:tc>
      </w:tr>
      <w:tr w:rsidR="00825966" w:rsidRPr="00825966" w14:paraId="24278C4A"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0AE48C99" w14:textId="77777777" w:rsidR="00825966" w:rsidRPr="00825966" w:rsidRDefault="00825966" w:rsidP="00825966">
            <w:pPr>
              <w:jc w:val="center"/>
              <w:rPr>
                <w:rFonts w:ascii="Calibri" w:hAnsi="Calibri" w:cs="Calibri"/>
                <w:i/>
                <w:iCs/>
                <w:color w:val="002060"/>
                <w:sz w:val="18"/>
                <w:szCs w:val="18"/>
                <w:lang w:eastAsia="en-GB"/>
              </w:rPr>
            </w:pPr>
          </w:p>
        </w:tc>
        <w:tc>
          <w:tcPr>
            <w:tcW w:w="1370" w:type="dxa"/>
            <w:tcBorders>
              <w:top w:val="nil"/>
              <w:left w:val="nil"/>
              <w:bottom w:val="nil"/>
              <w:right w:val="nil"/>
            </w:tcBorders>
            <w:shd w:val="clear" w:color="auto" w:fill="auto"/>
            <w:noWrap/>
            <w:vAlign w:val="bottom"/>
            <w:hideMark/>
          </w:tcPr>
          <w:p w14:paraId="7CF28333" w14:textId="77777777" w:rsidR="00825966" w:rsidRPr="00825966" w:rsidRDefault="00825966" w:rsidP="00825966">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7EA02F83"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624BBBAF"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0E6C1599"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63854D12" w14:textId="77777777" w:rsidR="00825966" w:rsidRPr="00825966" w:rsidRDefault="00825966" w:rsidP="00825966">
            <w:pPr>
              <w:jc w:val="left"/>
              <w:rPr>
                <w:rFonts w:ascii="Times New Roman" w:hAnsi="Times New Roman"/>
                <w:sz w:val="20"/>
                <w:szCs w:val="20"/>
                <w:lang w:eastAsia="en-GB"/>
              </w:rPr>
            </w:pPr>
          </w:p>
        </w:tc>
        <w:tc>
          <w:tcPr>
            <w:tcW w:w="1163" w:type="dxa"/>
            <w:tcBorders>
              <w:top w:val="nil"/>
              <w:left w:val="nil"/>
              <w:bottom w:val="nil"/>
              <w:right w:val="nil"/>
            </w:tcBorders>
            <w:shd w:val="clear" w:color="auto" w:fill="auto"/>
            <w:noWrap/>
            <w:vAlign w:val="bottom"/>
            <w:hideMark/>
          </w:tcPr>
          <w:p w14:paraId="0BEA981D" w14:textId="78BC9950" w:rsidR="00825966" w:rsidRPr="00825966" w:rsidRDefault="00825966" w:rsidP="00825966">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1280"/>
            </w:tblGrid>
            <w:tr w:rsidR="00825966" w:rsidRPr="00825966" w14:paraId="6E924BB2" w14:textId="77777777">
              <w:trPr>
                <w:trHeight w:val="300"/>
                <w:tblCellSpacing w:w="0" w:type="dxa"/>
              </w:trPr>
              <w:tc>
                <w:tcPr>
                  <w:tcW w:w="1280" w:type="dxa"/>
                  <w:tcBorders>
                    <w:top w:val="nil"/>
                    <w:left w:val="nil"/>
                    <w:bottom w:val="nil"/>
                    <w:right w:val="nil"/>
                  </w:tcBorders>
                  <w:shd w:val="clear" w:color="auto" w:fill="auto"/>
                  <w:noWrap/>
                  <w:vAlign w:val="bottom"/>
                  <w:hideMark/>
                </w:tcPr>
                <w:p w14:paraId="41DA4B94" w14:textId="4DE16ED6"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noProof/>
                      <w:color w:val="000000"/>
                      <w:sz w:val="22"/>
                      <w:szCs w:val="22"/>
                    </w:rPr>
                    <mc:AlternateContent>
                      <mc:Choice Requires="wps">
                        <w:drawing>
                          <wp:anchor distT="0" distB="0" distL="114300" distR="114300" simplePos="0" relativeHeight="251686912" behindDoc="0" locked="0" layoutInCell="1" allowOverlap="1" wp14:anchorId="51E788AC" wp14:editId="447796E4">
                            <wp:simplePos x="0" y="0"/>
                            <wp:positionH relativeFrom="column">
                              <wp:posOffset>-78740</wp:posOffset>
                            </wp:positionH>
                            <wp:positionV relativeFrom="paragraph">
                              <wp:posOffset>-204470</wp:posOffset>
                            </wp:positionV>
                            <wp:extent cx="990600" cy="2514600"/>
                            <wp:effectExtent l="0" t="0" r="12700" b="12700"/>
                            <wp:wrapNone/>
                            <wp:docPr id="31" name="Rounded Rectangle 31">
                              <a:extLst xmlns:a="http://schemas.openxmlformats.org/drawingml/2006/main">
                                <a:ext uri="{FF2B5EF4-FFF2-40B4-BE49-F238E27FC236}">
                                  <a16:creationId xmlns:a16="http://schemas.microsoft.com/office/drawing/2014/main" id="{00000000-0008-0000-0900-00000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51460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40E1F4D" id="Rounded Rectangle 31" o:spid="_x0000_s1026" style="position:absolute;margin-left:-6.2pt;margin-top:-16.1pt;width:78pt;height:19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" filled="f" strokecolor="#0070c0" strokeweight="1pt"/>
                        </w:pict>
                      </mc:Fallback>
                    </mc:AlternateContent>
                  </w:r>
                </w:p>
              </w:tc>
            </w:tr>
          </w:tbl>
          <w:p w14:paraId="7D6EF12F"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2E1C7E6C" w14:textId="77777777" w:rsidTr="00825966">
        <w:trPr>
          <w:gridAfter w:val="1"/>
          <w:wAfter w:w="489" w:type="dxa"/>
          <w:trHeight w:val="640"/>
          <w:jc w:val="center"/>
        </w:trPr>
        <w:tc>
          <w:tcPr>
            <w:tcW w:w="4208" w:type="dxa"/>
            <w:tcBorders>
              <w:top w:val="nil"/>
              <w:left w:val="nil"/>
              <w:bottom w:val="single" w:sz="4" w:space="0" w:color="auto"/>
              <w:right w:val="nil"/>
            </w:tcBorders>
            <w:shd w:val="clear" w:color="auto" w:fill="auto"/>
            <w:noWrap/>
            <w:vAlign w:val="bottom"/>
            <w:hideMark/>
          </w:tcPr>
          <w:p w14:paraId="1C3DC23C"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370" w:type="dxa"/>
            <w:tcBorders>
              <w:top w:val="nil"/>
              <w:left w:val="single" w:sz="8" w:space="0" w:color="0070C0"/>
              <w:bottom w:val="single" w:sz="4" w:space="0" w:color="auto"/>
              <w:right w:val="single" w:sz="8" w:space="0" w:color="0070C0"/>
            </w:tcBorders>
            <w:shd w:val="clear" w:color="auto" w:fill="auto"/>
            <w:vAlign w:val="center"/>
            <w:hideMark/>
          </w:tcPr>
          <w:p w14:paraId="085138FD" w14:textId="77777777" w:rsidR="00825966" w:rsidRPr="00825966" w:rsidRDefault="00825966" w:rsidP="00825966">
            <w:pPr>
              <w:jc w:val="center"/>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Actual costs 2019</w:t>
            </w:r>
          </w:p>
        </w:tc>
        <w:tc>
          <w:tcPr>
            <w:tcW w:w="1471" w:type="dxa"/>
            <w:tcBorders>
              <w:top w:val="nil"/>
              <w:left w:val="nil"/>
              <w:bottom w:val="single" w:sz="4" w:space="0" w:color="auto"/>
              <w:right w:val="single" w:sz="4" w:space="0" w:color="0070C0"/>
            </w:tcBorders>
            <w:shd w:val="clear" w:color="auto" w:fill="auto"/>
            <w:vAlign w:val="center"/>
            <w:hideMark/>
          </w:tcPr>
          <w:p w14:paraId="2F03F670"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2021</w:t>
            </w:r>
          </w:p>
        </w:tc>
        <w:tc>
          <w:tcPr>
            <w:tcW w:w="1468" w:type="dxa"/>
            <w:tcBorders>
              <w:top w:val="nil"/>
              <w:left w:val="nil"/>
              <w:bottom w:val="single" w:sz="4" w:space="0" w:color="auto"/>
              <w:right w:val="single" w:sz="4" w:space="0" w:color="0070C0"/>
            </w:tcBorders>
            <w:shd w:val="clear" w:color="auto" w:fill="auto"/>
            <w:vAlign w:val="center"/>
            <w:hideMark/>
          </w:tcPr>
          <w:p w14:paraId="4611E6D3"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2022</w:t>
            </w:r>
          </w:p>
        </w:tc>
        <w:tc>
          <w:tcPr>
            <w:tcW w:w="1468" w:type="dxa"/>
            <w:tcBorders>
              <w:top w:val="nil"/>
              <w:left w:val="nil"/>
              <w:bottom w:val="single" w:sz="4" w:space="0" w:color="auto"/>
              <w:right w:val="single" w:sz="4" w:space="0" w:color="0070C0"/>
            </w:tcBorders>
            <w:shd w:val="clear" w:color="auto" w:fill="auto"/>
            <w:vAlign w:val="center"/>
            <w:hideMark/>
          </w:tcPr>
          <w:p w14:paraId="37D11913"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2023</w:t>
            </w:r>
          </w:p>
        </w:tc>
        <w:tc>
          <w:tcPr>
            <w:tcW w:w="1468" w:type="dxa"/>
            <w:tcBorders>
              <w:top w:val="nil"/>
              <w:left w:val="nil"/>
              <w:bottom w:val="single" w:sz="4" w:space="0" w:color="auto"/>
              <w:right w:val="single" w:sz="4" w:space="0" w:color="0070C0"/>
            </w:tcBorders>
            <w:shd w:val="clear" w:color="auto" w:fill="auto"/>
            <w:vAlign w:val="center"/>
            <w:hideMark/>
          </w:tcPr>
          <w:p w14:paraId="6BBBC15F"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2024</w:t>
            </w:r>
          </w:p>
        </w:tc>
        <w:tc>
          <w:tcPr>
            <w:tcW w:w="1163" w:type="dxa"/>
            <w:tcBorders>
              <w:top w:val="nil"/>
              <w:left w:val="nil"/>
              <w:bottom w:val="single" w:sz="4" w:space="0" w:color="auto"/>
              <w:right w:val="nil"/>
            </w:tcBorders>
            <w:shd w:val="clear" w:color="auto" w:fill="auto"/>
            <w:vAlign w:val="center"/>
            <w:hideMark/>
          </w:tcPr>
          <w:p w14:paraId="461611D9" w14:textId="6469E775" w:rsid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Total</w:t>
            </w:r>
          </w:p>
          <w:p w14:paraId="1CF640B1" w14:textId="2DCA5470"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2021-2024</w:t>
            </w:r>
          </w:p>
        </w:tc>
      </w:tr>
      <w:tr w:rsidR="00825966" w:rsidRPr="00825966" w14:paraId="4DAE3A52"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162AD0F3"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Planned expenses</w:t>
            </w:r>
          </w:p>
        </w:tc>
        <w:tc>
          <w:tcPr>
            <w:tcW w:w="1370" w:type="dxa"/>
            <w:tcBorders>
              <w:top w:val="nil"/>
              <w:left w:val="single" w:sz="8" w:space="0" w:color="0070C0"/>
              <w:bottom w:val="nil"/>
              <w:right w:val="single" w:sz="8" w:space="0" w:color="0070C0"/>
            </w:tcBorders>
            <w:shd w:val="clear" w:color="auto" w:fill="auto"/>
            <w:noWrap/>
            <w:vAlign w:val="bottom"/>
            <w:hideMark/>
          </w:tcPr>
          <w:p w14:paraId="039EBA58"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0</w:t>
            </w:r>
          </w:p>
        </w:tc>
        <w:tc>
          <w:tcPr>
            <w:tcW w:w="1471" w:type="dxa"/>
            <w:tcBorders>
              <w:top w:val="nil"/>
              <w:left w:val="nil"/>
              <w:bottom w:val="nil"/>
              <w:right w:val="single" w:sz="4" w:space="0" w:color="0070C0"/>
            </w:tcBorders>
            <w:shd w:val="clear" w:color="auto" w:fill="auto"/>
            <w:noWrap/>
            <w:vAlign w:val="bottom"/>
            <w:hideMark/>
          </w:tcPr>
          <w:p w14:paraId="7B5F810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19E6F40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4C2D0A8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76F90620" w14:textId="265A7389"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163" w:type="dxa"/>
            <w:tcBorders>
              <w:top w:val="nil"/>
              <w:left w:val="nil"/>
              <w:bottom w:val="nil"/>
              <w:right w:val="nil"/>
            </w:tcBorders>
            <w:shd w:val="clear" w:color="auto" w:fill="auto"/>
            <w:noWrap/>
            <w:vAlign w:val="bottom"/>
            <w:hideMark/>
          </w:tcPr>
          <w:p w14:paraId="4A6CDEDA" w14:textId="7ACCDF6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r>
      <w:tr w:rsidR="00825966" w:rsidRPr="00825966" w14:paraId="3757DC0C"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30002F8F"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Documentation costs</w:t>
            </w:r>
          </w:p>
        </w:tc>
        <w:tc>
          <w:tcPr>
            <w:tcW w:w="1370" w:type="dxa"/>
            <w:tcBorders>
              <w:top w:val="nil"/>
              <w:left w:val="single" w:sz="8" w:space="0" w:color="0070C0"/>
              <w:bottom w:val="nil"/>
              <w:right w:val="single" w:sz="8" w:space="0" w:color="0070C0"/>
            </w:tcBorders>
            <w:shd w:val="clear" w:color="auto" w:fill="auto"/>
            <w:noWrap/>
            <w:vAlign w:val="bottom"/>
            <w:hideMark/>
          </w:tcPr>
          <w:p w14:paraId="122D5DA3"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3</w:t>
            </w:r>
          </w:p>
        </w:tc>
        <w:tc>
          <w:tcPr>
            <w:tcW w:w="1471" w:type="dxa"/>
            <w:tcBorders>
              <w:top w:val="nil"/>
              <w:left w:val="nil"/>
              <w:bottom w:val="nil"/>
              <w:right w:val="single" w:sz="4" w:space="0" w:color="0070C0"/>
            </w:tcBorders>
            <w:shd w:val="clear" w:color="auto" w:fill="auto"/>
            <w:noWrap/>
            <w:vAlign w:val="bottom"/>
            <w:hideMark/>
          </w:tcPr>
          <w:p w14:paraId="716E042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24A1AF5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69CFB953" w14:textId="65B312B6"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8" w:type="dxa"/>
            <w:tcBorders>
              <w:top w:val="nil"/>
              <w:left w:val="nil"/>
              <w:bottom w:val="nil"/>
              <w:right w:val="single" w:sz="4" w:space="0" w:color="0070C0"/>
            </w:tcBorders>
            <w:shd w:val="clear" w:color="auto" w:fill="auto"/>
            <w:noWrap/>
            <w:vAlign w:val="bottom"/>
            <w:hideMark/>
          </w:tcPr>
          <w:p w14:paraId="61058B81"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163" w:type="dxa"/>
            <w:tcBorders>
              <w:top w:val="nil"/>
              <w:left w:val="nil"/>
              <w:bottom w:val="nil"/>
              <w:right w:val="nil"/>
            </w:tcBorders>
            <w:shd w:val="clear" w:color="auto" w:fill="auto"/>
            <w:noWrap/>
            <w:vAlign w:val="bottom"/>
            <w:hideMark/>
          </w:tcPr>
          <w:p w14:paraId="2CC5B259"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r>
      <w:tr w:rsidR="00825966" w:rsidRPr="00825966" w14:paraId="6ABE8B0A"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40A1786C"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Bureau / Department reallocated costs</w:t>
            </w:r>
          </w:p>
        </w:tc>
        <w:tc>
          <w:tcPr>
            <w:tcW w:w="1370" w:type="dxa"/>
            <w:tcBorders>
              <w:top w:val="nil"/>
              <w:left w:val="single" w:sz="8" w:space="0" w:color="0070C0"/>
              <w:bottom w:val="nil"/>
              <w:right w:val="single" w:sz="8" w:space="0" w:color="0070C0"/>
            </w:tcBorders>
            <w:shd w:val="clear" w:color="auto" w:fill="auto"/>
            <w:noWrap/>
            <w:vAlign w:val="bottom"/>
            <w:hideMark/>
          </w:tcPr>
          <w:p w14:paraId="0D95ACB1"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464</w:t>
            </w:r>
          </w:p>
        </w:tc>
        <w:tc>
          <w:tcPr>
            <w:tcW w:w="1471" w:type="dxa"/>
            <w:tcBorders>
              <w:top w:val="nil"/>
              <w:left w:val="nil"/>
              <w:bottom w:val="nil"/>
              <w:right w:val="single" w:sz="4" w:space="0" w:color="0070C0"/>
            </w:tcBorders>
            <w:shd w:val="clear" w:color="auto" w:fill="auto"/>
            <w:noWrap/>
            <w:vAlign w:val="bottom"/>
            <w:hideMark/>
          </w:tcPr>
          <w:p w14:paraId="420EB38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604</w:t>
            </w:r>
          </w:p>
        </w:tc>
        <w:tc>
          <w:tcPr>
            <w:tcW w:w="1468" w:type="dxa"/>
            <w:tcBorders>
              <w:top w:val="nil"/>
              <w:left w:val="nil"/>
              <w:bottom w:val="nil"/>
              <w:right w:val="single" w:sz="4" w:space="0" w:color="0070C0"/>
            </w:tcBorders>
            <w:shd w:val="clear" w:color="auto" w:fill="auto"/>
            <w:noWrap/>
            <w:vAlign w:val="bottom"/>
            <w:hideMark/>
          </w:tcPr>
          <w:p w14:paraId="490A28D8"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604</w:t>
            </w:r>
          </w:p>
        </w:tc>
        <w:tc>
          <w:tcPr>
            <w:tcW w:w="1468" w:type="dxa"/>
            <w:tcBorders>
              <w:top w:val="nil"/>
              <w:left w:val="nil"/>
              <w:bottom w:val="nil"/>
              <w:right w:val="single" w:sz="4" w:space="0" w:color="0070C0"/>
            </w:tcBorders>
            <w:shd w:val="clear" w:color="auto" w:fill="auto"/>
            <w:noWrap/>
            <w:vAlign w:val="bottom"/>
            <w:hideMark/>
          </w:tcPr>
          <w:p w14:paraId="25CDC86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613</w:t>
            </w:r>
          </w:p>
        </w:tc>
        <w:tc>
          <w:tcPr>
            <w:tcW w:w="1468" w:type="dxa"/>
            <w:tcBorders>
              <w:top w:val="nil"/>
              <w:left w:val="nil"/>
              <w:bottom w:val="nil"/>
              <w:right w:val="single" w:sz="4" w:space="0" w:color="0070C0"/>
            </w:tcBorders>
            <w:shd w:val="clear" w:color="auto" w:fill="auto"/>
            <w:noWrap/>
            <w:vAlign w:val="bottom"/>
            <w:hideMark/>
          </w:tcPr>
          <w:p w14:paraId="628DDA6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569</w:t>
            </w:r>
          </w:p>
        </w:tc>
        <w:tc>
          <w:tcPr>
            <w:tcW w:w="1163" w:type="dxa"/>
            <w:tcBorders>
              <w:top w:val="nil"/>
              <w:left w:val="nil"/>
              <w:bottom w:val="nil"/>
              <w:right w:val="nil"/>
            </w:tcBorders>
            <w:shd w:val="clear" w:color="auto" w:fill="auto"/>
            <w:noWrap/>
            <w:vAlign w:val="bottom"/>
            <w:hideMark/>
          </w:tcPr>
          <w:p w14:paraId="77008A1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2'390</w:t>
            </w:r>
          </w:p>
        </w:tc>
      </w:tr>
      <w:tr w:rsidR="00825966" w:rsidRPr="00825966" w14:paraId="2C265AEB"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2AE8F40C"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Centralized administrative costs</w:t>
            </w:r>
          </w:p>
        </w:tc>
        <w:tc>
          <w:tcPr>
            <w:tcW w:w="1370" w:type="dxa"/>
            <w:tcBorders>
              <w:top w:val="nil"/>
              <w:left w:val="single" w:sz="8" w:space="0" w:color="0070C0"/>
              <w:bottom w:val="nil"/>
              <w:right w:val="single" w:sz="8" w:space="0" w:color="0070C0"/>
            </w:tcBorders>
            <w:shd w:val="clear" w:color="auto" w:fill="auto"/>
            <w:noWrap/>
            <w:vAlign w:val="bottom"/>
            <w:hideMark/>
          </w:tcPr>
          <w:p w14:paraId="45E73C09"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297</w:t>
            </w:r>
          </w:p>
        </w:tc>
        <w:tc>
          <w:tcPr>
            <w:tcW w:w="1471" w:type="dxa"/>
            <w:tcBorders>
              <w:top w:val="nil"/>
              <w:left w:val="nil"/>
              <w:bottom w:val="nil"/>
              <w:right w:val="single" w:sz="4" w:space="0" w:color="0070C0"/>
            </w:tcBorders>
            <w:shd w:val="clear" w:color="auto" w:fill="auto"/>
            <w:noWrap/>
            <w:vAlign w:val="bottom"/>
            <w:hideMark/>
          </w:tcPr>
          <w:p w14:paraId="52F710A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207</w:t>
            </w:r>
          </w:p>
        </w:tc>
        <w:tc>
          <w:tcPr>
            <w:tcW w:w="1468" w:type="dxa"/>
            <w:tcBorders>
              <w:top w:val="nil"/>
              <w:left w:val="nil"/>
              <w:bottom w:val="nil"/>
              <w:right w:val="single" w:sz="4" w:space="0" w:color="0070C0"/>
            </w:tcBorders>
            <w:shd w:val="clear" w:color="auto" w:fill="auto"/>
            <w:noWrap/>
            <w:vAlign w:val="bottom"/>
            <w:hideMark/>
          </w:tcPr>
          <w:p w14:paraId="6B46489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204</w:t>
            </w:r>
          </w:p>
        </w:tc>
        <w:tc>
          <w:tcPr>
            <w:tcW w:w="1468" w:type="dxa"/>
            <w:tcBorders>
              <w:top w:val="nil"/>
              <w:left w:val="nil"/>
              <w:bottom w:val="nil"/>
              <w:right w:val="single" w:sz="4" w:space="0" w:color="0070C0"/>
            </w:tcBorders>
            <w:shd w:val="clear" w:color="auto" w:fill="auto"/>
            <w:noWrap/>
            <w:vAlign w:val="bottom"/>
            <w:hideMark/>
          </w:tcPr>
          <w:p w14:paraId="025B504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207</w:t>
            </w:r>
          </w:p>
        </w:tc>
        <w:tc>
          <w:tcPr>
            <w:tcW w:w="1468" w:type="dxa"/>
            <w:tcBorders>
              <w:top w:val="nil"/>
              <w:left w:val="nil"/>
              <w:bottom w:val="nil"/>
              <w:right w:val="single" w:sz="4" w:space="0" w:color="0070C0"/>
            </w:tcBorders>
            <w:shd w:val="clear" w:color="auto" w:fill="auto"/>
            <w:noWrap/>
            <w:vAlign w:val="bottom"/>
            <w:hideMark/>
          </w:tcPr>
          <w:p w14:paraId="042366A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195</w:t>
            </w:r>
          </w:p>
        </w:tc>
        <w:tc>
          <w:tcPr>
            <w:tcW w:w="1163" w:type="dxa"/>
            <w:tcBorders>
              <w:top w:val="nil"/>
              <w:left w:val="nil"/>
              <w:bottom w:val="nil"/>
              <w:right w:val="nil"/>
            </w:tcBorders>
            <w:shd w:val="clear" w:color="auto" w:fill="auto"/>
            <w:noWrap/>
            <w:vAlign w:val="bottom"/>
            <w:hideMark/>
          </w:tcPr>
          <w:p w14:paraId="5D2694C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813</w:t>
            </w:r>
          </w:p>
        </w:tc>
      </w:tr>
      <w:tr w:rsidR="00825966" w:rsidRPr="00825966" w14:paraId="3CC83331" w14:textId="77777777" w:rsidTr="00825966">
        <w:trPr>
          <w:gridAfter w:val="1"/>
          <w:wAfter w:w="489" w:type="dxa"/>
          <w:trHeight w:val="300"/>
          <w:jc w:val="center"/>
        </w:trPr>
        <w:tc>
          <w:tcPr>
            <w:tcW w:w="4208" w:type="dxa"/>
            <w:tcBorders>
              <w:top w:val="nil"/>
              <w:left w:val="nil"/>
              <w:bottom w:val="single" w:sz="4" w:space="0" w:color="auto"/>
              <w:right w:val="nil"/>
            </w:tcBorders>
            <w:shd w:val="clear" w:color="auto" w:fill="auto"/>
            <w:noWrap/>
            <w:vAlign w:val="bottom"/>
            <w:hideMark/>
          </w:tcPr>
          <w:p w14:paraId="567AC29C"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Centralised support costs</w:t>
            </w:r>
          </w:p>
        </w:tc>
        <w:tc>
          <w:tcPr>
            <w:tcW w:w="1370" w:type="dxa"/>
            <w:tcBorders>
              <w:top w:val="nil"/>
              <w:left w:val="single" w:sz="8" w:space="0" w:color="0070C0"/>
              <w:bottom w:val="single" w:sz="4" w:space="0" w:color="auto"/>
              <w:right w:val="single" w:sz="8" w:space="0" w:color="0070C0"/>
            </w:tcBorders>
            <w:shd w:val="clear" w:color="auto" w:fill="auto"/>
            <w:noWrap/>
            <w:vAlign w:val="bottom"/>
            <w:hideMark/>
          </w:tcPr>
          <w:p w14:paraId="3E88C153"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71</w:t>
            </w:r>
          </w:p>
        </w:tc>
        <w:tc>
          <w:tcPr>
            <w:tcW w:w="1471" w:type="dxa"/>
            <w:tcBorders>
              <w:top w:val="nil"/>
              <w:left w:val="nil"/>
              <w:bottom w:val="single" w:sz="4" w:space="0" w:color="auto"/>
              <w:right w:val="single" w:sz="4" w:space="0" w:color="0070C0"/>
            </w:tcBorders>
            <w:shd w:val="clear" w:color="auto" w:fill="auto"/>
            <w:noWrap/>
            <w:vAlign w:val="bottom"/>
            <w:hideMark/>
          </w:tcPr>
          <w:p w14:paraId="1F6D612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375</w:t>
            </w:r>
          </w:p>
        </w:tc>
        <w:tc>
          <w:tcPr>
            <w:tcW w:w="1468" w:type="dxa"/>
            <w:tcBorders>
              <w:top w:val="nil"/>
              <w:left w:val="nil"/>
              <w:bottom w:val="single" w:sz="4" w:space="0" w:color="auto"/>
              <w:right w:val="single" w:sz="4" w:space="0" w:color="0070C0"/>
            </w:tcBorders>
            <w:shd w:val="clear" w:color="auto" w:fill="auto"/>
            <w:noWrap/>
            <w:vAlign w:val="bottom"/>
            <w:hideMark/>
          </w:tcPr>
          <w:p w14:paraId="4234BA08"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365</w:t>
            </w:r>
          </w:p>
        </w:tc>
        <w:tc>
          <w:tcPr>
            <w:tcW w:w="1468" w:type="dxa"/>
            <w:tcBorders>
              <w:top w:val="nil"/>
              <w:left w:val="nil"/>
              <w:bottom w:val="single" w:sz="4" w:space="0" w:color="auto"/>
              <w:right w:val="single" w:sz="4" w:space="0" w:color="0070C0"/>
            </w:tcBorders>
            <w:shd w:val="clear" w:color="auto" w:fill="auto"/>
            <w:noWrap/>
            <w:vAlign w:val="bottom"/>
            <w:hideMark/>
          </w:tcPr>
          <w:p w14:paraId="7BD1ACD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361</w:t>
            </w:r>
          </w:p>
        </w:tc>
        <w:tc>
          <w:tcPr>
            <w:tcW w:w="1468" w:type="dxa"/>
            <w:tcBorders>
              <w:top w:val="nil"/>
              <w:left w:val="nil"/>
              <w:bottom w:val="single" w:sz="4" w:space="0" w:color="auto"/>
              <w:right w:val="single" w:sz="4" w:space="0" w:color="0070C0"/>
            </w:tcBorders>
            <w:shd w:val="clear" w:color="auto" w:fill="auto"/>
            <w:noWrap/>
            <w:vAlign w:val="bottom"/>
            <w:hideMark/>
          </w:tcPr>
          <w:p w14:paraId="35E03EBF"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353</w:t>
            </w:r>
          </w:p>
        </w:tc>
        <w:tc>
          <w:tcPr>
            <w:tcW w:w="1163" w:type="dxa"/>
            <w:tcBorders>
              <w:top w:val="nil"/>
              <w:left w:val="nil"/>
              <w:bottom w:val="single" w:sz="4" w:space="0" w:color="auto"/>
              <w:right w:val="nil"/>
            </w:tcBorders>
            <w:shd w:val="clear" w:color="auto" w:fill="auto"/>
            <w:noWrap/>
            <w:vAlign w:val="bottom"/>
            <w:hideMark/>
          </w:tcPr>
          <w:p w14:paraId="76D3F76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1'454</w:t>
            </w:r>
          </w:p>
        </w:tc>
      </w:tr>
      <w:tr w:rsidR="00825966" w:rsidRPr="00825966" w14:paraId="64FEAC79"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6760BEEF" w14:textId="77777777" w:rsidR="00825966" w:rsidRPr="00825966" w:rsidRDefault="00825966" w:rsidP="00825966">
            <w:pPr>
              <w:jc w:val="right"/>
              <w:rPr>
                <w:rFonts w:ascii="Calibri" w:hAnsi="Calibri" w:cs="Calibri"/>
                <w:color w:val="000000"/>
                <w:sz w:val="22"/>
                <w:szCs w:val="22"/>
                <w:lang w:eastAsia="en-GB"/>
              </w:rPr>
            </w:pPr>
          </w:p>
        </w:tc>
        <w:tc>
          <w:tcPr>
            <w:tcW w:w="1370" w:type="dxa"/>
            <w:tcBorders>
              <w:top w:val="nil"/>
              <w:left w:val="single" w:sz="8" w:space="0" w:color="0070C0"/>
              <w:bottom w:val="nil"/>
              <w:right w:val="single" w:sz="8" w:space="0" w:color="0070C0"/>
            </w:tcBorders>
            <w:shd w:val="clear" w:color="auto" w:fill="auto"/>
            <w:noWrap/>
            <w:vAlign w:val="bottom"/>
            <w:hideMark/>
          </w:tcPr>
          <w:p w14:paraId="0589B264" w14:textId="77777777" w:rsidR="00825966" w:rsidRPr="00825966" w:rsidRDefault="00825966" w:rsidP="00825966">
            <w:pPr>
              <w:jc w:val="left"/>
              <w:rPr>
                <w:rFonts w:ascii="Calibri" w:hAnsi="Calibri" w:cs="Calibri"/>
                <w:color w:val="006699"/>
                <w:sz w:val="22"/>
                <w:szCs w:val="22"/>
                <w:lang w:eastAsia="en-GB"/>
              </w:rPr>
            </w:pPr>
            <w:r w:rsidRPr="00825966">
              <w:rPr>
                <w:rFonts w:ascii="Calibri" w:hAnsi="Calibri" w:cs="Calibri"/>
                <w:color w:val="006699"/>
                <w:sz w:val="22"/>
                <w:szCs w:val="22"/>
                <w:lang w:eastAsia="en-GB"/>
              </w:rPr>
              <w:t> </w:t>
            </w:r>
          </w:p>
        </w:tc>
        <w:tc>
          <w:tcPr>
            <w:tcW w:w="1471" w:type="dxa"/>
            <w:tcBorders>
              <w:top w:val="nil"/>
              <w:left w:val="nil"/>
              <w:bottom w:val="nil"/>
              <w:right w:val="single" w:sz="4" w:space="0" w:color="0070C0"/>
            </w:tcBorders>
            <w:shd w:val="clear" w:color="auto" w:fill="auto"/>
            <w:noWrap/>
            <w:vAlign w:val="bottom"/>
            <w:hideMark/>
          </w:tcPr>
          <w:p w14:paraId="0E8D5875"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5F8747D6"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63DBB395"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7E8548F8"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163" w:type="dxa"/>
            <w:tcBorders>
              <w:top w:val="nil"/>
              <w:left w:val="nil"/>
              <w:bottom w:val="nil"/>
              <w:right w:val="nil"/>
            </w:tcBorders>
            <w:shd w:val="clear" w:color="auto" w:fill="auto"/>
            <w:noWrap/>
            <w:vAlign w:val="bottom"/>
            <w:hideMark/>
          </w:tcPr>
          <w:p w14:paraId="5A4D5D3C"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68B826FE"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192B8A75" w14:textId="77777777" w:rsidR="00825966" w:rsidRPr="00825966" w:rsidRDefault="00825966" w:rsidP="00825966">
            <w:pPr>
              <w:jc w:val="lef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Full costs</w:t>
            </w:r>
          </w:p>
        </w:tc>
        <w:tc>
          <w:tcPr>
            <w:tcW w:w="1370" w:type="dxa"/>
            <w:tcBorders>
              <w:top w:val="nil"/>
              <w:left w:val="single" w:sz="8" w:space="0" w:color="0070C0"/>
              <w:bottom w:val="nil"/>
              <w:right w:val="single" w:sz="8" w:space="0" w:color="0070C0"/>
            </w:tcBorders>
            <w:shd w:val="clear" w:color="auto" w:fill="auto"/>
            <w:noWrap/>
            <w:vAlign w:val="bottom"/>
            <w:hideMark/>
          </w:tcPr>
          <w:p w14:paraId="366B5E94" w14:textId="77777777" w:rsidR="00825966" w:rsidRPr="00825966" w:rsidRDefault="00825966" w:rsidP="00825966">
            <w:pPr>
              <w:jc w:val="right"/>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835</w:t>
            </w:r>
          </w:p>
        </w:tc>
        <w:tc>
          <w:tcPr>
            <w:tcW w:w="1471" w:type="dxa"/>
            <w:tcBorders>
              <w:top w:val="nil"/>
              <w:left w:val="nil"/>
              <w:bottom w:val="nil"/>
              <w:right w:val="single" w:sz="4" w:space="0" w:color="0070C0"/>
            </w:tcBorders>
            <w:shd w:val="clear" w:color="auto" w:fill="auto"/>
            <w:noWrap/>
            <w:vAlign w:val="bottom"/>
            <w:hideMark/>
          </w:tcPr>
          <w:p w14:paraId="501836D2"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1'186</w:t>
            </w:r>
          </w:p>
        </w:tc>
        <w:tc>
          <w:tcPr>
            <w:tcW w:w="1468" w:type="dxa"/>
            <w:tcBorders>
              <w:top w:val="nil"/>
              <w:left w:val="nil"/>
              <w:bottom w:val="nil"/>
              <w:right w:val="single" w:sz="4" w:space="0" w:color="0070C0"/>
            </w:tcBorders>
            <w:shd w:val="clear" w:color="auto" w:fill="auto"/>
            <w:noWrap/>
            <w:vAlign w:val="bottom"/>
            <w:hideMark/>
          </w:tcPr>
          <w:p w14:paraId="4BFBF513"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1'173</w:t>
            </w:r>
          </w:p>
        </w:tc>
        <w:tc>
          <w:tcPr>
            <w:tcW w:w="1468" w:type="dxa"/>
            <w:tcBorders>
              <w:top w:val="nil"/>
              <w:left w:val="nil"/>
              <w:bottom w:val="nil"/>
              <w:right w:val="single" w:sz="4" w:space="0" w:color="0070C0"/>
            </w:tcBorders>
            <w:shd w:val="clear" w:color="auto" w:fill="auto"/>
            <w:noWrap/>
            <w:vAlign w:val="bottom"/>
            <w:hideMark/>
          </w:tcPr>
          <w:p w14:paraId="1BF5AB21"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1'181</w:t>
            </w:r>
          </w:p>
        </w:tc>
        <w:tc>
          <w:tcPr>
            <w:tcW w:w="1468" w:type="dxa"/>
            <w:tcBorders>
              <w:top w:val="nil"/>
              <w:left w:val="nil"/>
              <w:bottom w:val="nil"/>
              <w:right w:val="single" w:sz="4" w:space="0" w:color="0070C0"/>
            </w:tcBorders>
            <w:shd w:val="clear" w:color="auto" w:fill="auto"/>
            <w:noWrap/>
            <w:vAlign w:val="bottom"/>
            <w:hideMark/>
          </w:tcPr>
          <w:p w14:paraId="3AB2C092"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1'117</w:t>
            </w:r>
          </w:p>
        </w:tc>
        <w:tc>
          <w:tcPr>
            <w:tcW w:w="1163" w:type="dxa"/>
            <w:tcBorders>
              <w:top w:val="nil"/>
              <w:left w:val="nil"/>
              <w:bottom w:val="nil"/>
              <w:right w:val="nil"/>
            </w:tcBorders>
            <w:shd w:val="clear" w:color="auto" w:fill="auto"/>
            <w:noWrap/>
            <w:vAlign w:val="bottom"/>
            <w:hideMark/>
          </w:tcPr>
          <w:p w14:paraId="769261A0"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4'657</w:t>
            </w:r>
          </w:p>
        </w:tc>
      </w:tr>
      <w:tr w:rsidR="00825966" w:rsidRPr="00825966" w14:paraId="33550DA8" w14:textId="77777777" w:rsidTr="00825966">
        <w:trPr>
          <w:gridAfter w:val="1"/>
          <w:wAfter w:w="489" w:type="dxa"/>
          <w:trHeight w:val="300"/>
          <w:jc w:val="center"/>
        </w:trPr>
        <w:tc>
          <w:tcPr>
            <w:tcW w:w="4208" w:type="dxa"/>
            <w:tcBorders>
              <w:top w:val="nil"/>
              <w:left w:val="nil"/>
              <w:bottom w:val="nil"/>
              <w:right w:val="nil"/>
            </w:tcBorders>
            <w:shd w:val="clear" w:color="auto" w:fill="auto"/>
            <w:noWrap/>
            <w:vAlign w:val="bottom"/>
            <w:hideMark/>
          </w:tcPr>
          <w:p w14:paraId="7BBCBF74" w14:textId="77777777" w:rsidR="00825966" w:rsidRPr="00825966" w:rsidRDefault="00825966" w:rsidP="00825966">
            <w:pPr>
              <w:jc w:val="right"/>
              <w:rPr>
                <w:rFonts w:ascii="Calibri" w:hAnsi="Calibri" w:cs="Calibri"/>
                <w:b/>
                <w:bCs/>
                <w:color w:val="000000"/>
                <w:sz w:val="22"/>
                <w:szCs w:val="22"/>
                <w:lang w:eastAsia="en-GB"/>
              </w:rPr>
            </w:pPr>
          </w:p>
        </w:tc>
        <w:tc>
          <w:tcPr>
            <w:tcW w:w="1370" w:type="dxa"/>
            <w:tcBorders>
              <w:top w:val="nil"/>
              <w:left w:val="nil"/>
              <w:bottom w:val="nil"/>
              <w:right w:val="nil"/>
            </w:tcBorders>
            <w:shd w:val="clear" w:color="auto" w:fill="auto"/>
            <w:noWrap/>
            <w:vAlign w:val="bottom"/>
            <w:hideMark/>
          </w:tcPr>
          <w:p w14:paraId="1309B589" w14:textId="77777777" w:rsidR="00825966" w:rsidRPr="00825966" w:rsidRDefault="00825966" w:rsidP="00825966">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76860DED"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0FD1300A"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672CBBAF"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3A29106D" w14:textId="77777777" w:rsidR="00825966" w:rsidRPr="00825966" w:rsidRDefault="00825966" w:rsidP="00825966">
            <w:pPr>
              <w:jc w:val="left"/>
              <w:rPr>
                <w:rFonts w:ascii="Times New Roman" w:hAnsi="Times New Roman"/>
                <w:sz w:val="20"/>
                <w:szCs w:val="20"/>
                <w:lang w:eastAsia="en-GB"/>
              </w:rPr>
            </w:pPr>
          </w:p>
        </w:tc>
        <w:tc>
          <w:tcPr>
            <w:tcW w:w="1163" w:type="dxa"/>
            <w:tcBorders>
              <w:top w:val="nil"/>
              <w:left w:val="nil"/>
              <w:bottom w:val="nil"/>
              <w:right w:val="nil"/>
            </w:tcBorders>
            <w:shd w:val="clear" w:color="auto" w:fill="auto"/>
            <w:noWrap/>
            <w:vAlign w:val="bottom"/>
            <w:hideMark/>
          </w:tcPr>
          <w:p w14:paraId="5467F5FF" w14:textId="77777777" w:rsidR="00825966" w:rsidRPr="00825966" w:rsidRDefault="00825966" w:rsidP="00825966">
            <w:pPr>
              <w:jc w:val="left"/>
              <w:rPr>
                <w:rFonts w:ascii="Times New Roman" w:hAnsi="Times New Roman"/>
                <w:sz w:val="20"/>
                <w:szCs w:val="20"/>
                <w:lang w:eastAsia="en-GB"/>
              </w:rPr>
            </w:pPr>
          </w:p>
        </w:tc>
      </w:tr>
      <w:tr w:rsidR="00825966" w:rsidRPr="00825966" w14:paraId="7C31EA75"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60F9AD96" w14:textId="77777777" w:rsidR="00825966" w:rsidRPr="00825966" w:rsidRDefault="00825966" w:rsidP="00825966">
            <w:pPr>
              <w:jc w:val="left"/>
              <w:rPr>
                <w:rFonts w:ascii="Times New Roman" w:hAnsi="Times New Roman"/>
                <w:sz w:val="20"/>
                <w:szCs w:val="20"/>
                <w:lang w:eastAsia="en-GB"/>
              </w:rPr>
            </w:pPr>
          </w:p>
        </w:tc>
        <w:tc>
          <w:tcPr>
            <w:tcW w:w="1370" w:type="dxa"/>
            <w:tcBorders>
              <w:top w:val="nil"/>
              <w:left w:val="nil"/>
              <w:bottom w:val="nil"/>
              <w:right w:val="nil"/>
            </w:tcBorders>
            <w:shd w:val="clear" w:color="auto" w:fill="auto"/>
            <w:noWrap/>
            <w:vAlign w:val="bottom"/>
            <w:hideMark/>
          </w:tcPr>
          <w:p w14:paraId="65853F3D" w14:textId="77777777" w:rsidR="00825966" w:rsidRPr="00825966" w:rsidRDefault="00825966" w:rsidP="00825966">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43D7E8A4"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4D04C17B"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4A7F66B9"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14949549" w14:textId="77777777" w:rsidR="00825966" w:rsidRPr="00825966" w:rsidRDefault="00825966" w:rsidP="00825966">
            <w:pPr>
              <w:jc w:val="left"/>
              <w:rPr>
                <w:rFonts w:ascii="Times New Roman" w:hAnsi="Times New Roman"/>
                <w:sz w:val="20"/>
                <w:szCs w:val="20"/>
                <w:lang w:eastAsia="en-GB"/>
              </w:rPr>
            </w:pPr>
          </w:p>
        </w:tc>
        <w:tc>
          <w:tcPr>
            <w:tcW w:w="1652" w:type="dxa"/>
            <w:gridSpan w:val="2"/>
            <w:tcBorders>
              <w:top w:val="nil"/>
              <w:left w:val="nil"/>
              <w:bottom w:val="nil"/>
              <w:right w:val="nil"/>
            </w:tcBorders>
            <w:shd w:val="clear" w:color="auto" w:fill="auto"/>
            <w:noWrap/>
            <w:vAlign w:val="bottom"/>
            <w:hideMark/>
          </w:tcPr>
          <w:p w14:paraId="232FCF56" w14:textId="77777777" w:rsidR="00825966" w:rsidRPr="00825966" w:rsidRDefault="00825966" w:rsidP="00825966">
            <w:pPr>
              <w:jc w:val="left"/>
              <w:rPr>
                <w:rFonts w:ascii="Times New Roman" w:hAnsi="Times New Roman"/>
                <w:sz w:val="20"/>
                <w:szCs w:val="20"/>
                <w:lang w:eastAsia="en-GB"/>
              </w:rPr>
            </w:pPr>
          </w:p>
        </w:tc>
      </w:tr>
      <w:tr w:rsidR="00825966" w:rsidRPr="00825966" w14:paraId="137095B1"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1FC9101" w14:textId="77777777" w:rsidR="00825966" w:rsidRPr="00825966" w:rsidRDefault="00825966" w:rsidP="00825966">
            <w:pPr>
              <w:jc w:val="left"/>
              <w:rPr>
                <w:rFonts w:ascii="Times New Roman" w:hAnsi="Times New Roman"/>
                <w:sz w:val="20"/>
                <w:szCs w:val="20"/>
                <w:lang w:eastAsia="en-GB"/>
              </w:rPr>
            </w:pPr>
          </w:p>
        </w:tc>
        <w:tc>
          <w:tcPr>
            <w:tcW w:w="1370" w:type="dxa"/>
            <w:tcBorders>
              <w:top w:val="nil"/>
              <w:left w:val="nil"/>
              <w:bottom w:val="nil"/>
              <w:right w:val="nil"/>
            </w:tcBorders>
            <w:shd w:val="clear" w:color="auto" w:fill="auto"/>
            <w:noWrap/>
            <w:vAlign w:val="bottom"/>
            <w:hideMark/>
          </w:tcPr>
          <w:p w14:paraId="715388A2" w14:textId="77777777" w:rsidR="00825966" w:rsidRPr="00825966" w:rsidRDefault="00825966" w:rsidP="00825966">
            <w:pPr>
              <w:jc w:val="left"/>
              <w:rPr>
                <w:rFonts w:ascii="Times New Roman" w:hAnsi="Times New Roman"/>
                <w:sz w:val="20"/>
                <w:szCs w:val="20"/>
                <w:lang w:eastAsia="en-GB"/>
              </w:rPr>
            </w:pPr>
          </w:p>
        </w:tc>
        <w:tc>
          <w:tcPr>
            <w:tcW w:w="1471" w:type="dxa"/>
            <w:tcBorders>
              <w:top w:val="nil"/>
              <w:left w:val="nil"/>
              <w:bottom w:val="nil"/>
              <w:right w:val="nil"/>
            </w:tcBorders>
            <w:shd w:val="clear" w:color="auto" w:fill="auto"/>
            <w:noWrap/>
            <w:vAlign w:val="bottom"/>
            <w:hideMark/>
          </w:tcPr>
          <w:p w14:paraId="2CADB4AD"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1EF91436"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54891A68"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2AC6E9DD" w14:textId="77777777" w:rsidR="00825966" w:rsidRPr="00825966" w:rsidRDefault="00825966" w:rsidP="00825966">
            <w:pPr>
              <w:jc w:val="left"/>
              <w:rPr>
                <w:rFonts w:ascii="Times New Roman" w:hAnsi="Times New Roman"/>
                <w:sz w:val="20"/>
                <w:szCs w:val="20"/>
                <w:lang w:eastAsia="en-GB"/>
              </w:rPr>
            </w:pPr>
          </w:p>
        </w:tc>
        <w:tc>
          <w:tcPr>
            <w:tcW w:w="1652" w:type="dxa"/>
            <w:gridSpan w:val="2"/>
            <w:tcBorders>
              <w:top w:val="nil"/>
              <w:left w:val="nil"/>
              <w:bottom w:val="nil"/>
              <w:right w:val="nil"/>
            </w:tcBorders>
            <w:shd w:val="clear" w:color="auto" w:fill="auto"/>
            <w:noWrap/>
            <w:vAlign w:val="bottom"/>
            <w:hideMark/>
          </w:tcPr>
          <w:p w14:paraId="2C069436" w14:textId="77777777" w:rsidR="00825966" w:rsidRPr="00825966" w:rsidRDefault="00825966" w:rsidP="00825966">
            <w:pPr>
              <w:jc w:val="left"/>
              <w:rPr>
                <w:rFonts w:ascii="Times New Roman" w:hAnsi="Times New Roman"/>
                <w:sz w:val="20"/>
                <w:szCs w:val="20"/>
                <w:lang w:eastAsia="en-GB"/>
              </w:rPr>
            </w:pPr>
          </w:p>
        </w:tc>
      </w:tr>
    </w:tbl>
    <w:p w14:paraId="7B839F20" w14:textId="7374D8B2" w:rsidR="00825966" w:rsidRDefault="00825966" w:rsidP="00825966">
      <w:pPr>
        <w:snapToGrid w:val="0"/>
        <w:rPr>
          <w:rFonts w:asciiTheme="minorHAnsi" w:hAnsiTheme="minorHAnsi"/>
          <w:b/>
          <w:bCs/>
          <w:i/>
          <w:iCs/>
          <w:color w:val="002060"/>
          <w:lang w:val="en-GB"/>
        </w:rPr>
      </w:pPr>
    </w:p>
    <w:p w14:paraId="64AA0924" w14:textId="6A2D9A3E" w:rsidR="00825966" w:rsidRDefault="00825966" w:rsidP="008455F3">
      <w:pPr>
        <w:snapToGrid w:val="0"/>
        <w:jc w:val="center"/>
        <w:rPr>
          <w:rFonts w:asciiTheme="minorHAnsi" w:hAnsiTheme="minorHAnsi"/>
          <w:b/>
          <w:bCs/>
          <w:i/>
          <w:iCs/>
          <w:color w:val="002060"/>
          <w:lang w:val="en-GB"/>
        </w:rPr>
      </w:pPr>
    </w:p>
    <w:p w14:paraId="72833980" w14:textId="77777777" w:rsidR="00825966" w:rsidRDefault="00825966" w:rsidP="008455F3">
      <w:pPr>
        <w:snapToGrid w:val="0"/>
        <w:jc w:val="center"/>
        <w:rPr>
          <w:rFonts w:asciiTheme="minorHAnsi" w:hAnsiTheme="minorHAnsi"/>
          <w:b/>
          <w:bCs/>
          <w:i/>
          <w:iCs/>
          <w:color w:val="002060"/>
          <w:lang w:val="en-GB"/>
        </w:rPr>
      </w:pPr>
    </w:p>
    <w:p w14:paraId="6C1F4429" w14:textId="77777777" w:rsidR="00825966" w:rsidRDefault="00825966">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4ED94BB5" w14:textId="3AE48717" w:rsidR="008455F3" w:rsidRPr="00A7773C" w:rsidRDefault="008455F3" w:rsidP="008455F3">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013A2FD5" w14:textId="77777777" w:rsidR="008455F3" w:rsidRPr="00687872" w:rsidRDefault="008455F3" w:rsidP="008455F3">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8455F3" w:rsidRPr="00566791" w14:paraId="26D878C5"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3049A006" w14:textId="77777777" w:rsidR="008455F3" w:rsidRPr="00566791" w:rsidRDefault="008455F3"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138CCF04" w14:textId="77777777" w:rsidR="008455F3" w:rsidRPr="00566791" w:rsidRDefault="008455F3"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4650" w:type="dxa"/>
            <w:tcBorders>
              <w:top w:val="nil"/>
              <w:left w:val="dotted" w:sz="4" w:space="0" w:color="BDD6EE" w:themeColor="accent1" w:themeTint="66"/>
              <w:bottom w:val="single" w:sz="8" w:space="0" w:color="5B9BD5" w:themeColor="accent1"/>
              <w:right w:val="nil"/>
            </w:tcBorders>
          </w:tcPr>
          <w:p w14:paraId="1BEE7A59" w14:textId="77777777" w:rsidR="008455F3" w:rsidRPr="00566791" w:rsidRDefault="00CF2947"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w:t>
            </w:r>
          </w:p>
        </w:tc>
      </w:tr>
      <w:tr w:rsidR="008455F3" w:rsidRPr="00222127" w14:paraId="4407C609"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4" w:space="0" w:color="BDD6EE" w:themeColor="accent1" w:themeTint="66"/>
              <w:right w:val="dotted" w:sz="4" w:space="0" w:color="BDD6EE" w:themeColor="accent1" w:themeTint="66"/>
            </w:tcBorders>
          </w:tcPr>
          <w:p w14:paraId="599DE3E3" w14:textId="77777777" w:rsidR="008455F3" w:rsidRPr="00222127" w:rsidRDefault="002036B6" w:rsidP="00CF2947">
            <w:pPr>
              <w:snapToGrid w:val="0"/>
              <w:jc w:val="left"/>
              <w:rPr>
                <w:rFonts w:asciiTheme="minorHAnsi" w:hAnsiTheme="minorHAnsi"/>
                <w:b w:val="0"/>
                <w:bCs w:val="0"/>
                <w:lang w:val="en-GB"/>
              </w:rPr>
            </w:pPr>
            <w:r w:rsidRPr="002036B6">
              <w:rPr>
                <w:rFonts w:asciiTheme="minorHAnsi" w:hAnsiTheme="minorHAnsi"/>
                <w:b w:val="0"/>
                <w:bCs w:val="0"/>
                <w:lang w:val="en-GB"/>
              </w:rPr>
              <w:t>Most of the results were quasi in line with the planned expectations</w:t>
            </w:r>
            <w:r>
              <w:rPr>
                <w:rFonts w:asciiTheme="minorHAnsi" w:hAnsiTheme="minorHAnsi"/>
                <w:b w:val="0"/>
                <w:bCs w:val="0"/>
                <w:lang w:val="en-GB"/>
              </w:rPr>
              <w:t>.</w:t>
            </w:r>
          </w:p>
        </w:tc>
        <w:tc>
          <w:tcPr>
            <w:tcW w:w="4649"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193C5425" w14:textId="77777777" w:rsidR="008455F3" w:rsidRDefault="00F15509" w:rsidP="00F15509">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42 joint meetings/workshops; 1104 incoming and 1384 outgoing liaison statements; 35 A4, 48 A5 and 18 A6 organizations.</w:t>
            </w:r>
          </w:p>
          <w:p w14:paraId="3A74D4FA" w14:textId="77777777" w:rsidR="00F15509" w:rsidRPr="00222127" w:rsidRDefault="00F15509" w:rsidP="00F15509">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c>
          <w:tcPr>
            <w:tcW w:w="4650" w:type="dxa"/>
            <w:tcBorders>
              <w:top w:val="single" w:sz="8" w:space="0" w:color="5B9BD5" w:themeColor="accent1"/>
              <w:left w:val="dotted" w:sz="4" w:space="0" w:color="BDD6EE" w:themeColor="accent1" w:themeTint="66"/>
              <w:bottom w:val="single" w:sz="4" w:space="0" w:color="BDD6EE" w:themeColor="accent1" w:themeTint="66"/>
              <w:right w:val="nil"/>
            </w:tcBorders>
          </w:tcPr>
          <w:p w14:paraId="2F1B43E0" w14:textId="77777777" w:rsidR="008455F3" w:rsidRPr="00222127" w:rsidRDefault="00CF2947" w:rsidP="00CF294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All risks were appropriately mitigated.</w:t>
            </w:r>
          </w:p>
        </w:tc>
      </w:tr>
    </w:tbl>
    <w:p w14:paraId="7945230E" w14:textId="77777777" w:rsidR="00CF2947" w:rsidRDefault="00CF2947" w:rsidP="008455F3">
      <w:pPr>
        <w:snapToGrid w:val="0"/>
        <w:jc w:val="left"/>
        <w:rPr>
          <w:rFonts w:asciiTheme="minorHAnsi" w:hAnsiTheme="minorHAnsi"/>
          <w:b/>
          <w:bCs/>
          <w:i/>
          <w:iCs/>
          <w:color w:val="C00000"/>
          <w:lang w:val="en-GB"/>
        </w:rPr>
      </w:pPr>
    </w:p>
    <w:p w14:paraId="7C40DCE6" w14:textId="77777777" w:rsidR="00825966" w:rsidRDefault="00825966" w:rsidP="00CF2947">
      <w:pPr>
        <w:snapToGrid w:val="0"/>
        <w:jc w:val="left"/>
        <w:rPr>
          <w:rFonts w:asciiTheme="minorHAnsi" w:hAnsiTheme="minorHAnsi"/>
          <w:b/>
          <w:bCs/>
          <w:i/>
          <w:iCs/>
          <w:color w:val="C00000"/>
          <w:lang w:val="en-GB"/>
        </w:rPr>
      </w:pPr>
    </w:p>
    <w:p w14:paraId="0997F905" w14:textId="0686CBB0" w:rsidR="008455F3" w:rsidRDefault="008455F3"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2638E67F" w14:textId="77777777" w:rsidR="008455F3" w:rsidRPr="00A7773C" w:rsidRDefault="008455F3" w:rsidP="008455F3">
      <w:pPr>
        <w:snapToGrid w:val="0"/>
        <w:jc w:val="left"/>
        <w:rPr>
          <w:rFonts w:asciiTheme="minorHAnsi" w:hAnsiTheme="minorHAnsi"/>
          <w:b/>
          <w:bCs/>
          <w:i/>
          <w:iCs/>
          <w:color w:val="C00000"/>
          <w:lang w:val="en-GB"/>
        </w:rPr>
      </w:pPr>
    </w:p>
    <w:p w14:paraId="6FEF5A05" w14:textId="77777777" w:rsidR="008455F3" w:rsidRPr="00687872" w:rsidRDefault="008455F3" w:rsidP="008455F3">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4649"/>
        <w:gridCol w:w="4650"/>
      </w:tblGrid>
      <w:tr w:rsidR="008455F3" w:rsidRPr="00566791" w14:paraId="1D4C3A94" w14:textId="77777777" w:rsidTr="000153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4C5D6162" w14:textId="77777777" w:rsidR="008455F3" w:rsidRPr="00566791" w:rsidRDefault="008455F3"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4649" w:type="dxa"/>
            <w:tcBorders>
              <w:top w:val="nil"/>
              <w:left w:val="dotted" w:sz="4" w:space="0" w:color="BDD6EE" w:themeColor="accent1" w:themeTint="66"/>
              <w:bottom w:val="single" w:sz="8" w:space="0" w:color="5B9BD5" w:themeColor="accent1"/>
              <w:right w:val="dotted" w:sz="4" w:space="0" w:color="BDD6EE" w:themeColor="accent1" w:themeTint="66"/>
            </w:tcBorders>
          </w:tcPr>
          <w:p w14:paraId="356DD846" w14:textId="77777777" w:rsidR="008455F3" w:rsidRPr="00566791" w:rsidRDefault="008455F3"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4650" w:type="dxa"/>
            <w:tcBorders>
              <w:top w:val="nil"/>
              <w:left w:val="dotted" w:sz="4" w:space="0" w:color="BDD6EE" w:themeColor="accent1" w:themeTint="66"/>
              <w:bottom w:val="single" w:sz="8" w:space="0" w:color="5B9BD5" w:themeColor="accent1"/>
              <w:right w:val="nil"/>
            </w:tcBorders>
          </w:tcPr>
          <w:p w14:paraId="520ECFF1" w14:textId="77777777" w:rsidR="008455F3" w:rsidRPr="00566791" w:rsidRDefault="008455F3"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8455F3" w:rsidRPr="008455F3" w14:paraId="7A2A8D5F"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106FF412" w14:textId="77777777" w:rsidR="008455F3" w:rsidRPr="008455F3" w:rsidRDefault="008455F3" w:rsidP="008455F3">
            <w:pPr>
              <w:jc w:val="left"/>
              <w:rPr>
                <w:rFonts w:asciiTheme="minorHAnsi" w:hAnsiTheme="minorHAnsi"/>
                <w:b w:val="0"/>
                <w:bCs w:val="0"/>
                <w:lang w:val="en-GB"/>
              </w:rPr>
            </w:pPr>
            <w:r w:rsidRPr="008455F3">
              <w:rPr>
                <w:rFonts w:asciiTheme="minorHAnsi" w:hAnsiTheme="minorHAnsi"/>
                <w:b w:val="0"/>
                <w:bCs w:val="0"/>
                <w:lang w:val="en-GB"/>
              </w:rPr>
              <w:t>Increased communications with other standards organizations.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31F301C6" w14:textId="77777777" w:rsidR="008455F3" w:rsidRDefault="008455F3" w:rsidP="008455F3">
            <w:pPr>
              <w:ind w:left="204"/>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jointly organized or hosted meetings/workshops with other organizations.</w:t>
            </w:r>
          </w:p>
          <w:p w14:paraId="5297DB5A" w14:textId="77777777" w:rsidR="008455F3" w:rsidRPr="00D15D4A" w:rsidRDefault="008455F3" w:rsidP="008455F3">
            <w:pPr>
              <w:ind w:left="204"/>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liaison statements.</w:t>
            </w:r>
          </w:p>
        </w:tc>
        <w:tc>
          <w:tcPr>
            <w:tcW w:w="4650" w:type="dxa"/>
            <w:tcBorders>
              <w:top w:val="single" w:sz="8" w:space="0" w:color="5B9BD5" w:themeColor="accent1"/>
              <w:left w:val="dotted" w:sz="4" w:space="0" w:color="5B9BD5" w:themeColor="accent1"/>
              <w:bottom w:val="nil"/>
              <w:right w:val="nil"/>
            </w:tcBorders>
          </w:tcPr>
          <w:p w14:paraId="26C6DE0B"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Increasing difficulty to engage audiences (new players, multiple organizations competing for attention)</w:t>
            </w:r>
            <w:r w:rsidR="002F6DF9">
              <w:rPr>
                <w:rFonts w:asciiTheme="minorHAnsi" w:hAnsiTheme="minorHAnsi"/>
                <w:lang w:val="en-GB"/>
              </w:rPr>
              <w:t>.</w:t>
            </w:r>
          </w:p>
          <w:p w14:paraId="36411760"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8455F3" w:rsidRPr="008455F3" w14:paraId="4C76BC55"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4D7E6B00" w14:textId="77777777" w:rsidR="008455F3" w:rsidRPr="008455F3" w:rsidRDefault="008455F3" w:rsidP="008455F3">
            <w:pPr>
              <w:spacing w:before="60"/>
              <w:jc w:val="left"/>
              <w:rPr>
                <w:rFonts w:asciiTheme="minorHAnsi" w:hAnsiTheme="minorHAnsi"/>
                <w:b w:val="0"/>
                <w:bCs w:val="0"/>
                <w:lang w:val="en-GB"/>
              </w:rPr>
            </w:pPr>
            <w:r w:rsidRPr="008455F3">
              <w:rPr>
                <w:rFonts w:asciiTheme="minorHAnsi" w:hAnsiTheme="minorHAnsi"/>
                <w:b w:val="0"/>
                <w:bCs w:val="0"/>
                <w:lang w:val="en-GB"/>
              </w:rPr>
              <w:t>Decreased number of conflicting standards.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05DBB1A6" w14:textId="77777777" w:rsidR="008455F3" w:rsidRPr="003E3D66" w:rsidRDefault="008455F3" w:rsidP="008455F3">
            <w:pPr>
              <w:spacing w:before="60"/>
              <w:ind w:left="204"/>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E3D66">
              <w:rPr>
                <w:rFonts w:asciiTheme="minorHAnsi" w:hAnsiTheme="minorHAnsi"/>
                <w:lang w:val="en-GB"/>
              </w:rPr>
              <w:t>Number of jointly developed standards with other organizations</w:t>
            </w:r>
            <w:r>
              <w:rPr>
                <w:rFonts w:asciiTheme="minorHAnsi" w:hAnsiTheme="minorHAnsi"/>
                <w:lang w:val="en-GB"/>
              </w:rPr>
              <w:t>.</w:t>
            </w:r>
          </w:p>
        </w:tc>
        <w:tc>
          <w:tcPr>
            <w:tcW w:w="4650" w:type="dxa"/>
            <w:tcBorders>
              <w:top w:val="nil"/>
              <w:left w:val="dotted" w:sz="4" w:space="0" w:color="5B9BD5" w:themeColor="accent1"/>
              <w:bottom w:val="nil"/>
              <w:right w:val="nil"/>
            </w:tcBorders>
          </w:tcPr>
          <w:p w14:paraId="583AEE31"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Issues in talent development and retainment</w:t>
            </w:r>
            <w:r w:rsidR="002F6DF9">
              <w:rPr>
                <w:rFonts w:asciiTheme="minorHAnsi" w:hAnsiTheme="minorHAnsi"/>
                <w:lang w:val="en-GB"/>
              </w:rPr>
              <w:t>.</w:t>
            </w:r>
          </w:p>
          <w:p w14:paraId="67D0B32D"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8455F3" w:rsidRPr="008455F3" w14:paraId="579FEE6D" w14:textId="77777777" w:rsidTr="008455F3">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0223F3CE" w14:textId="77777777" w:rsidR="008455F3" w:rsidRPr="008455F3" w:rsidRDefault="008455F3" w:rsidP="008455F3">
            <w:pPr>
              <w:jc w:val="left"/>
              <w:rPr>
                <w:rFonts w:asciiTheme="minorHAnsi" w:hAnsiTheme="minorHAnsi"/>
                <w:b w:val="0"/>
                <w:bCs w:val="0"/>
                <w:lang w:val="en-GB"/>
              </w:rPr>
            </w:pPr>
            <w:r w:rsidRPr="008455F3">
              <w:rPr>
                <w:rFonts w:asciiTheme="minorHAnsi" w:hAnsiTheme="minorHAnsi"/>
                <w:b w:val="0"/>
                <w:bCs w:val="0"/>
                <w:lang w:val="en-GB"/>
              </w:rPr>
              <w:t>Increased number of memoranda of understanding/collaboration agreements with other organizations.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384CE108" w14:textId="77777777" w:rsidR="008455F3" w:rsidRPr="00D15D4A" w:rsidRDefault="008455F3" w:rsidP="008455F3">
            <w:pPr>
              <w:ind w:left="204"/>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agreements with other organizations.</w:t>
            </w:r>
          </w:p>
        </w:tc>
        <w:tc>
          <w:tcPr>
            <w:tcW w:w="4650" w:type="dxa"/>
            <w:tcBorders>
              <w:top w:val="nil"/>
              <w:left w:val="dotted" w:sz="4" w:space="0" w:color="5B9BD5" w:themeColor="accent1"/>
              <w:bottom w:val="nil"/>
              <w:right w:val="nil"/>
            </w:tcBorders>
          </w:tcPr>
          <w:p w14:paraId="7861B66A"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8455F3">
              <w:rPr>
                <w:rFonts w:asciiTheme="minorHAnsi" w:hAnsiTheme="minorHAnsi"/>
                <w:lang w:val="en-GB"/>
              </w:rPr>
              <w:t>Obsolete organizational framework</w:t>
            </w:r>
            <w:r w:rsidR="002F6DF9">
              <w:rPr>
                <w:rFonts w:asciiTheme="minorHAnsi" w:hAnsiTheme="minorHAnsi"/>
                <w:lang w:val="en-GB"/>
              </w:rPr>
              <w:t>.</w:t>
            </w:r>
          </w:p>
        </w:tc>
      </w:tr>
      <w:tr w:rsidR="008455F3" w:rsidRPr="008455F3" w14:paraId="3DFD2774" w14:textId="77777777" w:rsidTr="008455F3">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2D8AB76C" w14:textId="77777777" w:rsidR="008455F3" w:rsidRPr="008455F3" w:rsidRDefault="008455F3" w:rsidP="008455F3">
            <w:pPr>
              <w:jc w:val="left"/>
              <w:rPr>
                <w:rFonts w:asciiTheme="minorHAnsi" w:hAnsiTheme="minorHAnsi"/>
                <w:b w:val="0"/>
                <w:bCs w:val="0"/>
                <w:lang w:val="en-GB"/>
              </w:rPr>
            </w:pPr>
            <w:r w:rsidRPr="008455F3">
              <w:rPr>
                <w:rFonts w:asciiTheme="minorHAnsi" w:hAnsiTheme="minorHAnsi"/>
                <w:b w:val="0"/>
                <w:bCs w:val="0"/>
                <w:lang w:val="en-GB"/>
              </w:rPr>
              <w:t>Increased number of ITU T A.4, A.5 and A.6 qualified organizations.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3DAB6C52" w14:textId="77777777" w:rsidR="008455F3" w:rsidRPr="00D15D4A" w:rsidRDefault="008455F3" w:rsidP="008455F3">
            <w:pPr>
              <w:ind w:left="204"/>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ITU-T A.4/5/6 qualifications.</w:t>
            </w:r>
          </w:p>
        </w:tc>
        <w:tc>
          <w:tcPr>
            <w:tcW w:w="4650" w:type="dxa"/>
            <w:tcBorders>
              <w:top w:val="nil"/>
              <w:left w:val="dotted" w:sz="4" w:space="0" w:color="5B9BD5" w:themeColor="accent1"/>
              <w:bottom w:val="nil"/>
              <w:right w:val="nil"/>
            </w:tcBorders>
          </w:tcPr>
          <w:p w14:paraId="74676791"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8455F3" w:rsidRPr="008455F3" w14:paraId="660F6D23" w14:textId="77777777" w:rsidTr="0001530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33DF57B2" w14:textId="77777777" w:rsidR="008455F3" w:rsidRPr="008455F3" w:rsidRDefault="008455F3" w:rsidP="008455F3">
            <w:pPr>
              <w:jc w:val="left"/>
              <w:rPr>
                <w:rFonts w:asciiTheme="minorHAnsi" w:hAnsiTheme="minorHAnsi"/>
                <w:b w:val="0"/>
                <w:bCs w:val="0"/>
                <w:lang w:val="en-GB"/>
              </w:rPr>
            </w:pPr>
            <w:r w:rsidRPr="008455F3">
              <w:rPr>
                <w:rFonts w:asciiTheme="minorHAnsi" w:hAnsiTheme="minorHAnsi"/>
                <w:b w:val="0"/>
                <w:bCs w:val="0"/>
                <w:lang w:val="en-GB"/>
              </w:rPr>
              <w:t>Increased number of workshops/events organized jointly with other organizations.</w:t>
            </w:r>
          </w:p>
        </w:tc>
        <w:tc>
          <w:tcPr>
            <w:tcW w:w="464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1A34173E" w14:textId="77777777" w:rsidR="008455F3" w:rsidRPr="00D15D4A" w:rsidRDefault="008455F3" w:rsidP="008455F3">
            <w:pPr>
              <w:ind w:left="204"/>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As above.</w:t>
            </w:r>
          </w:p>
        </w:tc>
        <w:tc>
          <w:tcPr>
            <w:tcW w:w="4650" w:type="dxa"/>
            <w:tcBorders>
              <w:top w:val="nil"/>
              <w:left w:val="dotted" w:sz="4" w:space="0" w:color="5B9BD5" w:themeColor="accent1"/>
              <w:bottom w:val="single" w:sz="8" w:space="0" w:color="5B9BD5" w:themeColor="accent1"/>
              <w:right w:val="nil"/>
            </w:tcBorders>
          </w:tcPr>
          <w:p w14:paraId="5B6C5540" w14:textId="77777777" w:rsidR="008455F3" w:rsidRPr="008455F3" w:rsidRDefault="008455F3" w:rsidP="008455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8DABF56" w14:textId="77777777" w:rsidR="008455F3" w:rsidRDefault="008455F3" w:rsidP="00BB5605">
      <w:pPr>
        <w:snapToGrid w:val="0"/>
        <w:jc w:val="left"/>
        <w:rPr>
          <w:rFonts w:asciiTheme="minorHAnsi" w:hAnsiTheme="minorHAnsi"/>
          <w:b/>
          <w:bCs/>
          <w:i/>
          <w:iCs/>
          <w:color w:val="002060"/>
          <w:lang w:val="en-GB"/>
        </w:rPr>
      </w:pPr>
    </w:p>
    <w:p w14:paraId="7AEB4E75" w14:textId="77777777" w:rsidR="008B1345" w:rsidRDefault="008B1345" w:rsidP="008B1345">
      <w:r>
        <w:br w:type="page"/>
      </w:r>
    </w:p>
    <w:p w14:paraId="302DE766" w14:textId="77777777" w:rsidR="008B1345" w:rsidRPr="00C867FC" w:rsidRDefault="008B1345" w:rsidP="008455F3">
      <w:pPr>
        <w:snapToGrid w:val="0"/>
        <w:jc w:val="mediumKashida"/>
        <w:rPr>
          <w:rFonts w:asciiTheme="minorHAnsi" w:hAnsiTheme="minorHAnsi"/>
          <w:b/>
          <w:bCs/>
          <w:sz w:val="28"/>
          <w:szCs w:val="28"/>
        </w:rPr>
      </w:pPr>
      <w:r w:rsidRPr="00C867FC">
        <w:rPr>
          <w:rFonts w:asciiTheme="minorHAnsi" w:hAnsiTheme="minorHAnsi"/>
          <w:b/>
          <w:bCs/>
          <w:color w:val="0070C0"/>
          <w:sz w:val="28"/>
          <w:szCs w:val="28"/>
        </w:rPr>
        <w:lastRenderedPageBreak/>
        <w:t>II</w:t>
      </w:r>
      <w:r w:rsidRPr="00C867FC">
        <w:rPr>
          <w:rFonts w:asciiTheme="minorHAnsi" w:hAnsiTheme="minorHAnsi"/>
          <w:b/>
          <w:bCs/>
          <w:sz w:val="28"/>
          <w:szCs w:val="28"/>
        </w:rPr>
        <w:t>.</w:t>
      </w:r>
      <w:r w:rsidR="008455F3">
        <w:rPr>
          <w:rFonts w:asciiTheme="minorHAnsi" w:hAnsiTheme="minorHAnsi"/>
          <w:b/>
          <w:bCs/>
          <w:sz w:val="28"/>
          <w:szCs w:val="28"/>
        </w:rPr>
        <w:t>4</w:t>
      </w:r>
      <w:r w:rsidRPr="00C867FC">
        <w:rPr>
          <w:rFonts w:asciiTheme="minorHAnsi" w:hAnsiTheme="minorHAnsi"/>
          <w:b/>
          <w:bCs/>
          <w:sz w:val="28"/>
          <w:szCs w:val="28"/>
        </w:rPr>
        <w:tab/>
        <w:t>Telecommunication Development Sector Objectives</w:t>
      </w:r>
    </w:p>
    <w:p w14:paraId="6C13087F" w14:textId="77777777" w:rsidR="008B1345" w:rsidRPr="005F3D10" w:rsidRDefault="008B1345" w:rsidP="008B1345">
      <w:pPr>
        <w:snapToGrid w:val="0"/>
        <w:jc w:val="mediumKashida"/>
        <w:rPr>
          <w:rFonts w:asciiTheme="minorHAnsi" w:hAnsiTheme="minorHAnsi"/>
        </w:rPr>
      </w:pPr>
    </w:p>
    <w:p w14:paraId="3139E52D" w14:textId="77777777" w:rsidR="008B1345" w:rsidRDefault="008B1345" w:rsidP="008455F3">
      <w:pPr>
        <w:snapToGrid w:val="0"/>
        <w:rPr>
          <w:rFonts w:asciiTheme="minorHAnsi" w:hAnsiTheme="minorHAnsi"/>
        </w:rPr>
      </w:pPr>
      <w:r>
        <w:rPr>
          <w:rFonts w:asciiTheme="minorHAnsi" w:hAnsiTheme="minorHAnsi"/>
        </w:rPr>
        <w:t>Four</w:t>
      </w:r>
      <w:r w:rsidRPr="00726A52">
        <w:rPr>
          <w:rFonts w:asciiTheme="minorHAnsi" w:hAnsiTheme="minorHAnsi"/>
        </w:rPr>
        <w:t xml:space="preserve"> </w:t>
      </w:r>
      <w:r w:rsidRPr="008B1345">
        <w:rPr>
          <w:rFonts w:asciiTheme="minorHAnsi" w:hAnsiTheme="minorHAnsi"/>
        </w:rPr>
        <w:t>Telecommunication Development Sector Objectives</w:t>
      </w:r>
      <w:r w:rsidRPr="00726A52">
        <w:rPr>
          <w:rFonts w:asciiTheme="minorHAnsi" w:hAnsiTheme="minorHAnsi"/>
        </w:rPr>
        <w:t xml:space="preserve"> are foreseen in 20</w:t>
      </w:r>
      <w:r>
        <w:rPr>
          <w:rFonts w:asciiTheme="minorHAnsi" w:hAnsiTheme="minorHAnsi"/>
        </w:rPr>
        <w:t>2</w:t>
      </w:r>
      <w:r w:rsidR="008455F3">
        <w:rPr>
          <w:rFonts w:asciiTheme="minorHAnsi" w:hAnsiTheme="minorHAnsi"/>
        </w:rPr>
        <w:t>1</w:t>
      </w:r>
      <w:r w:rsidRPr="00726A52">
        <w:rPr>
          <w:rFonts w:asciiTheme="minorHAnsi" w:hAnsiTheme="minorHAnsi"/>
        </w:rPr>
        <w:t>-20</w:t>
      </w:r>
      <w:r>
        <w:rPr>
          <w:rFonts w:asciiTheme="minorHAnsi" w:hAnsiTheme="minorHAnsi"/>
        </w:rPr>
        <w:t>2</w:t>
      </w:r>
      <w:r w:rsidR="008455F3">
        <w:rPr>
          <w:rFonts w:asciiTheme="minorHAnsi" w:hAnsiTheme="minorHAnsi"/>
        </w:rPr>
        <w:t>4</w:t>
      </w:r>
      <w:r w:rsidRPr="00726A52">
        <w:rPr>
          <w:rFonts w:asciiTheme="minorHAnsi" w:hAnsiTheme="minorHAnsi"/>
        </w:rPr>
        <w:t xml:space="preserve">, representing </w:t>
      </w:r>
      <w:r>
        <w:rPr>
          <w:rFonts w:asciiTheme="minorHAnsi" w:hAnsiTheme="minorHAnsi"/>
        </w:rPr>
        <w:t>35.</w:t>
      </w:r>
      <w:r w:rsidR="008455F3">
        <w:rPr>
          <w:rFonts w:asciiTheme="minorHAnsi" w:hAnsiTheme="minorHAnsi"/>
        </w:rPr>
        <w:t>15</w:t>
      </w:r>
      <w:r w:rsidR="00A41136">
        <w:rPr>
          <w:rFonts w:asciiTheme="minorHAnsi" w:hAnsiTheme="minorHAnsi"/>
        </w:rPr>
        <w:t> per cent</w:t>
      </w:r>
      <w:r w:rsidRPr="00726A52">
        <w:rPr>
          <w:rFonts w:asciiTheme="minorHAnsi" w:hAnsiTheme="minorHAnsi"/>
        </w:rPr>
        <w:t xml:space="preserve"> of the total</w:t>
      </w:r>
      <w:r>
        <w:rPr>
          <w:rFonts w:asciiTheme="minorHAnsi" w:hAnsiTheme="minorHAnsi"/>
        </w:rPr>
        <w:t xml:space="preserve"> </w:t>
      </w:r>
      <w:r w:rsidR="008455F3">
        <w:rPr>
          <w:rFonts w:asciiTheme="minorHAnsi" w:hAnsiTheme="minorHAnsi"/>
        </w:rPr>
        <w:t>planned resources</w:t>
      </w:r>
      <w:r>
        <w:rPr>
          <w:rFonts w:asciiTheme="minorHAnsi" w:hAnsiTheme="minorHAnsi"/>
        </w:rPr>
        <w:t xml:space="preserve"> of the Union for </w:t>
      </w:r>
      <w:r w:rsidR="008455F3">
        <w:rPr>
          <w:rFonts w:asciiTheme="minorHAnsi" w:hAnsiTheme="minorHAnsi"/>
        </w:rPr>
        <w:t>that period</w:t>
      </w:r>
      <w:r>
        <w:rPr>
          <w:rFonts w:asciiTheme="minorHAnsi" w:hAnsiTheme="minorHAnsi"/>
        </w:rPr>
        <w:t>.</w:t>
      </w:r>
    </w:p>
    <w:p w14:paraId="1519BEB3" w14:textId="77777777" w:rsidR="008455F3" w:rsidRDefault="008455F3" w:rsidP="008455F3">
      <w:pPr>
        <w:snapToGrid w:val="0"/>
        <w:jc w:val="center"/>
        <w:rPr>
          <w:rFonts w:asciiTheme="minorHAnsi" w:hAnsiTheme="minorHAnsi"/>
          <w:b/>
          <w:bCs/>
        </w:rPr>
      </w:pPr>
    </w:p>
    <w:p w14:paraId="17B59A38" w14:textId="77777777" w:rsidR="008455F3" w:rsidRDefault="008455F3" w:rsidP="008455F3">
      <w:pPr>
        <w:snapToGrid w:val="0"/>
        <w:jc w:val="center"/>
        <w:rPr>
          <w:rFonts w:asciiTheme="minorHAnsi" w:hAnsiTheme="minorHAnsi"/>
          <w:b/>
          <w:bCs/>
        </w:rPr>
      </w:pPr>
      <w:r>
        <w:rPr>
          <w:rFonts w:asciiTheme="minorHAnsi" w:hAnsiTheme="minorHAnsi"/>
          <w:b/>
          <w:bCs/>
        </w:rPr>
        <w:t>ITU-D</w:t>
      </w:r>
      <w:r w:rsidRPr="00517559">
        <w:rPr>
          <w:rFonts w:asciiTheme="minorHAnsi" w:hAnsiTheme="minorHAnsi"/>
          <w:b/>
          <w:bCs/>
        </w:rPr>
        <w:t xml:space="preserve"> Objectives </w:t>
      </w:r>
    </w:p>
    <w:p w14:paraId="2CEA0ADF" w14:textId="77777777" w:rsidR="008455F3" w:rsidRPr="00517559" w:rsidRDefault="008455F3" w:rsidP="008455F3">
      <w:pPr>
        <w:snapToGrid w:val="0"/>
        <w:jc w:val="center"/>
        <w:rPr>
          <w:rFonts w:asciiTheme="minorHAnsi" w:hAnsiTheme="minorHAnsi"/>
          <w:b/>
          <w:bCs/>
        </w:rPr>
      </w:pPr>
      <w:r w:rsidRPr="00517559">
        <w:rPr>
          <w:rFonts w:asciiTheme="minorHAnsi" w:hAnsiTheme="minorHAnsi"/>
          <w:b/>
          <w:bCs/>
        </w:rPr>
        <w:t>Planned costs 202</w:t>
      </w:r>
      <w:r>
        <w:rPr>
          <w:rFonts w:asciiTheme="minorHAnsi" w:hAnsiTheme="minorHAnsi"/>
          <w:b/>
          <w:bCs/>
        </w:rPr>
        <w:t>1</w:t>
      </w:r>
      <w:r w:rsidRPr="00517559">
        <w:rPr>
          <w:rFonts w:asciiTheme="minorHAnsi" w:hAnsiTheme="minorHAnsi"/>
          <w:b/>
          <w:bCs/>
        </w:rPr>
        <w:t>-202</w:t>
      </w:r>
      <w:r>
        <w:rPr>
          <w:rFonts w:asciiTheme="minorHAnsi" w:hAnsiTheme="minorHAnsi"/>
          <w:b/>
          <w:bCs/>
        </w:rPr>
        <w:t>4</w:t>
      </w:r>
    </w:p>
    <w:p w14:paraId="29AFCD27" w14:textId="77777777" w:rsidR="008455F3" w:rsidRPr="00517559" w:rsidRDefault="008455F3" w:rsidP="008455F3">
      <w:pPr>
        <w:snapToGrid w:val="0"/>
        <w:jc w:val="center"/>
        <w:rPr>
          <w:rFonts w:asciiTheme="minorHAnsi" w:hAnsiTheme="minorHAnsi"/>
          <w:b/>
          <w:bCs/>
        </w:rPr>
      </w:pPr>
      <w:r w:rsidRPr="00517559">
        <w:rPr>
          <w:rFonts w:asciiTheme="minorHAnsi" w:hAnsiTheme="minorHAnsi"/>
          <w:b/>
          <w:bCs/>
        </w:rPr>
        <w:t>Breakdown by cost component</w:t>
      </w:r>
    </w:p>
    <w:p w14:paraId="585E173A" w14:textId="77777777" w:rsidR="009F5F07" w:rsidRDefault="009F5F07" w:rsidP="00BB5605"/>
    <w:p w14:paraId="2CADDF8B" w14:textId="77777777" w:rsidR="00A40EF4" w:rsidRDefault="00A40EF4" w:rsidP="00BB5605"/>
    <w:p w14:paraId="25659850" w14:textId="77777777" w:rsidR="00A40EF4" w:rsidRDefault="008455F3" w:rsidP="008455F3">
      <w:pPr>
        <w:jc w:val="center"/>
      </w:pPr>
      <w:r w:rsidRPr="008455F3">
        <w:rPr>
          <w:noProof/>
        </w:rPr>
        <w:drawing>
          <wp:inline distT="0" distB="0" distL="0" distR="0" wp14:anchorId="103D051B" wp14:editId="0FF995FB">
            <wp:extent cx="9777730" cy="27177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77730" cy="2717700"/>
                    </a:xfrm>
                    <a:prstGeom prst="rect">
                      <a:avLst/>
                    </a:prstGeom>
                    <a:noFill/>
                    <a:ln>
                      <a:noFill/>
                    </a:ln>
                  </pic:spPr>
                </pic:pic>
              </a:graphicData>
            </a:graphic>
          </wp:inline>
        </w:drawing>
      </w:r>
    </w:p>
    <w:p w14:paraId="4590ED1C" w14:textId="77777777" w:rsidR="00A40EF4" w:rsidRDefault="00A40EF4" w:rsidP="00BB5605"/>
    <w:p w14:paraId="63E51FEA" w14:textId="77777777" w:rsidR="00A40EF4" w:rsidRDefault="00A40EF4" w:rsidP="00BB5605"/>
    <w:p w14:paraId="68063E8E" w14:textId="77777777" w:rsidR="00A40EF4" w:rsidRDefault="00A40EF4" w:rsidP="00BB5605"/>
    <w:p w14:paraId="529AB2AA" w14:textId="77777777" w:rsidR="00A40EF4" w:rsidRDefault="00A40EF4" w:rsidP="00BB5605">
      <w:pPr>
        <w:sectPr w:rsidR="00A40EF4" w:rsidSect="00590998">
          <w:pgSz w:w="16838" w:h="11906" w:orient="landscape"/>
          <w:pgMar w:top="720" w:right="720" w:bottom="720" w:left="720" w:header="708" w:footer="708" w:gutter="0"/>
          <w:cols w:space="708"/>
          <w:docGrid w:linePitch="360"/>
        </w:sectPr>
      </w:pPr>
    </w:p>
    <w:p w14:paraId="13C4FEE0" w14:textId="77777777" w:rsidR="00A40EF4" w:rsidRPr="00E13B24" w:rsidRDefault="00A40EF4" w:rsidP="008455F3">
      <w:pPr>
        <w:pStyle w:val="Heading1"/>
        <w:pBdr>
          <w:right w:val="single" w:sz="4" w:space="0" w:color="auto"/>
        </w:pBdr>
        <w:spacing w:after="12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8455F3">
        <w:rPr>
          <w:rFonts w:asciiTheme="minorHAnsi" w:hAnsiTheme="minorHAnsi"/>
          <w:b/>
          <w:bCs/>
          <w:color w:val="002060"/>
          <w:lang w:val="en-GB"/>
        </w:rPr>
        <w:t>4</w:t>
      </w:r>
      <w:r w:rsidRPr="00E13B24">
        <w:rPr>
          <w:rFonts w:asciiTheme="minorHAnsi" w:hAnsiTheme="minorHAnsi"/>
          <w:b/>
          <w:bCs/>
          <w:color w:val="002060"/>
          <w:lang w:val="en-GB"/>
        </w:rPr>
        <w:t>.</w:t>
      </w:r>
      <w:r>
        <w:rPr>
          <w:rFonts w:asciiTheme="minorHAnsi" w:hAnsiTheme="minorHAnsi"/>
          <w:b/>
          <w:bCs/>
          <w:color w:val="002060"/>
          <w:lang w:val="en-GB"/>
        </w:rPr>
        <w:t>1</w:t>
      </w:r>
      <w:r w:rsidRPr="00E13B24">
        <w:rPr>
          <w:rFonts w:asciiTheme="minorHAnsi" w:hAnsiTheme="minorHAnsi"/>
          <w:b/>
          <w:bCs/>
          <w:color w:val="002060"/>
          <w:lang w:val="en-GB"/>
        </w:rPr>
        <w:t xml:space="preserve"> - </w:t>
      </w:r>
      <w:r w:rsidRPr="00A40EF4">
        <w:rPr>
          <w:rFonts w:asciiTheme="minorHAnsi" w:hAnsiTheme="minorHAnsi"/>
          <w:b/>
          <w:bCs/>
          <w:color w:val="002060"/>
          <w:lang w:val="en-GB"/>
        </w:rPr>
        <w:t>D.1 Coordination</w:t>
      </w:r>
    </w:p>
    <w:p w14:paraId="0772860F" w14:textId="77777777" w:rsidR="009314E3" w:rsidRDefault="009314E3" w:rsidP="00A40EF4">
      <w:pPr>
        <w:snapToGrid w:val="0"/>
        <w:jc w:val="mediumKashida"/>
        <w:rPr>
          <w:rFonts w:asciiTheme="minorHAnsi" w:hAnsiTheme="minorHAnsi"/>
          <w:b/>
          <w:bCs/>
          <w:i/>
          <w:iCs/>
          <w:color w:val="C00000"/>
          <w:lang w:val="en-GB"/>
        </w:rPr>
      </w:pPr>
    </w:p>
    <w:p w14:paraId="4F8DA725" w14:textId="77777777" w:rsidR="00A40EF4" w:rsidRPr="00C22928" w:rsidRDefault="00A40EF4" w:rsidP="00A40EF4">
      <w:pPr>
        <w:snapToGrid w:val="0"/>
        <w:jc w:val="mediumKashida"/>
        <w:rPr>
          <w:rFonts w:asciiTheme="minorHAnsi" w:hAnsiTheme="minorHAnsi"/>
          <w:b/>
          <w:bCs/>
          <w:i/>
          <w:iCs/>
          <w:color w:val="002060"/>
          <w:lang w:val="en-GB"/>
        </w:rPr>
      </w:pPr>
      <w:r w:rsidRPr="00DE322E">
        <w:rPr>
          <w:rFonts w:asciiTheme="minorHAnsi" w:hAnsiTheme="minorHAnsi"/>
          <w:b/>
          <w:bCs/>
          <w:i/>
          <w:iCs/>
          <w:color w:val="C00000"/>
          <w:lang w:val="en-GB"/>
        </w:rPr>
        <w:t>Description of the Objective</w:t>
      </w:r>
    </w:p>
    <w:p w14:paraId="08520B0A" w14:textId="77777777" w:rsidR="00A40EF4" w:rsidRPr="00E13B24" w:rsidRDefault="00A40EF4" w:rsidP="00A40EF4">
      <w:pPr>
        <w:snapToGrid w:val="0"/>
        <w:jc w:val="mediumKashida"/>
        <w:rPr>
          <w:rFonts w:asciiTheme="minorHAnsi" w:hAnsiTheme="minorHAnsi"/>
          <w:b/>
          <w:bCs/>
          <w:lang w:val="en-GB"/>
        </w:rPr>
      </w:pPr>
    </w:p>
    <w:p w14:paraId="4E7E34E1" w14:textId="77777777" w:rsidR="00A40EF4" w:rsidRDefault="00A40EF4" w:rsidP="00A40EF4">
      <w:pPr>
        <w:snapToGrid w:val="0"/>
        <w:rPr>
          <w:rFonts w:asciiTheme="minorHAnsi" w:hAnsiTheme="minorHAnsi"/>
          <w:lang w:val="en-GB"/>
        </w:rPr>
      </w:pPr>
      <w:r>
        <w:rPr>
          <w:rFonts w:asciiTheme="minorHAnsi" w:hAnsiTheme="minorHAnsi"/>
          <w:lang w:val="en-GB"/>
        </w:rPr>
        <w:t>To f</w:t>
      </w:r>
      <w:r w:rsidRPr="00A40EF4">
        <w:rPr>
          <w:rFonts w:asciiTheme="minorHAnsi" w:hAnsiTheme="minorHAnsi"/>
          <w:lang w:val="en-GB"/>
        </w:rPr>
        <w:t>oster international cooperation and agreement on telecommunication/ICT development issues</w:t>
      </w:r>
      <w:r>
        <w:rPr>
          <w:rFonts w:asciiTheme="minorHAnsi" w:hAnsiTheme="minorHAnsi"/>
          <w:lang w:val="en-GB"/>
        </w:rPr>
        <w:t>.</w:t>
      </w:r>
    </w:p>
    <w:p w14:paraId="5ABF890F" w14:textId="77777777" w:rsidR="00A41136" w:rsidRDefault="00A41136" w:rsidP="00A40EF4">
      <w:pPr>
        <w:snapToGrid w:val="0"/>
        <w:jc w:val="left"/>
        <w:rPr>
          <w:rFonts w:asciiTheme="minorHAnsi" w:hAnsiTheme="minorHAnsi"/>
          <w:lang w:val="en-GB"/>
        </w:rPr>
      </w:pPr>
    </w:p>
    <w:p w14:paraId="00F9DED1" w14:textId="77777777" w:rsidR="00A40EF4" w:rsidRDefault="00A40EF4" w:rsidP="008455F3">
      <w:pPr>
        <w:snapToGrid w:val="0"/>
        <w:jc w:val="left"/>
        <w:rPr>
          <w:rFonts w:asciiTheme="minorHAnsi" w:hAnsiTheme="minorHAnsi"/>
          <w:lang w:val="en-GB"/>
        </w:rPr>
      </w:pPr>
      <w:r>
        <w:rPr>
          <w:rFonts w:asciiTheme="minorHAnsi" w:hAnsiTheme="minorHAnsi"/>
          <w:lang w:val="en-GB"/>
        </w:rPr>
        <w:t xml:space="preserve">Objective D.1 uses </w:t>
      </w:r>
      <w:r w:rsidR="008455F3">
        <w:rPr>
          <w:rFonts w:asciiTheme="minorHAnsi" w:hAnsiTheme="minorHAnsi"/>
          <w:lang w:val="en-GB"/>
        </w:rPr>
        <w:t>30.34</w:t>
      </w:r>
      <w:r w:rsidR="00A41136">
        <w:rPr>
          <w:rFonts w:asciiTheme="minorHAnsi" w:hAnsiTheme="minorHAnsi"/>
          <w:lang w:val="en-GB"/>
        </w:rPr>
        <w:t> per cent</w:t>
      </w:r>
      <w:r>
        <w:rPr>
          <w:rFonts w:asciiTheme="minorHAnsi" w:hAnsiTheme="minorHAnsi"/>
          <w:lang w:val="en-GB"/>
        </w:rPr>
        <w:t xml:space="preserve"> of ITU-D Objectives planned resources or </w:t>
      </w:r>
      <w:r w:rsidR="008455F3">
        <w:rPr>
          <w:rFonts w:asciiTheme="minorHAnsi" w:hAnsiTheme="minorHAnsi"/>
          <w:lang w:val="en-GB"/>
        </w:rPr>
        <w:t>10.67</w:t>
      </w:r>
      <w:r w:rsidR="00A41136">
        <w:rPr>
          <w:rFonts w:asciiTheme="minorHAnsi" w:hAnsiTheme="minorHAnsi"/>
          <w:lang w:val="en-GB"/>
        </w:rPr>
        <w:t> per cent</w:t>
      </w:r>
      <w:r>
        <w:rPr>
          <w:rFonts w:asciiTheme="minorHAnsi" w:hAnsiTheme="minorHAnsi"/>
          <w:lang w:val="en-GB"/>
        </w:rPr>
        <w:t xml:space="preserve"> of ITU planned resources for 202</w:t>
      </w:r>
      <w:r w:rsidR="008455F3">
        <w:rPr>
          <w:rFonts w:asciiTheme="minorHAnsi" w:hAnsiTheme="minorHAnsi"/>
          <w:lang w:val="en-GB"/>
        </w:rPr>
        <w:t>1</w:t>
      </w:r>
      <w:r>
        <w:rPr>
          <w:rFonts w:asciiTheme="minorHAnsi" w:hAnsiTheme="minorHAnsi"/>
          <w:lang w:val="en-GB"/>
        </w:rPr>
        <w:t>-202</w:t>
      </w:r>
      <w:r w:rsidR="008455F3">
        <w:rPr>
          <w:rFonts w:asciiTheme="minorHAnsi" w:hAnsiTheme="minorHAnsi"/>
          <w:lang w:val="en-GB"/>
        </w:rPr>
        <w:t>4</w:t>
      </w:r>
      <w:r>
        <w:rPr>
          <w:rFonts w:asciiTheme="minorHAnsi" w:hAnsiTheme="minorHAnsi"/>
          <w:lang w:val="en-GB"/>
        </w:rPr>
        <w:t>.</w:t>
      </w:r>
    </w:p>
    <w:p w14:paraId="0CE5ADA7" w14:textId="77777777" w:rsidR="00A40EF4" w:rsidRDefault="00A40EF4" w:rsidP="00A40EF4">
      <w:pPr>
        <w:snapToGrid w:val="0"/>
        <w:jc w:val="left"/>
        <w:rPr>
          <w:rFonts w:asciiTheme="minorHAnsi" w:hAnsiTheme="minorHAnsi"/>
          <w:lang w:val="en-GB"/>
        </w:rPr>
      </w:pPr>
    </w:p>
    <w:p w14:paraId="62439C36" w14:textId="77777777" w:rsidR="009314E3" w:rsidRDefault="009314E3" w:rsidP="00DE322E">
      <w:pPr>
        <w:snapToGrid w:val="0"/>
        <w:jc w:val="left"/>
        <w:rPr>
          <w:rFonts w:asciiTheme="minorHAnsi" w:hAnsiTheme="minorHAnsi"/>
          <w:b/>
          <w:bCs/>
          <w:i/>
          <w:iCs/>
          <w:color w:val="C00000"/>
          <w:lang w:val="en-GB"/>
        </w:rPr>
      </w:pPr>
    </w:p>
    <w:p w14:paraId="56CC9FF7" w14:textId="77777777" w:rsidR="009314E3" w:rsidRDefault="009314E3" w:rsidP="00DE322E">
      <w:pPr>
        <w:snapToGrid w:val="0"/>
        <w:jc w:val="left"/>
        <w:rPr>
          <w:rFonts w:asciiTheme="minorHAnsi" w:hAnsiTheme="minorHAnsi"/>
          <w:b/>
          <w:bCs/>
          <w:i/>
          <w:iCs/>
          <w:color w:val="C00000"/>
          <w:lang w:val="en-GB"/>
        </w:rPr>
      </w:pPr>
    </w:p>
    <w:p w14:paraId="0321AEE3" w14:textId="77777777" w:rsidR="00DE322E" w:rsidRPr="00A7773C" w:rsidRDefault="00DE322E" w:rsidP="00DE322E">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3E3EDA03" w14:textId="1DA9ECF2" w:rsidR="00DE322E" w:rsidRDefault="00DE322E" w:rsidP="00DE322E">
      <w:pPr>
        <w:snapToGrid w:val="0"/>
        <w:jc w:val="center"/>
        <w:rPr>
          <w:rFonts w:asciiTheme="minorHAnsi" w:hAnsiTheme="minorHAnsi"/>
          <w:b/>
          <w:bCs/>
          <w:i/>
          <w:iCs/>
          <w:color w:val="002060"/>
          <w:lang w:val="en-GB"/>
        </w:rPr>
      </w:pPr>
    </w:p>
    <w:tbl>
      <w:tblPr>
        <w:tblW w:w="13104" w:type="dxa"/>
        <w:jc w:val="center"/>
        <w:tblLook w:val="04A0" w:firstRow="1" w:lastRow="0" w:firstColumn="1" w:lastColumn="0" w:noHBand="0" w:noVBand="1"/>
      </w:tblPr>
      <w:tblGrid>
        <w:gridCol w:w="4208"/>
        <w:gridCol w:w="1472"/>
        <w:gridCol w:w="1581"/>
        <w:gridCol w:w="1577"/>
        <w:gridCol w:w="1577"/>
        <w:gridCol w:w="1577"/>
        <w:gridCol w:w="1313"/>
      </w:tblGrid>
      <w:tr w:rsidR="00825966" w:rsidRPr="00825966" w14:paraId="3BAC21CF"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51DAA0B0" w14:textId="77777777" w:rsidR="00825966" w:rsidRPr="00825966" w:rsidRDefault="00825966" w:rsidP="00825966">
            <w:pPr>
              <w:jc w:val="left"/>
              <w:rPr>
                <w:rFonts w:ascii="Times New Roman" w:hAnsi="Times New Roman"/>
                <w:sz w:val="20"/>
                <w:szCs w:val="20"/>
                <w:lang w:eastAsia="en-GB"/>
              </w:rPr>
            </w:pPr>
          </w:p>
        </w:tc>
        <w:tc>
          <w:tcPr>
            <w:tcW w:w="8896" w:type="dxa"/>
            <w:gridSpan w:val="6"/>
            <w:tcBorders>
              <w:top w:val="nil"/>
              <w:left w:val="nil"/>
              <w:bottom w:val="nil"/>
              <w:right w:val="nil"/>
            </w:tcBorders>
            <w:shd w:val="clear" w:color="auto" w:fill="auto"/>
            <w:noWrap/>
            <w:vAlign w:val="bottom"/>
            <w:hideMark/>
          </w:tcPr>
          <w:p w14:paraId="4B536923" w14:textId="4FE08638" w:rsidR="00825966" w:rsidRPr="00825966" w:rsidRDefault="00825966" w:rsidP="00825966">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8880"/>
            </w:tblGrid>
            <w:tr w:rsidR="00825966" w:rsidRPr="00825966" w14:paraId="3069C0B5" w14:textId="77777777">
              <w:trPr>
                <w:trHeight w:val="300"/>
                <w:tblCellSpacing w:w="0" w:type="dxa"/>
              </w:trPr>
              <w:tc>
                <w:tcPr>
                  <w:tcW w:w="8880" w:type="dxa"/>
                  <w:tcBorders>
                    <w:top w:val="nil"/>
                    <w:left w:val="nil"/>
                    <w:bottom w:val="nil"/>
                    <w:right w:val="nil"/>
                  </w:tcBorders>
                  <w:shd w:val="clear" w:color="auto" w:fill="auto"/>
                  <w:noWrap/>
                  <w:vAlign w:val="center"/>
                  <w:hideMark/>
                </w:tcPr>
                <w:p w14:paraId="59F53E74" w14:textId="7389DFAB" w:rsidR="00825966" w:rsidRPr="00825966" w:rsidRDefault="00825966" w:rsidP="00825966">
                  <w:pPr>
                    <w:jc w:val="center"/>
                    <w:rPr>
                      <w:rFonts w:ascii="Calibri" w:hAnsi="Calibri" w:cs="Calibri"/>
                      <w:i/>
                      <w:iCs/>
                      <w:color w:val="002060"/>
                      <w:sz w:val="18"/>
                      <w:szCs w:val="18"/>
                      <w:lang w:eastAsia="en-GB"/>
                    </w:rPr>
                  </w:pPr>
                  <w:r w:rsidRPr="00825966">
                    <w:rPr>
                      <w:rFonts w:ascii="Calibri" w:hAnsi="Calibri" w:cs="Calibri"/>
                      <w:noProof/>
                      <w:color w:val="000000"/>
                      <w:sz w:val="22"/>
                      <w:szCs w:val="22"/>
                    </w:rPr>
                    <mc:AlternateContent>
                      <mc:Choice Requires="wps">
                        <w:drawing>
                          <wp:anchor distT="0" distB="0" distL="114300" distR="114300" simplePos="0" relativeHeight="251688960" behindDoc="0" locked="0" layoutInCell="1" allowOverlap="1" wp14:anchorId="58C327CC" wp14:editId="06564175">
                            <wp:simplePos x="0" y="0"/>
                            <wp:positionH relativeFrom="column">
                              <wp:posOffset>4877435</wp:posOffset>
                            </wp:positionH>
                            <wp:positionV relativeFrom="paragraph">
                              <wp:posOffset>-12700</wp:posOffset>
                            </wp:positionV>
                            <wp:extent cx="825500" cy="2405380"/>
                            <wp:effectExtent l="0" t="0" r="12700" b="7620"/>
                            <wp:wrapNone/>
                            <wp:docPr id="33" name="Rounded Rectangle 33">
                              <a:extLst xmlns:a="http://schemas.openxmlformats.org/drawingml/2006/main">
                                <a:ext uri="{FF2B5EF4-FFF2-40B4-BE49-F238E27FC236}">
                                  <a16:creationId xmlns:a16="http://schemas.microsoft.com/office/drawing/2014/main" id="{00000000-0008-0000-0B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0" cy="240538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B76ABAD" id="Rounded Rectangle 33" o:spid="_x0000_s1026" style="position:absolute;margin-left:384.05pt;margin-top:-1pt;width:65pt;height:189.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" filled="f" strokecolor="#0070c0" strokeweight="1pt"/>
                        </w:pict>
                      </mc:Fallback>
                    </mc:AlternateContent>
                  </w:r>
                  <w:r w:rsidRPr="00825966">
                    <w:rPr>
                      <w:rFonts w:ascii="Calibri" w:hAnsi="Calibri" w:cs="Calibri"/>
                      <w:i/>
                      <w:iCs/>
                      <w:color w:val="002060"/>
                      <w:sz w:val="18"/>
                      <w:szCs w:val="18"/>
                      <w:lang w:eastAsia="en-GB"/>
                    </w:rPr>
                    <w:t>CHF(000)</w:t>
                  </w:r>
                </w:p>
              </w:tc>
            </w:tr>
          </w:tbl>
          <w:p w14:paraId="6412AE0D"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090A9C93"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5599CA0E" w14:textId="77777777" w:rsidR="00825966" w:rsidRPr="00825966" w:rsidRDefault="00825966" w:rsidP="00825966">
            <w:pPr>
              <w:jc w:val="left"/>
              <w:rPr>
                <w:rFonts w:ascii="Times New Roman" w:hAnsi="Times New Roman"/>
                <w:sz w:val="20"/>
                <w:szCs w:val="20"/>
                <w:lang w:eastAsia="en-GB"/>
              </w:rPr>
            </w:pPr>
          </w:p>
        </w:tc>
        <w:tc>
          <w:tcPr>
            <w:tcW w:w="1440" w:type="dxa"/>
            <w:tcBorders>
              <w:top w:val="nil"/>
              <w:left w:val="nil"/>
              <w:bottom w:val="nil"/>
              <w:right w:val="nil"/>
            </w:tcBorders>
            <w:shd w:val="clear" w:color="auto" w:fill="auto"/>
            <w:noWrap/>
            <w:vAlign w:val="bottom"/>
            <w:hideMark/>
          </w:tcPr>
          <w:p w14:paraId="07E95C59" w14:textId="77777777" w:rsidR="00825966" w:rsidRPr="00825966" w:rsidRDefault="00825966" w:rsidP="00825966">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1E886CF8"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72C92721"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29EF104E"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535148CA" w14:textId="77777777" w:rsidR="00825966" w:rsidRPr="00825966" w:rsidRDefault="00825966" w:rsidP="00825966">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70626005" w14:textId="77777777" w:rsidR="00825966" w:rsidRPr="00825966" w:rsidRDefault="00825966" w:rsidP="00825966">
            <w:pPr>
              <w:jc w:val="left"/>
              <w:rPr>
                <w:rFonts w:ascii="Times New Roman" w:hAnsi="Times New Roman"/>
                <w:sz w:val="20"/>
                <w:szCs w:val="20"/>
                <w:lang w:eastAsia="en-GB"/>
              </w:rPr>
            </w:pPr>
          </w:p>
        </w:tc>
      </w:tr>
      <w:tr w:rsidR="00825966" w:rsidRPr="00825966" w14:paraId="4279D929" w14:textId="77777777" w:rsidTr="00825966">
        <w:trPr>
          <w:trHeight w:val="640"/>
          <w:jc w:val="center"/>
        </w:trPr>
        <w:tc>
          <w:tcPr>
            <w:tcW w:w="4208" w:type="dxa"/>
            <w:tcBorders>
              <w:top w:val="nil"/>
              <w:left w:val="nil"/>
              <w:bottom w:val="single" w:sz="4" w:space="0" w:color="auto"/>
              <w:right w:val="nil"/>
            </w:tcBorders>
            <w:shd w:val="clear" w:color="auto" w:fill="auto"/>
            <w:noWrap/>
            <w:vAlign w:val="bottom"/>
            <w:hideMark/>
          </w:tcPr>
          <w:p w14:paraId="77257782"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40" w:type="dxa"/>
            <w:tcBorders>
              <w:top w:val="nil"/>
              <w:left w:val="single" w:sz="8" w:space="0" w:color="0070C0"/>
              <w:bottom w:val="single" w:sz="4" w:space="0" w:color="auto"/>
              <w:right w:val="single" w:sz="8" w:space="0" w:color="0070C0"/>
            </w:tcBorders>
            <w:shd w:val="clear" w:color="auto" w:fill="auto"/>
            <w:vAlign w:val="center"/>
            <w:hideMark/>
          </w:tcPr>
          <w:p w14:paraId="7366BAB2" w14:textId="77777777" w:rsidR="00825966" w:rsidRPr="00825966" w:rsidRDefault="00825966" w:rsidP="00825966">
            <w:pPr>
              <w:jc w:val="center"/>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Actual costs 2019</w:t>
            </w:r>
          </w:p>
        </w:tc>
        <w:tc>
          <w:tcPr>
            <w:tcW w:w="1546" w:type="dxa"/>
            <w:tcBorders>
              <w:top w:val="nil"/>
              <w:left w:val="nil"/>
              <w:bottom w:val="single" w:sz="4" w:space="0" w:color="auto"/>
              <w:right w:val="single" w:sz="4" w:space="0" w:color="0070C0"/>
            </w:tcBorders>
            <w:shd w:val="clear" w:color="auto" w:fill="auto"/>
            <w:vAlign w:val="center"/>
            <w:hideMark/>
          </w:tcPr>
          <w:p w14:paraId="47154443"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2021</w:t>
            </w:r>
          </w:p>
        </w:tc>
        <w:tc>
          <w:tcPr>
            <w:tcW w:w="1542" w:type="dxa"/>
            <w:tcBorders>
              <w:top w:val="nil"/>
              <w:left w:val="nil"/>
              <w:bottom w:val="single" w:sz="4" w:space="0" w:color="auto"/>
              <w:right w:val="single" w:sz="4" w:space="0" w:color="0070C0"/>
            </w:tcBorders>
            <w:shd w:val="clear" w:color="auto" w:fill="auto"/>
            <w:vAlign w:val="center"/>
            <w:hideMark/>
          </w:tcPr>
          <w:p w14:paraId="15E89316"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2022</w:t>
            </w:r>
          </w:p>
        </w:tc>
        <w:tc>
          <w:tcPr>
            <w:tcW w:w="1542" w:type="dxa"/>
            <w:tcBorders>
              <w:top w:val="nil"/>
              <w:left w:val="nil"/>
              <w:bottom w:val="single" w:sz="4" w:space="0" w:color="auto"/>
              <w:right w:val="single" w:sz="4" w:space="0" w:color="0070C0"/>
            </w:tcBorders>
            <w:shd w:val="clear" w:color="auto" w:fill="auto"/>
            <w:vAlign w:val="center"/>
            <w:hideMark/>
          </w:tcPr>
          <w:p w14:paraId="165F772E"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2023</w:t>
            </w:r>
          </w:p>
        </w:tc>
        <w:tc>
          <w:tcPr>
            <w:tcW w:w="1542" w:type="dxa"/>
            <w:tcBorders>
              <w:top w:val="nil"/>
              <w:left w:val="nil"/>
              <w:bottom w:val="single" w:sz="4" w:space="0" w:color="auto"/>
              <w:right w:val="single" w:sz="4" w:space="0" w:color="0070C0"/>
            </w:tcBorders>
            <w:shd w:val="clear" w:color="auto" w:fill="auto"/>
            <w:vAlign w:val="center"/>
            <w:hideMark/>
          </w:tcPr>
          <w:p w14:paraId="676BDE6D"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2024</w:t>
            </w:r>
          </w:p>
        </w:tc>
        <w:tc>
          <w:tcPr>
            <w:tcW w:w="1284" w:type="dxa"/>
            <w:tcBorders>
              <w:top w:val="nil"/>
              <w:left w:val="nil"/>
              <w:bottom w:val="single" w:sz="4" w:space="0" w:color="auto"/>
              <w:right w:val="nil"/>
            </w:tcBorders>
            <w:shd w:val="clear" w:color="auto" w:fill="auto"/>
            <w:vAlign w:val="center"/>
            <w:hideMark/>
          </w:tcPr>
          <w:p w14:paraId="3040D6B6"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Total      2021-2024</w:t>
            </w:r>
          </w:p>
        </w:tc>
      </w:tr>
      <w:tr w:rsidR="00825966" w:rsidRPr="00825966" w14:paraId="3F7C5AB0"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578CD9F4"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Planned expenses</w:t>
            </w:r>
          </w:p>
        </w:tc>
        <w:tc>
          <w:tcPr>
            <w:tcW w:w="1440" w:type="dxa"/>
            <w:tcBorders>
              <w:top w:val="nil"/>
              <w:left w:val="single" w:sz="8" w:space="0" w:color="0070C0"/>
              <w:bottom w:val="nil"/>
              <w:right w:val="single" w:sz="8" w:space="0" w:color="0070C0"/>
            </w:tcBorders>
            <w:shd w:val="clear" w:color="auto" w:fill="auto"/>
            <w:noWrap/>
            <w:vAlign w:val="bottom"/>
            <w:hideMark/>
          </w:tcPr>
          <w:p w14:paraId="51923A3C"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462</w:t>
            </w:r>
          </w:p>
        </w:tc>
        <w:tc>
          <w:tcPr>
            <w:tcW w:w="1546" w:type="dxa"/>
            <w:tcBorders>
              <w:top w:val="nil"/>
              <w:left w:val="nil"/>
              <w:bottom w:val="nil"/>
              <w:right w:val="single" w:sz="4" w:space="0" w:color="0070C0"/>
            </w:tcBorders>
            <w:shd w:val="clear" w:color="auto" w:fill="auto"/>
            <w:noWrap/>
            <w:vAlign w:val="bottom"/>
            <w:hideMark/>
          </w:tcPr>
          <w:p w14:paraId="71D0EC68"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2'032</w:t>
            </w:r>
          </w:p>
        </w:tc>
        <w:tc>
          <w:tcPr>
            <w:tcW w:w="1542" w:type="dxa"/>
            <w:tcBorders>
              <w:top w:val="nil"/>
              <w:left w:val="nil"/>
              <w:bottom w:val="nil"/>
              <w:right w:val="single" w:sz="4" w:space="0" w:color="0070C0"/>
            </w:tcBorders>
            <w:shd w:val="clear" w:color="auto" w:fill="auto"/>
            <w:noWrap/>
            <w:vAlign w:val="bottom"/>
            <w:hideMark/>
          </w:tcPr>
          <w:p w14:paraId="770A3F19"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625</w:t>
            </w:r>
          </w:p>
        </w:tc>
        <w:tc>
          <w:tcPr>
            <w:tcW w:w="1542" w:type="dxa"/>
            <w:tcBorders>
              <w:top w:val="nil"/>
              <w:left w:val="nil"/>
              <w:bottom w:val="nil"/>
              <w:right w:val="single" w:sz="4" w:space="0" w:color="0070C0"/>
            </w:tcBorders>
            <w:shd w:val="clear" w:color="auto" w:fill="auto"/>
            <w:noWrap/>
            <w:vAlign w:val="bottom"/>
            <w:hideMark/>
          </w:tcPr>
          <w:p w14:paraId="5F23A2E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625</w:t>
            </w:r>
          </w:p>
        </w:tc>
        <w:tc>
          <w:tcPr>
            <w:tcW w:w="1542" w:type="dxa"/>
            <w:tcBorders>
              <w:top w:val="nil"/>
              <w:left w:val="nil"/>
              <w:bottom w:val="nil"/>
              <w:right w:val="single" w:sz="4" w:space="0" w:color="0070C0"/>
            </w:tcBorders>
            <w:shd w:val="clear" w:color="auto" w:fill="auto"/>
            <w:noWrap/>
            <w:vAlign w:val="bottom"/>
            <w:hideMark/>
          </w:tcPr>
          <w:p w14:paraId="752C9B3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870</w:t>
            </w:r>
          </w:p>
        </w:tc>
        <w:tc>
          <w:tcPr>
            <w:tcW w:w="1284" w:type="dxa"/>
            <w:tcBorders>
              <w:top w:val="nil"/>
              <w:left w:val="nil"/>
              <w:bottom w:val="nil"/>
              <w:right w:val="nil"/>
            </w:tcBorders>
            <w:shd w:val="clear" w:color="auto" w:fill="auto"/>
            <w:noWrap/>
            <w:vAlign w:val="bottom"/>
            <w:hideMark/>
          </w:tcPr>
          <w:p w14:paraId="4B4C0C30"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4'152</w:t>
            </w:r>
          </w:p>
        </w:tc>
      </w:tr>
      <w:tr w:rsidR="00825966" w:rsidRPr="00825966" w14:paraId="5623D20A"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0AFF632"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Documentation costs</w:t>
            </w:r>
          </w:p>
        </w:tc>
        <w:tc>
          <w:tcPr>
            <w:tcW w:w="1440" w:type="dxa"/>
            <w:tcBorders>
              <w:top w:val="nil"/>
              <w:left w:val="single" w:sz="8" w:space="0" w:color="0070C0"/>
              <w:bottom w:val="nil"/>
              <w:right w:val="single" w:sz="8" w:space="0" w:color="0070C0"/>
            </w:tcBorders>
            <w:shd w:val="clear" w:color="auto" w:fill="auto"/>
            <w:noWrap/>
            <w:vAlign w:val="bottom"/>
            <w:hideMark/>
          </w:tcPr>
          <w:p w14:paraId="198490FE"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1'050</w:t>
            </w:r>
          </w:p>
        </w:tc>
        <w:tc>
          <w:tcPr>
            <w:tcW w:w="1546" w:type="dxa"/>
            <w:tcBorders>
              <w:top w:val="nil"/>
              <w:left w:val="nil"/>
              <w:bottom w:val="nil"/>
              <w:right w:val="single" w:sz="4" w:space="0" w:color="0070C0"/>
            </w:tcBorders>
            <w:shd w:val="clear" w:color="auto" w:fill="auto"/>
            <w:noWrap/>
            <w:vAlign w:val="bottom"/>
            <w:hideMark/>
          </w:tcPr>
          <w:p w14:paraId="0DBB15E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3'482</w:t>
            </w:r>
          </w:p>
        </w:tc>
        <w:tc>
          <w:tcPr>
            <w:tcW w:w="1542" w:type="dxa"/>
            <w:tcBorders>
              <w:top w:val="nil"/>
              <w:left w:val="nil"/>
              <w:bottom w:val="nil"/>
              <w:right w:val="single" w:sz="4" w:space="0" w:color="0070C0"/>
            </w:tcBorders>
            <w:shd w:val="clear" w:color="auto" w:fill="auto"/>
            <w:noWrap/>
            <w:vAlign w:val="bottom"/>
            <w:hideMark/>
          </w:tcPr>
          <w:p w14:paraId="5D44DAA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1'757</w:t>
            </w:r>
          </w:p>
        </w:tc>
        <w:tc>
          <w:tcPr>
            <w:tcW w:w="1542" w:type="dxa"/>
            <w:tcBorders>
              <w:top w:val="nil"/>
              <w:left w:val="nil"/>
              <w:bottom w:val="nil"/>
              <w:right w:val="single" w:sz="4" w:space="0" w:color="0070C0"/>
            </w:tcBorders>
            <w:shd w:val="clear" w:color="auto" w:fill="auto"/>
            <w:noWrap/>
            <w:vAlign w:val="bottom"/>
            <w:hideMark/>
          </w:tcPr>
          <w:p w14:paraId="3585CD7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1'040</w:t>
            </w:r>
          </w:p>
        </w:tc>
        <w:tc>
          <w:tcPr>
            <w:tcW w:w="1542" w:type="dxa"/>
            <w:tcBorders>
              <w:top w:val="nil"/>
              <w:left w:val="nil"/>
              <w:bottom w:val="nil"/>
              <w:right w:val="single" w:sz="4" w:space="0" w:color="0070C0"/>
            </w:tcBorders>
            <w:shd w:val="clear" w:color="auto" w:fill="auto"/>
            <w:noWrap/>
            <w:vAlign w:val="bottom"/>
            <w:hideMark/>
          </w:tcPr>
          <w:p w14:paraId="6927B43A"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1'901</w:t>
            </w:r>
          </w:p>
        </w:tc>
        <w:tc>
          <w:tcPr>
            <w:tcW w:w="1284" w:type="dxa"/>
            <w:tcBorders>
              <w:top w:val="nil"/>
              <w:left w:val="nil"/>
              <w:bottom w:val="nil"/>
              <w:right w:val="nil"/>
            </w:tcBorders>
            <w:shd w:val="clear" w:color="auto" w:fill="auto"/>
            <w:noWrap/>
            <w:vAlign w:val="bottom"/>
            <w:hideMark/>
          </w:tcPr>
          <w:p w14:paraId="333A142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8'180</w:t>
            </w:r>
          </w:p>
        </w:tc>
      </w:tr>
      <w:tr w:rsidR="00825966" w:rsidRPr="00825966" w14:paraId="654D0073"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373DBA7A"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Bureau / Department reallocated costs</w:t>
            </w:r>
          </w:p>
        </w:tc>
        <w:tc>
          <w:tcPr>
            <w:tcW w:w="1440" w:type="dxa"/>
            <w:tcBorders>
              <w:top w:val="nil"/>
              <w:left w:val="single" w:sz="8" w:space="0" w:color="0070C0"/>
              <w:bottom w:val="nil"/>
              <w:right w:val="single" w:sz="8" w:space="0" w:color="0070C0"/>
            </w:tcBorders>
            <w:shd w:val="clear" w:color="auto" w:fill="auto"/>
            <w:noWrap/>
            <w:vAlign w:val="bottom"/>
            <w:hideMark/>
          </w:tcPr>
          <w:p w14:paraId="5627A2ED"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3'778</w:t>
            </w:r>
          </w:p>
        </w:tc>
        <w:tc>
          <w:tcPr>
            <w:tcW w:w="1546" w:type="dxa"/>
            <w:tcBorders>
              <w:top w:val="nil"/>
              <w:left w:val="nil"/>
              <w:bottom w:val="nil"/>
              <w:right w:val="single" w:sz="4" w:space="0" w:color="0070C0"/>
            </w:tcBorders>
            <w:shd w:val="clear" w:color="auto" w:fill="auto"/>
            <w:noWrap/>
            <w:vAlign w:val="bottom"/>
            <w:hideMark/>
          </w:tcPr>
          <w:p w14:paraId="49A23850"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8'820</w:t>
            </w:r>
          </w:p>
        </w:tc>
        <w:tc>
          <w:tcPr>
            <w:tcW w:w="1542" w:type="dxa"/>
            <w:tcBorders>
              <w:top w:val="nil"/>
              <w:left w:val="nil"/>
              <w:bottom w:val="nil"/>
              <w:right w:val="single" w:sz="4" w:space="0" w:color="0070C0"/>
            </w:tcBorders>
            <w:shd w:val="clear" w:color="auto" w:fill="auto"/>
            <w:noWrap/>
            <w:vAlign w:val="bottom"/>
            <w:hideMark/>
          </w:tcPr>
          <w:p w14:paraId="6F57233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6'384</w:t>
            </w:r>
          </w:p>
        </w:tc>
        <w:tc>
          <w:tcPr>
            <w:tcW w:w="1542" w:type="dxa"/>
            <w:tcBorders>
              <w:top w:val="nil"/>
              <w:left w:val="nil"/>
              <w:bottom w:val="nil"/>
              <w:right w:val="single" w:sz="4" w:space="0" w:color="0070C0"/>
            </w:tcBorders>
            <w:shd w:val="clear" w:color="auto" w:fill="auto"/>
            <w:noWrap/>
            <w:vAlign w:val="bottom"/>
            <w:hideMark/>
          </w:tcPr>
          <w:p w14:paraId="7CEEB9C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6'469</w:t>
            </w:r>
          </w:p>
        </w:tc>
        <w:tc>
          <w:tcPr>
            <w:tcW w:w="1542" w:type="dxa"/>
            <w:tcBorders>
              <w:top w:val="nil"/>
              <w:left w:val="nil"/>
              <w:bottom w:val="nil"/>
              <w:right w:val="single" w:sz="4" w:space="0" w:color="0070C0"/>
            </w:tcBorders>
            <w:shd w:val="clear" w:color="auto" w:fill="auto"/>
            <w:noWrap/>
            <w:vAlign w:val="bottom"/>
            <w:hideMark/>
          </w:tcPr>
          <w:p w14:paraId="6D59647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7'288</w:t>
            </w:r>
          </w:p>
        </w:tc>
        <w:tc>
          <w:tcPr>
            <w:tcW w:w="1284" w:type="dxa"/>
            <w:tcBorders>
              <w:top w:val="nil"/>
              <w:left w:val="nil"/>
              <w:bottom w:val="nil"/>
              <w:right w:val="nil"/>
            </w:tcBorders>
            <w:shd w:val="clear" w:color="auto" w:fill="auto"/>
            <w:noWrap/>
            <w:vAlign w:val="bottom"/>
            <w:hideMark/>
          </w:tcPr>
          <w:p w14:paraId="196F7E4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28'961</w:t>
            </w:r>
          </w:p>
        </w:tc>
      </w:tr>
      <w:tr w:rsidR="00825966" w:rsidRPr="00825966" w14:paraId="6FDCEFB4"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5617299F"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Centralized administrative costs</w:t>
            </w:r>
          </w:p>
        </w:tc>
        <w:tc>
          <w:tcPr>
            <w:tcW w:w="1440" w:type="dxa"/>
            <w:tcBorders>
              <w:top w:val="nil"/>
              <w:left w:val="single" w:sz="8" w:space="0" w:color="0070C0"/>
              <w:bottom w:val="nil"/>
              <w:right w:val="single" w:sz="8" w:space="0" w:color="0070C0"/>
            </w:tcBorders>
            <w:shd w:val="clear" w:color="auto" w:fill="auto"/>
            <w:noWrap/>
            <w:vAlign w:val="bottom"/>
            <w:hideMark/>
          </w:tcPr>
          <w:p w14:paraId="51A49D8A"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2'858</w:t>
            </w:r>
          </w:p>
        </w:tc>
        <w:tc>
          <w:tcPr>
            <w:tcW w:w="1546" w:type="dxa"/>
            <w:tcBorders>
              <w:top w:val="nil"/>
              <w:left w:val="nil"/>
              <w:bottom w:val="nil"/>
              <w:right w:val="single" w:sz="4" w:space="0" w:color="0070C0"/>
            </w:tcBorders>
            <w:shd w:val="clear" w:color="auto" w:fill="auto"/>
            <w:noWrap/>
            <w:vAlign w:val="bottom"/>
            <w:hideMark/>
          </w:tcPr>
          <w:p w14:paraId="333C9CB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3'226</w:t>
            </w:r>
          </w:p>
        </w:tc>
        <w:tc>
          <w:tcPr>
            <w:tcW w:w="1542" w:type="dxa"/>
            <w:tcBorders>
              <w:top w:val="nil"/>
              <w:left w:val="nil"/>
              <w:bottom w:val="nil"/>
              <w:right w:val="single" w:sz="4" w:space="0" w:color="0070C0"/>
            </w:tcBorders>
            <w:shd w:val="clear" w:color="auto" w:fill="auto"/>
            <w:noWrap/>
            <w:vAlign w:val="bottom"/>
            <w:hideMark/>
          </w:tcPr>
          <w:p w14:paraId="3755BDD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2'266</w:t>
            </w:r>
          </w:p>
        </w:tc>
        <w:tc>
          <w:tcPr>
            <w:tcW w:w="1542" w:type="dxa"/>
            <w:tcBorders>
              <w:top w:val="nil"/>
              <w:left w:val="nil"/>
              <w:bottom w:val="nil"/>
              <w:right w:val="single" w:sz="4" w:space="0" w:color="0070C0"/>
            </w:tcBorders>
            <w:shd w:val="clear" w:color="auto" w:fill="auto"/>
            <w:noWrap/>
            <w:vAlign w:val="bottom"/>
            <w:hideMark/>
          </w:tcPr>
          <w:p w14:paraId="6F60263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2'318</w:t>
            </w:r>
          </w:p>
        </w:tc>
        <w:tc>
          <w:tcPr>
            <w:tcW w:w="1542" w:type="dxa"/>
            <w:tcBorders>
              <w:top w:val="nil"/>
              <w:left w:val="nil"/>
              <w:bottom w:val="nil"/>
              <w:right w:val="single" w:sz="4" w:space="0" w:color="0070C0"/>
            </w:tcBorders>
            <w:shd w:val="clear" w:color="auto" w:fill="auto"/>
            <w:noWrap/>
            <w:vAlign w:val="bottom"/>
            <w:hideMark/>
          </w:tcPr>
          <w:p w14:paraId="56A6C84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2'660</w:t>
            </w:r>
          </w:p>
        </w:tc>
        <w:tc>
          <w:tcPr>
            <w:tcW w:w="1284" w:type="dxa"/>
            <w:tcBorders>
              <w:top w:val="nil"/>
              <w:left w:val="nil"/>
              <w:bottom w:val="nil"/>
              <w:right w:val="nil"/>
            </w:tcBorders>
            <w:shd w:val="clear" w:color="auto" w:fill="auto"/>
            <w:noWrap/>
            <w:vAlign w:val="bottom"/>
            <w:hideMark/>
          </w:tcPr>
          <w:p w14:paraId="575EEDF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10'470</w:t>
            </w:r>
          </w:p>
        </w:tc>
      </w:tr>
      <w:tr w:rsidR="00825966" w:rsidRPr="00825966" w14:paraId="2FDA540D" w14:textId="77777777" w:rsidTr="00825966">
        <w:trPr>
          <w:trHeight w:val="300"/>
          <w:jc w:val="center"/>
        </w:trPr>
        <w:tc>
          <w:tcPr>
            <w:tcW w:w="4208" w:type="dxa"/>
            <w:tcBorders>
              <w:top w:val="nil"/>
              <w:left w:val="nil"/>
              <w:bottom w:val="single" w:sz="4" w:space="0" w:color="auto"/>
              <w:right w:val="nil"/>
            </w:tcBorders>
            <w:shd w:val="clear" w:color="auto" w:fill="auto"/>
            <w:noWrap/>
            <w:vAlign w:val="bottom"/>
            <w:hideMark/>
          </w:tcPr>
          <w:p w14:paraId="09E4C2B5"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Centralised support costs</w:t>
            </w:r>
          </w:p>
        </w:tc>
        <w:tc>
          <w:tcPr>
            <w:tcW w:w="1440" w:type="dxa"/>
            <w:tcBorders>
              <w:top w:val="nil"/>
              <w:left w:val="single" w:sz="8" w:space="0" w:color="0070C0"/>
              <w:bottom w:val="single" w:sz="4" w:space="0" w:color="auto"/>
              <w:right w:val="single" w:sz="8" w:space="0" w:color="0070C0"/>
            </w:tcBorders>
            <w:shd w:val="clear" w:color="auto" w:fill="auto"/>
            <w:noWrap/>
            <w:vAlign w:val="bottom"/>
            <w:hideMark/>
          </w:tcPr>
          <w:p w14:paraId="280E460A"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678</w:t>
            </w:r>
          </w:p>
        </w:tc>
        <w:tc>
          <w:tcPr>
            <w:tcW w:w="1546" w:type="dxa"/>
            <w:tcBorders>
              <w:top w:val="nil"/>
              <w:left w:val="nil"/>
              <w:bottom w:val="single" w:sz="4" w:space="0" w:color="auto"/>
              <w:right w:val="single" w:sz="4" w:space="0" w:color="0070C0"/>
            </w:tcBorders>
            <w:shd w:val="clear" w:color="auto" w:fill="auto"/>
            <w:noWrap/>
            <w:vAlign w:val="bottom"/>
            <w:hideMark/>
          </w:tcPr>
          <w:p w14:paraId="46A1AE8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5'837</w:t>
            </w:r>
          </w:p>
        </w:tc>
        <w:tc>
          <w:tcPr>
            <w:tcW w:w="1542" w:type="dxa"/>
            <w:tcBorders>
              <w:top w:val="nil"/>
              <w:left w:val="nil"/>
              <w:bottom w:val="single" w:sz="4" w:space="0" w:color="auto"/>
              <w:right w:val="single" w:sz="4" w:space="0" w:color="0070C0"/>
            </w:tcBorders>
            <w:shd w:val="clear" w:color="auto" w:fill="auto"/>
            <w:noWrap/>
            <w:vAlign w:val="bottom"/>
            <w:hideMark/>
          </w:tcPr>
          <w:p w14:paraId="43B109B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4'054</w:t>
            </w:r>
          </w:p>
        </w:tc>
        <w:tc>
          <w:tcPr>
            <w:tcW w:w="1542" w:type="dxa"/>
            <w:tcBorders>
              <w:top w:val="nil"/>
              <w:left w:val="nil"/>
              <w:bottom w:val="single" w:sz="4" w:space="0" w:color="auto"/>
              <w:right w:val="single" w:sz="4" w:space="0" w:color="0070C0"/>
            </w:tcBorders>
            <w:shd w:val="clear" w:color="auto" w:fill="auto"/>
            <w:noWrap/>
            <w:vAlign w:val="bottom"/>
            <w:hideMark/>
          </w:tcPr>
          <w:p w14:paraId="79CDC249"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4'038</w:t>
            </w:r>
          </w:p>
        </w:tc>
        <w:tc>
          <w:tcPr>
            <w:tcW w:w="1542" w:type="dxa"/>
            <w:tcBorders>
              <w:top w:val="nil"/>
              <w:left w:val="nil"/>
              <w:bottom w:val="single" w:sz="4" w:space="0" w:color="auto"/>
              <w:right w:val="single" w:sz="4" w:space="0" w:color="0070C0"/>
            </w:tcBorders>
            <w:shd w:val="clear" w:color="auto" w:fill="auto"/>
            <w:noWrap/>
            <w:vAlign w:val="bottom"/>
            <w:hideMark/>
          </w:tcPr>
          <w:p w14:paraId="65A35571"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4'812</w:t>
            </w:r>
          </w:p>
        </w:tc>
        <w:tc>
          <w:tcPr>
            <w:tcW w:w="1284" w:type="dxa"/>
            <w:tcBorders>
              <w:top w:val="nil"/>
              <w:left w:val="nil"/>
              <w:bottom w:val="single" w:sz="4" w:space="0" w:color="auto"/>
              <w:right w:val="nil"/>
            </w:tcBorders>
            <w:shd w:val="clear" w:color="auto" w:fill="auto"/>
            <w:noWrap/>
            <w:vAlign w:val="bottom"/>
            <w:hideMark/>
          </w:tcPr>
          <w:p w14:paraId="4611B1AF"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18'741</w:t>
            </w:r>
          </w:p>
        </w:tc>
      </w:tr>
      <w:tr w:rsidR="00825966" w:rsidRPr="00825966" w14:paraId="5CFB2456" w14:textId="77777777" w:rsidTr="00825966">
        <w:trPr>
          <w:trHeight w:val="100"/>
          <w:jc w:val="center"/>
        </w:trPr>
        <w:tc>
          <w:tcPr>
            <w:tcW w:w="4208" w:type="dxa"/>
            <w:tcBorders>
              <w:top w:val="nil"/>
              <w:left w:val="nil"/>
              <w:bottom w:val="nil"/>
              <w:right w:val="nil"/>
            </w:tcBorders>
            <w:shd w:val="clear" w:color="auto" w:fill="auto"/>
            <w:noWrap/>
            <w:vAlign w:val="bottom"/>
            <w:hideMark/>
          </w:tcPr>
          <w:p w14:paraId="65D74984" w14:textId="77777777" w:rsidR="00825966" w:rsidRPr="00825966" w:rsidRDefault="00825966" w:rsidP="00825966">
            <w:pPr>
              <w:jc w:val="right"/>
              <w:rPr>
                <w:rFonts w:ascii="Calibri" w:hAnsi="Calibri" w:cs="Calibri"/>
                <w:color w:val="000000"/>
                <w:sz w:val="22"/>
                <w:szCs w:val="22"/>
                <w:lang w:eastAsia="en-GB"/>
              </w:rPr>
            </w:pPr>
          </w:p>
        </w:tc>
        <w:tc>
          <w:tcPr>
            <w:tcW w:w="1440" w:type="dxa"/>
            <w:tcBorders>
              <w:top w:val="nil"/>
              <w:left w:val="single" w:sz="8" w:space="0" w:color="0070C0"/>
              <w:bottom w:val="nil"/>
              <w:right w:val="single" w:sz="8" w:space="0" w:color="0070C0"/>
            </w:tcBorders>
            <w:shd w:val="clear" w:color="auto" w:fill="auto"/>
            <w:noWrap/>
            <w:vAlign w:val="bottom"/>
            <w:hideMark/>
          </w:tcPr>
          <w:p w14:paraId="0F2C4225" w14:textId="77777777" w:rsidR="00825966" w:rsidRPr="00825966" w:rsidRDefault="00825966" w:rsidP="00825966">
            <w:pPr>
              <w:jc w:val="left"/>
              <w:rPr>
                <w:rFonts w:ascii="Calibri" w:hAnsi="Calibri" w:cs="Calibri"/>
                <w:color w:val="006699"/>
                <w:sz w:val="22"/>
                <w:szCs w:val="22"/>
                <w:lang w:eastAsia="en-GB"/>
              </w:rPr>
            </w:pPr>
            <w:r w:rsidRPr="00825966">
              <w:rPr>
                <w:rFonts w:ascii="Calibri" w:hAnsi="Calibri" w:cs="Calibri"/>
                <w:color w:val="006699"/>
                <w:sz w:val="22"/>
                <w:szCs w:val="22"/>
                <w:lang w:eastAsia="en-GB"/>
              </w:rPr>
              <w:t> </w:t>
            </w:r>
          </w:p>
        </w:tc>
        <w:tc>
          <w:tcPr>
            <w:tcW w:w="1546" w:type="dxa"/>
            <w:tcBorders>
              <w:top w:val="nil"/>
              <w:left w:val="nil"/>
              <w:bottom w:val="nil"/>
              <w:right w:val="single" w:sz="4" w:space="0" w:color="0070C0"/>
            </w:tcBorders>
            <w:shd w:val="clear" w:color="auto" w:fill="auto"/>
            <w:noWrap/>
            <w:vAlign w:val="bottom"/>
            <w:hideMark/>
          </w:tcPr>
          <w:p w14:paraId="2FF23C37"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7AFCDB59"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5177EF93"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542" w:type="dxa"/>
            <w:tcBorders>
              <w:top w:val="nil"/>
              <w:left w:val="nil"/>
              <w:bottom w:val="nil"/>
              <w:right w:val="single" w:sz="4" w:space="0" w:color="0070C0"/>
            </w:tcBorders>
            <w:shd w:val="clear" w:color="auto" w:fill="auto"/>
            <w:noWrap/>
            <w:vAlign w:val="bottom"/>
            <w:hideMark/>
          </w:tcPr>
          <w:p w14:paraId="012EB931"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284" w:type="dxa"/>
            <w:tcBorders>
              <w:top w:val="nil"/>
              <w:left w:val="nil"/>
              <w:bottom w:val="nil"/>
              <w:right w:val="nil"/>
            </w:tcBorders>
            <w:shd w:val="clear" w:color="auto" w:fill="auto"/>
            <w:noWrap/>
            <w:vAlign w:val="bottom"/>
            <w:hideMark/>
          </w:tcPr>
          <w:p w14:paraId="788337A8"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1C77D075"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29ADE9CF" w14:textId="77777777" w:rsidR="00825966" w:rsidRPr="00825966" w:rsidRDefault="00825966" w:rsidP="00825966">
            <w:pPr>
              <w:jc w:val="lef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Full costs</w:t>
            </w:r>
          </w:p>
        </w:tc>
        <w:tc>
          <w:tcPr>
            <w:tcW w:w="1440" w:type="dxa"/>
            <w:tcBorders>
              <w:top w:val="nil"/>
              <w:left w:val="single" w:sz="8" w:space="0" w:color="0070C0"/>
              <w:bottom w:val="nil"/>
              <w:right w:val="single" w:sz="8" w:space="0" w:color="0070C0"/>
            </w:tcBorders>
            <w:shd w:val="clear" w:color="auto" w:fill="auto"/>
            <w:noWrap/>
            <w:vAlign w:val="bottom"/>
            <w:hideMark/>
          </w:tcPr>
          <w:p w14:paraId="0FEF79A0" w14:textId="77777777" w:rsidR="00825966" w:rsidRPr="00825966" w:rsidRDefault="00825966" w:rsidP="00825966">
            <w:pPr>
              <w:jc w:val="right"/>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8'826</w:t>
            </w:r>
          </w:p>
        </w:tc>
        <w:tc>
          <w:tcPr>
            <w:tcW w:w="1546" w:type="dxa"/>
            <w:tcBorders>
              <w:top w:val="nil"/>
              <w:left w:val="nil"/>
              <w:bottom w:val="nil"/>
              <w:right w:val="single" w:sz="4" w:space="0" w:color="0070C0"/>
            </w:tcBorders>
            <w:shd w:val="clear" w:color="auto" w:fill="auto"/>
            <w:noWrap/>
            <w:vAlign w:val="bottom"/>
            <w:hideMark/>
          </w:tcPr>
          <w:p w14:paraId="7119B747"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23'397</w:t>
            </w:r>
          </w:p>
        </w:tc>
        <w:tc>
          <w:tcPr>
            <w:tcW w:w="1542" w:type="dxa"/>
            <w:tcBorders>
              <w:top w:val="nil"/>
              <w:left w:val="nil"/>
              <w:bottom w:val="nil"/>
              <w:right w:val="single" w:sz="4" w:space="0" w:color="0070C0"/>
            </w:tcBorders>
            <w:shd w:val="clear" w:color="auto" w:fill="auto"/>
            <w:noWrap/>
            <w:vAlign w:val="bottom"/>
            <w:hideMark/>
          </w:tcPr>
          <w:p w14:paraId="02991BED"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15'086</w:t>
            </w:r>
          </w:p>
        </w:tc>
        <w:tc>
          <w:tcPr>
            <w:tcW w:w="1542" w:type="dxa"/>
            <w:tcBorders>
              <w:top w:val="nil"/>
              <w:left w:val="nil"/>
              <w:bottom w:val="nil"/>
              <w:right w:val="single" w:sz="4" w:space="0" w:color="0070C0"/>
            </w:tcBorders>
            <w:shd w:val="clear" w:color="auto" w:fill="auto"/>
            <w:noWrap/>
            <w:vAlign w:val="bottom"/>
            <w:hideMark/>
          </w:tcPr>
          <w:p w14:paraId="46D113C3"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14'490</w:t>
            </w:r>
          </w:p>
        </w:tc>
        <w:tc>
          <w:tcPr>
            <w:tcW w:w="1542" w:type="dxa"/>
            <w:tcBorders>
              <w:top w:val="nil"/>
              <w:left w:val="nil"/>
              <w:bottom w:val="nil"/>
              <w:right w:val="single" w:sz="4" w:space="0" w:color="0070C0"/>
            </w:tcBorders>
            <w:shd w:val="clear" w:color="auto" w:fill="auto"/>
            <w:noWrap/>
            <w:vAlign w:val="bottom"/>
            <w:hideMark/>
          </w:tcPr>
          <w:p w14:paraId="5DEFF050"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17'531</w:t>
            </w:r>
          </w:p>
        </w:tc>
        <w:tc>
          <w:tcPr>
            <w:tcW w:w="1284" w:type="dxa"/>
            <w:tcBorders>
              <w:top w:val="nil"/>
              <w:left w:val="nil"/>
              <w:bottom w:val="nil"/>
              <w:right w:val="nil"/>
            </w:tcBorders>
            <w:shd w:val="clear" w:color="auto" w:fill="auto"/>
            <w:noWrap/>
            <w:vAlign w:val="bottom"/>
            <w:hideMark/>
          </w:tcPr>
          <w:p w14:paraId="58E3210D"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70'504</w:t>
            </w:r>
          </w:p>
        </w:tc>
      </w:tr>
      <w:tr w:rsidR="00825966" w:rsidRPr="00825966" w14:paraId="08717152"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3B84DF16" w14:textId="77777777" w:rsidR="00825966" w:rsidRPr="00825966" w:rsidRDefault="00825966" w:rsidP="00825966">
            <w:pPr>
              <w:jc w:val="right"/>
              <w:rPr>
                <w:rFonts w:ascii="Calibri" w:hAnsi="Calibri" w:cs="Calibri"/>
                <w:b/>
                <w:bCs/>
                <w:color w:val="000000"/>
                <w:sz w:val="22"/>
                <w:szCs w:val="22"/>
                <w:lang w:eastAsia="en-GB"/>
              </w:rPr>
            </w:pPr>
          </w:p>
        </w:tc>
        <w:tc>
          <w:tcPr>
            <w:tcW w:w="1440" w:type="dxa"/>
            <w:tcBorders>
              <w:top w:val="nil"/>
              <w:left w:val="nil"/>
              <w:bottom w:val="nil"/>
              <w:right w:val="nil"/>
            </w:tcBorders>
            <w:shd w:val="clear" w:color="auto" w:fill="auto"/>
            <w:noWrap/>
            <w:vAlign w:val="bottom"/>
            <w:hideMark/>
          </w:tcPr>
          <w:p w14:paraId="736F2CE0" w14:textId="77777777" w:rsidR="00825966" w:rsidRPr="00825966" w:rsidRDefault="00825966" w:rsidP="00825966">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0B197E12"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C063335"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44E75AB6"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7A8FC5AA" w14:textId="77777777" w:rsidR="00825966" w:rsidRPr="00825966" w:rsidRDefault="00825966" w:rsidP="00825966">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789F0AE2" w14:textId="77777777" w:rsidR="00825966" w:rsidRPr="00825966" w:rsidRDefault="00825966" w:rsidP="00825966">
            <w:pPr>
              <w:jc w:val="left"/>
              <w:rPr>
                <w:rFonts w:ascii="Times New Roman" w:hAnsi="Times New Roman"/>
                <w:sz w:val="20"/>
                <w:szCs w:val="20"/>
                <w:lang w:eastAsia="en-GB"/>
              </w:rPr>
            </w:pPr>
          </w:p>
        </w:tc>
      </w:tr>
      <w:tr w:rsidR="00825966" w:rsidRPr="00825966" w14:paraId="47770152"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03151BF4" w14:textId="77777777" w:rsidR="00825966" w:rsidRPr="00825966" w:rsidRDefault="00825966" w:rsidP="00825966">
            <w:pPr>
              <w:jc w:val="left"/>
              <w:rPr>
                <w:rFonts w:ascii="Times New Roman" w:hAnsi="Times New Roman"/>
                <w:sz w:val="20"/>
                <w:szCs w:val="20"/>
                <w:lang w:eastAsia="en-GB"/>
              </w:rPr>
            </w:pPr>
          </w:p>
        </w:tc>
        <w:tc>
          <w:tcPr>
            <w:tcW w:w="1440" w:type="dxa"/>
            <w:tcBorders>
              <w:top w:val="nil"/>
              <w:left w:val="nil"/>
              <w:bottom w:val="nil"/>
              <w:right w:val="nil"/>
            </w:tcBorders>
            <w:shd w:val="clear" w:color="auto" w:fill="auto"/>
            <w:noWrap/>
            <w:vAlign w:val="bottom"/>
            <w:hideMark/>
          </w:tcPr>
          <w:p w14:paraId="5BDE05DA" w14:textId="77777777" w:rsidR="00825966" w:rsidRPr="00825966" w:rsidRDefault="00825966" w:rsidP="00825966">
            <w:pPr>
              <w:jc w:val="left"/>
              <w:rPr>
                <w:rFonts w:ascii="Times New Roman" w:hAnsi="Times New Roman"/>
                <w:sz w:val="20"/>
                <w:szCs w:val="20"/>
                <w:lang w:eastAsia="en-GB"/>
              </w:rPr>
            </w:pPr>
          </w:p>
        </w:tc>
        <w:tc>
          <w:tcPr>
            <w:tcW w:w="1546" w:type="dxa"/>
            <w:tcBorders>
              <w:top w:val="nil"/>
              <w:left w:val="nil"/>
              <w:bottom w:val="nil"/>
              <w:right w:val="nil"/>
            </w:tcBorders>
            <w:shd w:val="clear" w:color="auto" w:fill="auto"/>
            <w:noWrap/>
            <w:vAlign w:val="bottom"/>
            <w:hideMark/>
          </w:tcPr>
          <w:p w14:paraId="6F936E76"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060195CA"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05DC0FAC" w14:textId="77777777" w:rsidR="00825966" w:rsidRPr="00825966" w:rsidRDefault="00825966" w:rsidP="00825966">
            <w:pPr>
              <w:jc w:val="left"/>
              <w:rPr>
                <w:rFonts w:ascii="Times New Roman" w:hAnsi="Times New Roman"/>
                <w:sz w:val="20"/>
                <w:szCs w:val="20"/>
                <w:lang w:eastAsia="en-GB"/>
              </w:rPr>
            </w:pPr>
          </w:p>
        </w:tc>
        <w:tc>
          <w:tcPr>
            <w:tcW w:w="1542" w:type="dxa"/>
            <w:tcBorders>
              <w:top w:val="nil"/>
              <w:left w:val="nil"/>
              <w:bottom w:val="nil"/>
              <w:right w:val="nil"/>
            </w:tcBorders>
            <w:shd w:val="clear" w:color="auto" w:fill="auto"/>
            <w:noWrap/>
            <w:vAlign w:val="bottom"/>
            <w:hideMark/>
          </w:tcPr>
          <w:p w14:paraId="6651F02E" w14:textId="77777777" w:rsidR="00825966" w:rsidRPr="00825966" w:rsidRDefault="00825966" w:rsidP="00825966">
            <w:pPr>
              <w:jc w:val="left"/>
              <w:rPr>
                <w:rFonts w:ascii="Times New Roman" w:hAnsi="Times New Roman"/>
                <w:sz w:val="20"/>
                <w:szCs w:val="20"/>
                <w:lang w:eastAsia="en-GB"/>
              </w:rPr>
            </w:pPr>
          </w:p>
        </w:tc>
        <w:tc>
          <w:tcPr>
            <w:tcW w:w="1284" w:type="dxa"/>
            <w:tcBorders>
              <w:top w:val="nil"/>
              <w:left w:val="nil"/>
              <w:bottom w:val="nil"/>
              <w:right w:val="nil"/>
            </w:tcBorders>
            <w:shd w:val="clear" w:color="auto" w:fill="auto"/>
            <w:noWrap/>
            <w:vAlign w:val="bottom"/>
            <w:hideMark/>
          </w:tcPr>
          <w:p w14:paraId="7078057A" w14:textId="77777777" w:rsidR="00825966" w:rsidRPr="00825966" w:rsidRDefault="00825966" w:rsidP="00825966">
            <w:pPr>
              <w:jc w:val="left"/>
              <w:rPr>
                <w:rFonts w:ascii="Times New Roman" w:hAnsi="Times New Roman"/>
                <w:sz w:val="20"/>
                <w:szCs w:val="20"/>
                <w:lang w:eastAsia="en-GB"/>
              </w:rPr>
            </w:pPr>
          </w:p>
        </w:tc>
      </w:tr>
    </w:tbl>
    <w:p w14:paraId="1AF3C3CD" w14:textId="77777777" w:rsidR="00825966" w:rsidRDefault="00825966" w:rsidP="00DE322E">
      <w:pPr>
        <w:snapToGrid w:val="0"/>
        <w:jc w:val="center"/>
        <w:rPr>
          <w:rFonts w:asciiTheme="minorHAnsi" w:hAnsiTheme="minorHAnsi"/>
          <w:b/>
          <w:bCs/>
          <w:i/>
          <w:iCs/>
          <w:color w:val="002060"/>
          <w:lang w:val="en-GB"/>
        </w:rPr>
      </w:pPr>
    </w:p>
    <w:p w14:paraId="0C3E6AA1" w14:textId="77777777" w:rsidR="009314E3" w:rsidRDefault="009314E3">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518D5C2F" w14:textId="77777777" w:rsidR="00DE322E" w:rsidRPr="00A7773C" w:rsidRDefault="00DE322E" w:rsidP="00DE322E">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37164BAB" w14:textId="77777777" w:rsidR="00DE322E" w:rsidRPr="00687872" w:rsidRDefault="00DE322E" w:rsidP="00DE322E">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111"/>
        <w:gridCol w:w="6946"/>
        <w:gridCol w:w="2891"/>
      </w:tblGrid>
      <w:tr w:rsidR="00DE322E" w:rsidRPr="00566791" w14:paraId="46627FC7" w14:textId="77777777" w:rsidTr="001275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nil"/>
              <w:left w:val="nil"/>
              <w:bottom w:val="single" w:sz="8" w:space="0" w:color="5B9BD5" w:themeColor="accent1"/>
              <w:right w:val="dotted" w:sz="4" w:space="0" w:color="BDD6EE" w:themeColor="accent1" w:themeTint="66"/>
            </w:tcBorders>
          </w:tcPr>
          <w:p w14:paraId="6D61BBBB" w14:textId="77777777" w:rsidR="00DE322E" w:rsidRPr="00566791" w:rsidRDefault="00DE322E"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6946" w:type="dxa"/>
            <w:tcBorders>
              <w:top w:val="nil"/>
              <w:left w:val="dotted" w:sz="4" w:space="0" w:color="BDD6EE" w:themeColor="accent1" w:themeTint="66"/>
              <w:bottom w:val="single" w:sz="8" w:space="0" w:color="5B9BD5" w:themeColor="accent1"/>
              <w:right w:val="dotted" w:sz="4" w:space="0" w:color="BDD6EE" w:themeColor="accent1" w:themeTint="66"/>
            </w:tcBorders>
          </w:tcPr>
          <w:p w14:paraId="596BE241" w14:textId="77777777" w:rsidR="00DE322E" w:rsidRPr="00566791" w:rsidRDefault="00DE322E"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2891" w:type="dxa"/>
            <w:tcBorders>
              <w:top w:val="nil"/>
              <w:left w:val="dotted" w:sz="4" w:space="0" w:color="BDD6EE" w:themeColor="accent1" w:themeTint="66"/>
              <w:bottom w:val="single" w:sz="8" w:space="0" w:color="5B9BD5" w:themeColor="accent1"/>
              <w:right w:val="nil"/>
            </w:tcBorders>
          </w:tcPr>
          <w:p w14:paraId="1AD3B20E" w14:textId="77777777" w:rsidR="00DE322E" w:rsidRPr="00566791" w:rsidRDefault="00DE322E"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DE322E" w:rsidRPr="00222127" w14:paraId="44979DCF" w14:textId="77777777" w:rsidTr="0012756B">
        <w:tc>
          <w:tcPr>
            <w:cnfStyle w:val="001000000000" w:firstRow="0" w:lastRow="0" w:firstColumn="1" w:lastColumn="0" w:oddVBand="0" w:evenVBand="0" w:oddHBand="0" w:evenHBand="0" w:firstRowFirstColumn="0" w:firstRowLastColumn="0" w:lastRowFirstColumn="0" w:lastRowLastColumn="0"/>
            <w:tcW w:w="4111" w:type="dxa"/>
            <w:tcBorders>
              <w:top w:val="single" w:sz="8" w:space="0" w:color="5B9BD5" w:themeColor="accent1"/>
              <w:left w:val="nil"/>
              <w:bottom w:val="single" w:sz="4" w:space="0" w:color="BDD6EE" w:themeColor="accent1" w:themeTint="66"/>
              <w:right w:val="dotted" w:sz="4" w:space="0" w:color="BDD6EE" w:themeColor="accent1" w:themeTint="66"/>
            </w:tcBorders>
          </w:tcPr>
          <w:p w14:paraId="4BCCD414" w14:textId="77777777" w:rsidR="00DE322E" w:rsidRPr="00222127" w:rsidRDefault="0012756B" w:rsidP="009314E3">
            <w:pPr>
              <w:snapToGrid w:val="0"/>
              <w:jc w:val="left"/>
              <w:rPr>
                <w:rFonts w:asciiTheme="minorHAnsi" w:hAnsiTheme="minorHAnsi"/>
                <w:b w:val="0"/>
                <w:bCs w:val="0"/>
                <w:lang w:val="en-GB"/>
              </w:rPr>
            </w:pPr>
            <w:r>
              <w:rPr>
                <w:rFonts w:asciiTheme="minorHAnsi" w:hAnsiTheme="minorHAnsi"/>
                <w:b w:val="0"/>
                <w:bCs w:val="0"/>
                <w:lang w:val="en-GB"/>
              </w:rPr>
              <w:t>Effective</w:t>
            </w:r>
            <w:r w:rsidR="009314E3">
              <w:rPr>
                <w:rFonts w:asciiTheme="minorHAnsi" w:hAnsiTheme="minorHAnsi"/>
                <w:b w:val="0"/>
                <w:bCs w:val="0"/>
                <w:lang w:val="en-GB"/>
              </w:rPr>
              <w:t xml:space="preserve"> level of</w:t>
            </w:r>
            <w:r w:rsidR="009314E3" w:rsidRPr="009314E3">
              <w:rPr>
                <w:rFonts w:asciiTheme="minorHAnsi" w:hAnsiTheme="minorHAnsi"/>
                <w:b w:val="0"/>
                <w:bCs w:val="0"/>
                <w:lang w:val="en-GB"/>
              </w:rPr>
              <w:t xml:space="preserve"> implementation of the Action Plan and of the WSIS Plan of Action.</w:t>
            </w:r>
          </w:p>
        </w:tc>
        <w:tc>
          <w:tcPr>
            <w:tcW w:w="6946"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0BF0D47E" w14:textId="77777777" w:rsidR="0012756B" w:rsidRDefault="0012756B" w:rsidP="0012756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2756B">
              <w:rPr>
                <w:rFonts w:asciiTheme="minorHAnsi" w:hAnsiTheme="minorHAnsi"/>
                <w:lang w:val="en-GB"/>
              </w:rPr>
              <w:t>To ensure that the work of BDT is implemented in the most efficient way possible and with tangible, measurable results that make impact, the Bureau has strengthened its results-based management approach to project planning and implementation and developed a theory of change for each of BDT’s thematic priorities.</w:t>
            </w:r>
            <w:r>
              <w:rPr>
                <w:rFonts w:asciiTheme="minorHAnsi" w:hAnsiTheme="minorHAnsi"/>
                <w:lang w:val="en-GB"/>
              </w:rPr>
              <w:t xml:space="preserve"> </w:t>
            </w:r>
          </w:p>
          <w:p w14:paraId="3114955B" w14:textId="77777777" w:rsidR="00DE322E" w:rsidRPr="00222127" w:rsidRDefault="0012756B" w:rsidP="0012756B">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2756B">
              <w:rPr>
                <w:rFonts w:asciiTheme="minorHAnsi" w:hAnsiTheme="minorHAnsi"/>
                <w:lang w:val="en-GB"/>
              </w:rPr>
              <w:t xml:space="preserve">BDT </w:t>
            </w:r>
            <w:r>
              <w:rPr>
                <w:rFonts w:asciiTheme="minorHAnsi" w:hAnsiTheme="minorHAnsi"/>
                <w:lang w:val="en-GB"/>
              </w:rPr>
              <w:t>o</w:t>
            </w:r>
            <w:r w:rsidRPr="0012756B">
              <w:rPr>
                <w:rFonts w:asciiTheme="minorHAnsi" w:hAnsiTheme="minorHAnsi"/>
                <w:lang w:val="en-GB"/>
              </w:rPr>
              <w:t>rganize</w:t>
            </w:r>
            <w:r>
              <w:rPr>
                <w:rFonts w:asciiTheme="minorHAnsi" w:hAnsiTheme="minorHAnsi"/>
                <w:lang w:val="en-GB"/>
              </w:rPr>
              <w:t>d</w:t>
            </w:r>
            <w:r w:rsidRPr="0012756B">
              <w:rPr>
                <w:rFonts w:asciiTheme="minorHAnsi" w:hAnsiTheme="minorHAnsi"/>
                <w:lang w:val="en-GB"/>
              </w:rPr>
              <w:t xml:space="preserve"> the annual WSIS innovation track. Three sessions explored three key areas: technology trends accelerating digital transformation, national experience sharing, and an innovation culture to accelerate achievements of the SDGs.  250 participants and 25 expert speakers</w:t>
            </w:r>
            <w:r>
              <w:rPr>
                <w:rFonts w:asciiTheme="minorHAnsi" w:hAnsiTheme="minorHAnsi"/>
                <w:lang w:val="en-GB"/>
              </w:rPr>
              <w:t>.</w:t>
            </w:r>
          </w:p>
        </w:tc>
        <w:tc>
          <w:tcPr>
            <w:tcW w:w="2891" w:type="dxa"/>
            <w:tcBorders>
              <w:top w:val="single" w:sz="8" w:space="0" w:color="5B9BD5" w:themeColor="accent1"/>
              <w:left w:val="dotted" w:sz="4" w:space="0" w:color="BDD6EE" w:themeColor="accent1" w:themeTint="66"/>
              <w:bottom w:val="single" w:sz="4" w:space="0" w:color="BDD6EE" w:themeColor="accent1" w:themeTint="66"/>
              <w:right w:val="nil"/>
            </w:tcBorders>
          </w:tcPr>
          <w:p w14:paraId="7DB284A5" w14:textId="77777777" w:rsidR="00DE322E" w:rsidRPr="00222127" w:rsidRDefault="0012756B" w:rsidP="00C0383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All risks were mitigated. Good audience and sufficient financial and human resources to cope with the </w:t>
            </w:r>
            <w:r w:rsidR="00C0383E">
              <w:rPr>
                <w:rFonts w:asciiTheme="minorHAnsi" w:hAnsiTheme="minorHAnsi"/>
                <w:lang w:val="en-GB"/>
              </w:rPr>
              <w:t>needs</w:t>
            </w:r>
            <w:r>
              <w:rPr>
                <w:rFonts w:asciiTheme="minorHAnsi" w:hAnsiTheme="minorHAnsi"/>
                <w:lang w:val="en-GB"/>
              </w:rPr>
              <w:t>.</w:t>
            </w:r>
          </w:p>
        </w:tc>
      </w:tr>
      <w:tr w:rsidR="00DE322E" w:rsidRPr="00222127" w14:paraId="636016E4" w14:textId="77777777" w:rsidTr="0012756B">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078DEF63" w14:textId="77777777" w:rsidR="00DE322E" w:rsidRPr="00222127" w:rsidRDefault="0012756B" w:rsidP="0012756B">
            <w:pPr>
              <w:snapToGrid w:val="0"/>
              <w:jc w:val="left"/>
              <w:rPr>
                <w:rFonts w:asciiTheme="minorHAnsi" w:hAnsiTheme="minorHAnsi"/>
                <w:b w:val="0"/>
                <w:bCs w:val="0"/>
                <w:lang w:val="en-GB"/>
              </w:rPr>
            </w:pPr>
            <w:r>
              <w:rPr>
                <w:rFonts w:asciiTheme="minorHAnsi" w:hAnsiTheme="minorHAnsi"/>
                <w:b w:val="0"/>
                <w:bCs w:val="0"/>
                <w:lang w:val="en-GB"/>
              </w:rPr>
              <w:t xml:space="preserve">Pertinent contribution to relevant level of </w:t>
            </w:r>
            <w:r w:rsidRPr="0012756B">
              <w:rPr>
                <w:rFonts w:asciiTheme="minorHAnsi" w:hAnsiTheme="minorHAnsi"/>
                <w:b w:val="0"/>
                <w:bCs w:val="0"/>
                <w:lang w:val="en-GB"/>
              </w:rPr>
              <w:t>knowledge-sharing, dialogue and partnership among the ITU membership on telecommunication/ICT issues.</w:t>
            </w:r>
          </w:p>
        </w:tc>
        <w:tc>
          <w:tcPr>
            <w:tcW w:w="6946"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6B254CA1" w14:textId="77777777" w:rsidR="00DE322E" w:rsidRDefault="002F6DF9" w:rsidP="008F575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2F6DF9">
              <w:rPr>
                <w:rFonts w:asciiTheme="minorHAnsi" w:hAnsiTheme="minorHAnsi"/>
                <w:lang w:val="en-GB"/>
              </w:rPr>
              <w:t>BDT organised the ITU-Academia partnership meeting, 2 study groups and rapporteurs group meetings</w:t>
            </w:r>
            <w:r w:rsidR="008F5751">
              <w:rPr>
                <w:rFonts w:asciiTheme="minorHAnsi" w:hAnsiTheme="minorHAnsi"/>
                <w:lang w:val="en-GB"/>
              </w:rPr>
              <w:t xml:space="preserve">. Several partnership activities were undertaken with Cisco, </w:t>
            </w:r>
            <w:r w:rsidR="008F5751" w:rsidRPr="008F5751">
              <w:rPr>
                <w:rFonts w:asciiTheme="minorHAnsi" w:hAnsiTheme="minorHAnsi"/>
                <w:lang w:val="en-GB"/>
              </w:rPr>
              <w:t>Deloitte risk advisory- Italy</w:t>
            </w:r>
            <w:r w:rsidR="008F5751">
              <w:rPr>
                <w:rFonts w:asciiTheme="minorHAnsi" w:hAnsiTheme="minorHAnsi"/>
                <w:lang w:val="en-GB"/>
              </w:rPr>
              <w:t xml:space="preserve">, OFCOM, the </w:t>
            </w:r>
            <w:r w:rsidR="008F5751" w:rsidRPr="008F5751">
              <w:rPr>
                <w:rFonts w:asciiTheme="minorHAnsi" w:hAnsiTheme="minorHAnsi"/>
                <w:lang w:val="en-GB"/>
              </w:rPr>
              <w:t>Arab Women Organization</w:t>
            </w:r>
            <w:r w:rsidR="008F5751">
              <w:rPr>
                <w:rFonts w:asciiTheme="minorHAnsi" w:hAnsiTheme="minorHAnsi"/>
                <w:lang w:val="en-GB"/>
              </w:rPr>
              <w:t xml:space="preserve">, </w:t>
            </w:r>
            <w:r>
              <w:rPr>
                <w:rFonts w:asciiTheme="minorHAnsi" w:hAnsiTheme="minorHAnsi"/>
                <w:lang w:val="en-GB"/>
              </w:rPr>
              <w:t>NBTC/</w:t>
            </w:r>
            <w:r w:rsidR="008F5751">
              <w:rPr>
                <w:rFonts w:asciiTheme="minorHAnsi" w:hAnsiTheme="minorHAnsi"/>
                <w:lang w:val="en-GB"/>
              </w:rPr>
              <w:t>Thailand, the INPUT program, FAO etc</w:t>
            </w:r>
            <w:r w:rsidR="00C0383E">
              <w:rPr>
                <w:rFonts w:asciiTheme="minorHAnsi" w:hAnsiTheme="minorHAnsi"/>
                <w:lang w:val="en-GB"/>
              </w:rPr>
              <w:t>.</w:t>
            </w:r>
          </w:p>
          <w:p w14:paraId="10F9A803" w14:textId="77777777" w:rsidR="008F5751" w:rsidRPr="00222127" w:rsidRDefault="008F5751" w:rsidP="008F575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Many platforms, workshops and events were made available, organized, to build-up knowledge-sharing among membership</w:t>
            </w:r>
            <w:r w:rsidR="002F6DF9">
              <w:rPr>
                <w:rFonts w:asciiTheme="minorHAnsi" w:hAnsiTheme="minorHAnsi"/>
                <w:lang w:val="en-GB"/>
              </w:rPr>
              <w:t xml:space="preserve">, </w:t>
            </w:r>
            <w:r w:rsidR="002F6DF9" w:rsidRPr="002F6DF9">
              <w:rPr>
                <w:rFonts w:asciiTheme="minorHAnsi" w:hAnsiTheme="minorHAnsi"/>
                <w:lang w:val="en-GB"/>
              </w:rPr>
              <w:t>at national, regional and global levels.</w:t>
            </w:r>
          </w:p>
        </w:tc>
        <w:tc>
          <w:tcPr>
            <w:tcW w:w="2891"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54AF47BE" w14:textId="77777777" w:rsidR="00DE322E" w:rsidRPr="00222127" w:rsidRDefault="008F575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Good support from stakeholders helped mitigating the possible risks.</w:t>
            </w:r>
          </w:p>
        </w:tc>
      </w:tr>
      <w:tr w:rsidR="008F5751" w:rsidRPr="00222127" w14:paraId="67825DCE" w14:textId="77777777" w:rsidTr="0012756B">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85B24FB" w14:textId="77777777" w:rsidR="008F5751" w:rsidRPr="00DE322E" w:rsidRDefault="008F5751" w:rsidP="008F5751">
            <w:pPr>
              <w:spacing w:before="60"/>
              <w:jc w:val="left"/>
              <w:rPr>
                <w:rFonts w:asciiTheme="minorHAnsi" w:hAnsiTheme="minorHAnsi"/>
                <w:b w:val="0"/>
                <w:bCs w:val="0"/>
                <w:lang w:val="en-GB"/>
              </w:rPr>
            </w:pPr>
            <w:r>
              <w:rPr>
                <w:rFonts w:asciiTheme="minorHAnsi" w:hAnsiTheme="minorHAnsi"/>
                <w:b w:val="0"/>
                <w:bCs w:val="0"/>
                <w:lang w:val="en-GB"/>
              </w:rPr>
              <w:t>I</w:t>
            </w:r>
            <w:r w:rsidRPr="00DE322E">
              <w:rPr>
                <w:rFonts w:asciiTheme="minorHAnsi" w:hAnsiTheme="minorHAnsi"/>
                <w:b w:val="0"/>
                <w:bCs w:val="0"/>
                <w:lang w:val="en-GB"/>
              </w:rPr>
              <w:t>mplementation of telecommunication/ICT development projects and regional initiatives.</w:t>
            </w:r>
          </w:p>
        </w:tc>
        <w:tc>
          <w:tcPr>
            <w:tcW w:w="6946"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5BA6B08F" w14:textId="77777777" w:rsidR="008F5751" w:rsidRDefault="00B126B3" w:rsidP="00B126B3">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19 new project agreements were signed in 2019.  At the time this report was prepared, there were 68 ongoing Projects and Regional Initiatives.</w:t>
            </w:r>
          </w:p>
        </w:tc>
        <w:tc>
          <w:tcPr>
            <w:tcW w:w="2891"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24D05610" w14:textId="77777777" w:rsidR="008F5751" w:rsidRDefault="008F5751" w:rsidP="008F575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0F55984E" w14:textId="77777777" w:rsidR="00DE322E" w:rsidRDefault="00DE322E" w:rsidP="00DE322E">
      <w:pPr>
        <w:snapToGrid w:val="0"/>
        <w:jc w:val="left"/>
        <w:rPr>
          <w:rFonts w:asciiTheme="minorHAnsi" w:hAnsiTheme="minorHAnsi"/>
          <w:b/>
          <w:bCs/>
          <w:i/>
          <w:iCs/>
          <w:color w:val="C00000"/>
          <w:lang w:val="en-GB"/>
        </w:rPr>
      </w:pPr>
    </w:p>
    <w:p w14:paraId="61C0B476" w14:textId="77777777" w:rsidR="00474597" w:rsidRDefault="00474597">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38D801B0" w14:textId="77777777" w:rsidR="00DE322E" w:rsidRDefault="00DE322E"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51C58937" w14:textId="77777777" w:rsidR="00DE322E" w:rsidRPr="00687872" w:rsidRDefault="00DE322E" w:rsidP="00DE322E">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5557"/>
        <w:gridCol w:w="3742"/>
      </w:tblGrid>
      <w:tr w:rsidR="00DE322E" w:rsidRPr="00566791" w14:paraId="16F63261" w14:textId="77777777" w:rsidTr="00DE32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222DD960" w14:textId="77777777" w:rsidR="00DE322E" w:rsidRPr="00566791" w:rsidRDefault="00DE322E"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5557" w:type="dxa"/>
            <w:tcBorders>
              <w:top w:val="nil"/>
              <w:left w:val="dotted" w:sz="4" w:space="0" w:color="BDD6EE" w:themeColor="accent1" w:themeTint="66"/>
              <w:bottom w:val="single" w:sz="8" w:space="0" w:color="5B9BD5" w:themeColor="accent1"/>
              <w:right w:val="dotted" w:sz="4" w:space="0" w:color="BDD6EE" w:themeColor="accent1" w:themeTint="66"/>
            </w:tcBorders>
          </w:tcPr>
          <w:p w14:paraId="53F8FBE9" w14:textId="77777777" w:rsidR="00DE322E" w:rsidRPr="00566791" w:rsidRDefault="00DE322E"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742" w:type="dxa"/>
            <w:tcBorders>
              <w:top w:val="nil"/>
              <w:left w:val="dotted" w:sz="4" w:space="0" w:color="BDD6EE" w:themeColor="accent1" w:themeTint="66"/>
              <w:bottom w:val="single" w:sz="8" w:space="0" w:color="5B9BD5" w:themeColor="accent1"/>
              <w:right w:val="nil"/>
            </w:tcBorders>
          </w:tcPr>
          <w:p w14:paraId="11E4F0CA" w14:textId="77777777" w:rsidR="00DE322E" w:rsidRPr="00566791" w:rsidRDefault="00DE322E"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DE322E" w:rsidRPr="00DE322E" w14:paraId="04A7195A" w14:textId="77777777" w:rsidTr="00DE322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7DF7612A" w14:textId="77777777" w:rsidR="00DE322E" w:rsidRPr="00DE322E" w:rsidRDefault="00DE322E" w:rsidP="00DE322E">
            <w:pPr>
              <w:jc w:val="left"/>
              <w:rPr>
                <w:rFonts w:asciiTheme="minorHAnsi" w:hAnsiTheme="minorHAnsi"/>
                <w:b w:val="0"/>
                <w:bCs w:val="0"/>
                <w:lang w:val="en-GB"/>
              </w:rPr>
            </w:pPr>
            <w:r w:rsidRPr="00DE322E">
              <w:rPr>
                <w:rFonts w:asciiTheme="minorHAnsi" w:hAnsiTheme="minorHAnsi"/>
                <w:b w:val="0"/>
                <w:bCs w:val="0"/>
                <w:lang w:val="en-GB"/>
              </w:rPr>
              <w:t>Enhanced review and increased level of agreement on the draft ITU-D contribution to the draft ITU strategic plan, the World Telecommunication Development Conference (WTDC) Declaration, and the WTDC Action Plan.</w:t>
            </w:r>
          </w:p>
        </w:tc>
        <w:tc>
          <w:tcPr>
            <w:tcW w:w="555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165795BA" w14:textId="77777777" w:rsidR="00DE322E" w:rsidRPr="00A40EF4" w:rsidRDefault="00DE322E" w:rsidP="00DE322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Membership level of understanding and sharing of the ITU-D objectives and outputs</w:t>
            </w:r>
            <w:r>
              <w:rPr>
                <w:rFonts w:asciiTheme="minorHAnsi" w:hAnsiTheme="minorHAnsi"/>
                <w:lang w:val="en-GB"/>
              </w:rPr>
              <w:t>.</w:t>
            </w:r>
          </w:p>
          <w:p w14:paraId="3917B1A6" w14:textId="77777777" w:rsidR="00DE322E" w:rsidRPr="00D15D4A" w:rsidRDefault="00DE322E" w:rsidP="00DE322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Declaration approved - level of support/ agreement</w:t>
            </w:r>
            <w:r>
              <w:rPr>
                <w:rFonts w:asciiTheme="minorHAnsi" w:hAnsiTheme="minorHAnsi"/>
                <w:lang w:val="en-GB"/>
              </w:rPr>
              <w:t>.</w:t>
            </w:r>
          </w:p>
        </w:tc>
        <w:tc>
          <w:tcPr>
            <w:tcW w:w="3742" w:type="dxa"/>
            <w:tcBorders>
              <w:top w:val="single" w:sz="8" w:space="0" w:color="5B9BD5" w:themeColor="accent1"/>
              <w:left w:val="dotted" w:sz="4" w:space="0" w:color="5B9BD5" w:themeColor="accent1"/>
              <w:bottom w:val="nil"/>
              <w:right w:val="nil"/>
            </w:tcBorders>
          </w:tcPr>
          <w:p w14:paraId="5D07062B" w14:textId="77777777" w:rsidR="00DE322E" w:rsidRPr="00DE322E" w:rsidRDefault="00DE322E" w:rsidP="00DE322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DE322E">
              <w:rPr>
                <w:rFonts w:asciiTheme="minorHAnsi" w:hAnsiTheme="minorHAnsi"/>
                <w:lang w:val="en-GB"/>
              </w:rPr>
              <w:t>Increasing difficulty to engage audiences (new players, multiple organizations competing for attention)</w:t>
            </w:r>
            <w:r w:rsidR="002F6DF9">
              <w:rPr>
                <w:rFonts w:asciiTheme="minorHAnsi" w:hAnsiTheme="minorHAnsi"/>
                <w:lang w:val="en-GB"/>
              </w:rPr>
              <w:t>.</w:t>
            </w:r>
          </w:p>
          <w:p w14:paraId="718489CB" w14:textId="77777777" w:rsidR="00DE322E" w:rsidRPr="00DE322E" w:rsidRDefault="00DE322E" w:rsidP="00DE322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DE322E" w:rsidRPr="00DE322E" w14:paraId="566F464F" w14:textId="77777777" w:rsidTr="00DE322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198434B1" w14:textId="77777777" w:rsidR="00DE322E" w:rsidRPr="00DE322E" w:rsidRDefault="00DE322E" w:rsidP="00DE322E">
            <w:pPr>
              <w:spacing w:before="60"/>
              <w:jc w:val="left"/>
              <w:rPr>
                <w:rFonts w:asciiTheme="minorHAnsi" w:hAnsiTheme="minorHAnsi"/>
                <w:b w:val="0"/>
                <w:bCs w:val="0"/>
                <w:lang w:val="en-GB"/>
              </w:rPr>
            </w:pPr>
            <w:r w:rsidRPr="00DE322E">
              <w:rPr>
                <w:rFonts w:asciiTheme="minorHAnsi" w:hAnsiTheme="minorHAnsi"/>
                <w:b w:val="0"/>
                <w:bCs w:val="0"/>
                <w:lang w:val="en-GB"/>
              </w:rPr>
              <w:t>Assessment of the implementation of the Action Plan and of the WSIS Plan of Action.</w:t>
            </w:r>
          </w:p>
        </w:tc>
        <w:tc>
          <w:tcPr>
            <w:tcW w:w="555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7FE6171B" w14:textId="77777777" w:rsidR="00DE322E" w:rsidRPr="00A40EF4" w:rsidRDefault="00DE322E" w:rsidP="00DE322E">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 xml:space="preserve">Indicators of regional cooperation </w:t>
            </w:r>
            <w:r w:rsidR="002F6DF9">
              <w:rPr>
                <w:rFonts w:asciiTheme="minorHAnsi" w:hAnsiTheme="minorHAnsi"/>
                <w:lang w:val="en-GB"/>
              </w:rPr>
              <w:t>l</w:t>
            </w:r>
            <w:r w:rsidRPr="00A40EF4">
              <w:rPr>
                <w:rFonts w:asciiTheme="minorHAnsi" w:hAnsiTheme="minorHAnsi"/>
                <w:lang w:val="en-GB"/>
              </w:rPr>
              <w:t>evel of consensus</w:t>
            </w:r>
            <w:r>
              <w:rPr>
                <w:rFonts w:asciiTheme="minorHAnsi" w:hAnsiTheme="minorHAnsi"/>
                <w:lang w:val="en-GB"/>
              </w:rPr>
              <w:t>.</w:t>
            </w:r>
          </w:p>
        </w:tc>
        <w:tc>
          <w:tcPr>
            <w:tcW w:w="3742" w:type="dxa"/>
            <w:tcBorders>
              <w:top w:val="nil"/>
              <w:left w:val="dotted" w:sz="4" w:space="0" w:color="5B9BD5" w:themeColor="accent1"/>
              <w:bottom w:val="nil"/>
              <w:right w:val="nil"/>
            </w:tcBorders>
          </w:tcPr>
          <w:p w14:paraId="3911587A" w14:textId="77777777" w:rsidR="00DE322E" w:rsidRPr="00DE322E" w:rsidRDefault="00DE322E" w:rsidP="00DE322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DE322E">
              <w:rPr>
                <w:rFonts w:asciiTheme="minorHAnsi" w:hAnsiTheme="minorHAnsi"/>
                <w:lang w:val="en-GB"/>
              </w:rPr>
              <w:t>Lack of support</w:t>
            </w:r>
            <w:r>
              <w:rPr>
                <w:rFonts w:asciiTheme="minorHAnsi" w:hAnsiTheme="minorHAnsi"/>
                <w:lang w:val="en-GB"/>
              </w:rPr>
              <w:t xml:space="preserve"> </w:t>
            </w:r>
            <w:r w:rsidRPr="00DE322E">
              <w:rPr>
                <w:rFonts w:asciiTheme="minorHAnsi" w:hAnsiTheme="minorHAnsi"/>
                <w:lang w:val="en-GB"/>
              </w:rPr>
              <w:t>/commitment from partners and countries</w:t>
            </w:r>
            <w:r w:rsidR="002F6DF9">
              <w:rPr>
                <w:rFonts w:asciiTheme="minorHAnsi" w:hAnsiTheme="minorHAnsi"/>
                <w:lang w:val="en-GB"/>
              </w:rPr>
              <w:t>.</w:t>
            </w:r>
          </w:p>
          <w:p w14:paraId="697C08EC" w14:textId="77777777" w:rsidR="00DE322E" w:rsidRPr="00DE322E" w:rsidRDefault="00DE322E" w:rsidP="00DE322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DE322E" w:rsidRPr="00DE322E" w14:paraId="7CDB42B9" w14:textId="77777777" w:rsidTr="00DE322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05E93937" w14:textId="77777777" w:rsidR="00DE322E" w:rsidRPr="00DE322E" w:rsidRDefault="00DE322E" w:rsidP="00DE322E">
            <w:pPr>
              <w:jc w:val="left"/>
              <w:rPr>
                <w:rFonts w:asciiTheme="minorHAnsi" w:hAnsiTheme="minorHAnsi"/>
                <w:b w:val="0"/>
                <w:bCs w:val="0"/>
                <w:lang w:val="en-GB"/>
              </w:rPr>
            </w:pPr>
            <w:r w:rsidRPr="00DE322E">
              <w:rPr>
                <w:rFonts w:asciiTheme="minorHAnsi" w:hAnsiTheme="minorHAnsi"/>
                <w:b w:val="0"/>
                <w:bCs w:val="0"/>
                <w:lang w:val="en-GB"/>
              </w:rPr>
              <w:t>Enhanced knowledge-sharing, dialogue and partnership among the ITU membership on telecommunication/ICT issues.</w:t>
            </w:r>
          </w:p>
        </w:tc>
        <w:tc>
          <w:tcPr>
            <w:tcW w:w="555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5F44B7C3" w14:textId="77777777" w:rsidR="00DE322E" w:rsidRPr="00A40EF4" w:rsidRDefault="00DE322E" w:rsidP="00DE322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 xml:space="preserve">Work programmes undertaken in response to: Resolution 2 (Rev. Buenos Aires, 2017); work assigned by WTDC; ITU-D </w:t>
            </w:r>
            <w:r w:rsidR="002F6DF9">
              <w:rPr>
                <w:rFonts w:asciiTheme="minorHAnsi" w:hAnsiTheme="minorHAnsi"/>
                <w:lang w:val="en-GB"/>
              </w:rPr>
              <w:t>R</w:t>
            </w:r>
            <w:r w:rsidRPr="00A40EF4">
              <w:rPr>
                <w:rFonts w:asciiTheme="minorHAnsi" w:hAnsiTheme="minorHAnsi"/>
                <w:lang w:val="en-GB"/>
              </w:rPr>
              <w:t>esolutions addressing specific areas of study through ITU-D study groups.</w:t>
            </w:r>
          </w:p>
          <w:p w14:paraId="6A4AAA4D" w14:textId="77777777" w:rsidR="00DE322E" w:rsidRPr="00D15D4A" w:rsidRDefault="00DE322E" w:rsidP="00DE322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Meetings and documentation for meetings processed in accordance with Resolution 1 (and working guidelines) and in accordance with decisions of WTDC</w:t>
            </w:r>
            <w:r>
              <w:rPr>
                <w:rFonts w:asciiTheme="minorHAnsi" w:hAnsiTheme="minorHAnsi"/>
                <w:lang w:val="en-GB"/>
              </w:rPr>
              <w:t>.</w:t>
            </w:r>
          </w:p>
        </w:tc>
        <w:tc>
          <w:tcPr>
            <w:tcW w:w="3742" w:type="dxa"/>
            <w:tcBorders>
              <w:top w:val="nil"/>
              <w:left w:val="dotted" w:sz="4" w:space="0" w:color="5B9BD5" w:themeColor="accent1"/>
              <w:bottom w:val="nil"/>
              <w:right w:val="nil"/>
            </w:tcBorders>
          </w:tcPr>
          <w:p w14:paraId="4D742C7B" w14:textId="77777777" w:rsidR="00DE322E" w:rsidRPr="00DE322E" w:rsidRDefault="00DE322E" w:rsidP="00DE322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DE322E">
              <w:rPr>
                <w:rFonts w:asciiTheme="minorHAnsi" w:hAnsiTheme="minorHAnsi"/>
                <w:lang w:val="en-GB"/>
              </w:rPr>
              <w:t>Lack of human and financial resources</w:t>
            </w:r>
            <w:r w:rsidR="002F6DF9">
              <w:rPr>
                <w:rFonts w:asciiTheme="minorHAnsi" w:hAnsiTheme="minorHAnsi"/>
                <w:lang w:val="en-GB"/>
              </w:rPr>
              <w:t>.</w:t>
            </w:r>
          </w:p>
        </w:tc>
      </w:tr>
      <w:tr w:rsidR="00DE322E" w:rsidRPr="00DE322E" w14:paraId="5435A002" w14:textId="77777777" w:rsidTr="00DE322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029B9D76" w14:textId="77777777" w:rsidR="00DE322E" w:rsidRPr="00DE322E" w:rsidRDefault="00DE322E" w:rsidP="00DE322E">
            <w:pPr>
              <w:spacing w:before="60"/>
              <w:jc w:val="left"/>
              <w:rPr>
                <w:rFonts w:asciiTheme="minorHAnsi" w:hAnsiTheme="minorHAnsi"/>
                <w:b w:val="0"/>
                <w:bCs w:val="0"/>
                <w:lang w:val="en-GB"/>
              </w:rPr>
            </w:pPr>
            <w:r w:rsidRPr="00DE322E">
              <w:rPr>
                <w:rFonts w:asciiTheme="minorHAnsi" w:hAnsiTheme="minorHAnsi"/>
                <w:b w:val="0"/>
                <w:bCs w:val="0"/>
                <w:lang w:val="en-GB"/>
              </w:rPr>
              <w:t>Enhanced process and implementation of telecommunication/ICT development projects and regional initiatives.</w:t>
            </w:r>
          </w:p>
        </w:tc>
        <w:tc>
          <w:tcPr>
            <w:tcW w:w="555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26F45ADC" w14:textId="77777777" w:rsidR="00DE322E" w:rsidRPr="00A40EF4" w:rsidRDefault="00DE322E" w:rsidP="00DE322E">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Increased use of electronic tools to progress work on the study group work programmes</w:t>
            </w:r>
            <w:r>
              <w:rPr>
                <w:rFonts w:asciiTheme="minorHAnsi" w:hAnsiTheme="minorHAnsi"/>
                <w:lang w:val="en-GB"/>
              </w:rPr>
              <w:t>; n</w:t>
            </w:r>
            <w:r w:rsidRPr="00A40EF4">
              <w:rPr>
                <w:rFonts w:asciiTheme="minorHAnsi" w:hAnsiTheme="minorHAnsi"/>
                <w:lang w:val="en-GB"/>
              </w:rPr>
              <w:t>umber of partnerships signed and resources mobilized</w:t>
            </w:r>
            <w:r>
              <w:rPr>
                <w:rFonts w:asciiTheme="minorHAnsi" w:hAnsiTheme="minorHAnsi"/>
                <w:lang w:val="en-GB"/>
              </w:rPr>
              <w:t>; n</w:t>
            </w:r>
            <w:r w:rsidRPr="00A40EF4">
              <w:rPr>
                <w:rFonts w:asciiTheme="minorHAnsi" w:hAnsiTheme="minorHAnsi"/>
                <w:lang w:val="en-GB"/>
              </w:rPr>
              <w:t>umber of development projects and projects related to regional initiatives implemented per region</w:t>
            </w:r>
            <w:r>
              <w:rPr>
                <w:rFonts w:asciiTheme="minorHAnsi" w:hAnsiTheme="minorHAnsi"/>
                <w:lang w:val="en-GB"/>
              </w:rPr>
              <w:t>.</w:t>
            </w:r>
          </w:p>
          <w:p w14:paraId="074E7D19" w14:textId="77777777" w:rsidR="00DE322E" w:rsidRPr="00D15D4A" w:rsidRDefault="00DE322E" w:rsidP="00DE322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Number of Member States assisted by BDT in implementing projects related to regional initiatives</w:t>
            </w:r>
            <w:r>
              <w:rPr>
                <w:rFonts w:asciiTheme="minorHAnsi" w:hAnsiTheme="minorHAnsi"/>
                <w:lang w:val="en-GB"/>
              </w:rPr>
              <w:t>.</w:t>
            </w:r>
          </w:p>
        </w:tc>
        <w:tc>
          <w:tcPr>
            <w:tcW w:w="3742" w:type="dxa"/>
            <w:tcBorders>
              <w:top w:val="nil"/>
              <w:left w:val="dotted" w:sz="4" w:space="0" w:color="5B9BD5" w:themeColor="accent1"/>
              <w:bottom w:val="nil"/>
              <w:right w:val="nil"/>
            </w:tcBorders>
          </w:tcPr>
          <w:p w14:paraId="6921E406" w14:textId="77777777" w:rsidR="00DE322E" w:rsidRPr="00DE322E" w:rsidRDefault="00DE322E" w:rsidP="00DE322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DE322E" w:rsidRPr="00DE322E" w14:paraId="3CE3A573" w14:textId="77777777" w:rsidTr="00DE322E">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284840CC" w14:textId="77777777" w:rsidR="00DE322E" w:rsidRPr="00DE322E" w:rsidRDefault="00DE322E" w:rsidP="00DE322E">
            <w:pPr>
              <w:spacing w:before="60"/>
              <w:jc w:val="left"/>
              <w:rPr>
                <w:rFonts w:asciiTheme="minorHAnsi" w:hAnsiTheme="minorHAnsi"/>
                <w:b w:val="0"/>
                <w:bCs w:val="0"/>
                <w:lang w:val="en-GB"/>
              </w:rPr>
            </w:pPr>
            <w:r w:rsidRPr="00DE322E">
              <w:rPr>
                <w:rFonts w:asciiTheme="minorHAnsi" w:hAnsiTheme="minorHAnsi"/>
                <w:b w:val="0"/>
                <w:bCs w:val="0"/>
                <w:lang w:val="en-GB"/>
              </w:rPr>
              <w:t>Facilitation of agreement to cooperate on telecommunication/ICT development programmes between Member States, and between Member States and other stakeholders in the ICT ecosystem, based on requests from ITU Member States involved.</w:t>
            </w:r>
          </w:p>
        </w:tc>
        <w:tc>
          <w:tcPr>
            <w:tcW w:w="555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76EAA44D" w14:textId="77777777" w:rsidR="00DE322E" w:rsidRPr="00A40EF4" w:rsidRDefault="00DE322E" w:rsidP="00DE322E">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Number of partnerships signed, and resources mobilized</w:t>
            </w:r>
            <w:r>
              <w:rPr>
                <w:rFonts w:asciiTheme="minorHAnsi" w:hAnsiTheme="minorHAnsi"/>
                <w:lang w:val="en-GB"/>
              </w:rPr>
              <w:t>.</w:t>
            </w:r>
          </w:p>
          <w:p w14:paraId="22AE2824" w14:textId="77777777" w:rsidR="00DE322E" w:rsidRPr="00A40EF4" w:rsidRDefault="00DE322E" w:rsidP="00DE322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Number of requests of administrations to the ITU to facilitate agreements</w:t>
            </w:r>
            <w:r>
              <w:rPr>
                <w:rFonts w:asciiTheme="minorHAnsi" w:hAnsiTheme="minorHAnsi"/>
                <w:lang w:val="en-GB"/>
              </w:rPr>
              <w:t>.</w:t>
            </w:r>
          </w:p>
          <w:p w14:paraId="0E46C4D3" w14:textId="77777777" w:rsidR="00DE322E" w:rsidRPr="00D15D4A" w:rsidRDefault="00DE322E" w:rsidP="00DE322E">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40EF4">
              <w:rPr>
                <w:rFonts w:asciiTheme="minorHAnsi" w:hAnsiTheme="minorHAnsi"/>
                <w:lang w:val="en-GB"/>
              </w:rPr>
              <w:t>Number of agreements facilitated by the ITU</w:t>
            </w:r>
            <w:r>
              <w:rPr>
                <w:rFonts w:asciiTheme="minorHAnsi" w:hAnsiTheme="minorHAnsi"/>
                <w:lang w:val="en-GB"/>
              </w:rPr>
              <w:t>.</w:t>
            </w:r>
          </w:p>
        </w:tc>
        <w:tc>
          <w:tcPr>
            <w:tcW w:w="3742" w:type="dxa"/>
            <w:tcBorders>
              <w:top w:val="nil"/>
              <w:left w:val="dotted" w:sz="4" w:space="0" w:color="5B9BD5" w:themeColor="accent1"/>
              <w:bottom w:val="single" w:sz="8" w:space="0" w:color="5B9BD5" w:themeColor="accent1"/>
              <w:right w:val="nil"/>
            </w:tcBorders>
          </w:tcPr>
          <w:p w14:paraId="4BF97AAA" w14:textId="77777777" w:rsidR="00DE322E" w:rsidRPr="00DE322E" w:rsidRDefault="00DE322E" w:rsidP="00DE322E">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044EF084" w14:textId="77777777" w:rsidR="00F741D7" w:rsidRPr="00E13B24" w:rsidRDefault="00F741D7" w:rsidP="00DE322E">
      <w:pPr>
        <w:pStyle w:val="Heading1"/>
        <w:pBdr>
          <w:right w:val="single" w:sz="4" w:space="0" w:color="auto"/>
        </w:pBdr>
        <w:spacing w:after="240"/>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DE322E">
        <w:rPr>
          <w:rFonts w:asciiTheme="minorHAnsi" w:hAnsiTheme="minorHAnsi"/>
          <w:b/>
          <w:bCs/>
          <w:color w:val="002060"/>
          <w:lang w:val="en-GB"/>
        </w:rPr>
        <w:t>4</w:t>
      </w:r>
      <w:r w:rsidRPr="00E13B24">
        <w:rPr>
          <w:rFonts w:asciiTheme="minorHAnsi" w:hAnsiTheme="minorHAnsi"/>
          <w:b/>
          <w:bCs/>
          <w:color w:val="002060"/>
          <w:lang w:val="en-GB"/>
        </w:rPr>
        <w:t>.</w:t>
      </w:r>
      <w:r>
        <w:rPr>
          <w:rFonts w:asciiTheme="minorHAnsi" w:hAnsiTheme="minorHAnsi"/>
          <w:b/>
          <w:bCs/>
          <w:color w:val="002060"/>
          <w:lang w:val="en-GB"/>
        </w:rPr>
        <w:t>2</w:t>
      </w:r>
      <w:r w:rsidRPr="00E13B24">
        <w:rPr>
          <w:rFonts w:asciiTheme="minorHAnsi" w:hAnsiTheme="minorHAnsi"/>
          <w:b/>
          <w:bCs/>
          <w:color w:val="002060"/>
          <w:lang w:val="en-GB"/>
        </w:rPr>
        <w:t xml:space="preserve"> - </w:t>
      </w:r>
      <w:r w:rsidRPr="00F741D7">
        <w:rPr>
          <w:rFonts w:asciiTheme="minorHAnsi" w:hAnsiTheme="minorHAnsi"/>
          <w:b/>
          <w:bCs/>
          <w:color w:val="002060"/>
          <w:lang w:val="en-GB"/>
        </w:rPr>
        <w:t>D.2 Modern and secure telecommunication/ICT infrastructure</w:t>
      </w:r>
    </w:p>
    <w:p w14:paraId="636DB338" w14:textId="77777777" w:rsidR="00B126B3" w:rsidRDefault="00B126B3" w:rsidP="00F741D7">
      <w:pPr>
        <w:snapToGrid w:val="0"/>
        <w:jc w:val="mediumKashida"/>
        <w:rPr>
          <w:rFonts w:asciiTheme="minorHAnsi" w:hAnsiTheme="minorHAnsi"/>
          <w:b/>
          <w:bCs/>
          <w:i/>
          <w:iCs/>
          <w:color w:val="C00000"/>
          <w:lang w:val="en-GB"/>
        </w:rPr>
      </w:pPr>
    </w:p>
    <w:p w14:paraId="02815F30" w14:textId="77777777" w:rsidR="00F741D7" w:rsidRPr="00474597" w:rsidRDefault="00F741D7" w:rsidP="00F741D7">
      <w:pPr>
        <w:snapToGrid w:val="0"/>
        <w:jc w:val="mediumKashida"/>
        <w:rPr>
          <w:rFonts w:asciiTheme="minorHAnsi" w:hAnsiTheme="minorHAnsi"/>
          <w:b/>
          <w:bCs/>
          <w:i/>
          <w:iCs/>
          <w:color w:val="C00000"/>
          <w:lang w:val="en-GB"/>
        </w:rPr>
      </w:pPr>
      <w:r w:rsidRPr="00474597">
        <w:rPr>
          <w:rFonts w:asciiTheme="minorHAnsi" w:hAnsiTheme="minorHAnsi"/>
          <w:b/>
          <w:bCs/>
          <w:i/>
          <w:iCs/>
          <w:color w:val="C00000"/>
          <w:lang w:val="en-GB"/>
        </w:rPr>
        <w:t>Description of the Objective</w:t>
      </w:r>
    </w:p>
    <w:p w14:paraId="382D60DF" w14:textId="77777777" w:rsidR="00F741D7" w:rsidRDefault="00F741D7" w:rsidP="003862B8">
      <w:pPr>
        <w:snapToGrid w:val="0"/>
        <w:spacing w:before="240"/>
        <w:rPr>
          <w:rFonts w:asciiTheme="minorHAnsi" w:hAnsiTheme="minorHAnsi"/>
          <w:lang w:val="en-GB"/>
        </w:rPr>
      </w:pPr>
      <w:r>
        <w:rPr>
          <w:rFonts w:asciiTheme="minorHAnsi" w:hAnsiTheme="minorHAnsi"/>
          <w:lang w:val="en-GB"/>
        </w:rPr>
        <w:t>To f</w:t>
      </w:r>
      <w:r w:rsidRPr="00F741D7">
        <w:rPr>
          <w:rFonts w:asciiTheme="minorHAnsi" w:hAnsiTheme="minorHAnsi"/>
          <w:lang w:val="en-GB"/>
        </w:rPr>
        <w:t>oster the development of infrastructure and services, including building confidence and security in the use of telecommunications/ICTs</w:t>
      </w:r>
      <w:r>
        <w:rPr>
          <w:rFonts w:asciiTheme="minorHAnsi" w:hAnsiTheme="minorHAnsi"/>
          <w:lang w:val="en-GB"/>
        </w:rPr>
        <w:t>.</w:t>
      </w:r>
    </w:p>
    <w:p w14:paraId="3FEA19D7" w14:textId="77777777" w:rsidR="00A41136" w:rsidRDefault="00A41136" w:rsidP="00F741D7">
      <w:pPr>
        <w:snapToGrid w:val="0"/>
        <w:jc w:val="left"/>
        <w:rPr>
          <w:rFonts w:asciiTheme="minorHAnsi" w:hAnsiTheme="minorHAnsi"/>
          <w:lang w:val="en-GB"/>
        </w:rPr>
      </w:pPr>
    </w:p>
    <w:p w14:paraId="12EE1AE2" w14:textId="77777777" w:rsidR="00F741D7" w:rsidRDefault="00F741D7" w:rsidP="00474597">
      <w:pPr>
        <w:snapToGrid w:val="0"/>
        <w:jc w:val="left"/>
        <w:rPr>
          <w:rFonts w:asciiTheme="minorHAnsi" w:hAnsiTheme="minorHAnsi"/>
          <w:lang w:val="en-GB"/>
        </w:rPr>
      </w:pPr>
      <w:r>
        <w:rPr>
          <w:rFonts w:asciiTheme="minorHAnsi" w:hAnsiTheme="minorHAnsi"/>
          <w:lang w:val="en-GB"/>
        </w:rPr>
        <w:t xml:space="preserve">Objective D.2 uses </w:t>
      </w:r>
      <w:r w:rsidR="00474597">
        <w:rPr>
          <w:rFonts w:asciiTheme="minorHAnsi" w:hAnsiTheme="minorHAnsi"/>
          <w:lang w:val="en-GB"/>
        </w:rPr>
        <w:t>20.19</w:t>
      </w:r>
      <w:r w:rsidR="00A41136">
        <w:rPr>
          <w:rFonts w:asciiTheme="minorHAnsi" w:hAnsiTheme="minorHAnsi"/>
          <w:lang w:val="en-GB"/>
        </w:rPr>
        <w:t> per cent</w:t>
      </w:r>
      <w:r>
        <w:rPr>
          <w:rFonts w:asciiTheme="minorHAnsi" w:hAnsiTheme="minorHAnsi"/>
          <w:lang w:val="en-GB"/>
        </w:rPr>
        <w:t xml:space="preserve"> of ITU-D Objectives planned resources or 7.</w:t>
      </w:r>
      <w:r w:rsidR="00474597">
        <w:rPr>
          <w:rFonts w:asciiTheme="minorHAnsi" w:hAnsiTheme="minorHAnsi"/>
          <w:lang w:val="en-GB"/>
        </w:rPr>
        <w:t>10</w:t>
      </w:r>
      <w:r w:rsidR="00A41136">
        <w:rPr>
          <w:rFonts w:asciiTheme="minorHAnsi" w:hAnsiTheme="minorHAnsi"/>
          <w:lang w:val="en-GB"/>
        </w:rPr>
        <w:t> per cent</w:t>
      </w:r>
      <w:r>
        <w:rPr>
          <w:rFonts w:asciiTheme="minorHAnsi" w:hAnsiTheme="minorHAnsi"/>
          <w:lang w:val="en-GB"/>
        </w:rPr>
        <w:t xml:space="preserve"> of ITU planned resources for 202</w:t>
      </w:r>
      <w:r w:rsidR="00474597">
        <w:rPr>
          <w:rFonts w:asciiTheme="minorHAnsi" w:hAnsiTheme="minorHAnsi"/>
          <w:lang w:val="en-GB"/>
        </w:rPr>
        <w:t>1</w:t>
      </w:r>
      <w:r>
        <w:rPr>
          <w:rFonts w:asciiTheme="minorHAnsi" w:hAnsiTheme="minorHAnsi"/>
          <w:lang w:val="en-GB"/>
        </w:rPr>
        <w:t>-202</w:t>
      </w:r>
      <w:r w:rsidR="00474597">
        <w:rPr>
          <w:rFonts w:asciiTheme="minorHAnsi" w:hAnsiTheme="minorHAnsi"/>
          <w:lang w:val="en-GB"/>
        </w:rPr>
        <w:t>4</w:t>
      </w:r>
      <w:r>
        <w:rPr>
          <w:rFonts w:asciiTheme="minorHAnsi" w:hAnsiTheme="minorHAnsi"/>
          <w:lang w:val="en-GB"/>
        </w:rPr>
        <w:t>.</w:t>
      </w:r>
    </w:p>
    <w:p w14:paraId="538A1868" w14:textId="77777777" w:rsidR="00F741D7" w:rsidRDefault="00F741D7" w:rsidP="00F741D7">
      <w:pPr>
        <w:snapToGrid w:val="0"/>
        <w:jc w:val="left"/>
        <w:rPr>
          <w:rFonts w:asciiTheme="minorHAnsi" w:hAnsiTheme="minorHAnsi"/>
          <w:lang w:val="en-GB"/>
        </w:rPr>
      </w:pPr>
    </w:p>
    <w:p w14:paraId="73D7327B" w14:textId="77777777" w:rsidR="00B126B3" w:rsidRDefault="00B126B3" w:rsidP="00474597">
      <w:pPr>
        <w:snapToGrid w:val="0"/>
        <w:jc w:val="left"/>
        <w:rPr>
          <w:rFonts w:asciiTheme="minorHAnsi" w:hAnsiTheme="minorHAnsi"/>
          <w:b/>
          <w:bCs/>
          <w:i/>
          <w:iCs/>
          <w:color w:val="C00000"/>
          <w:lang w:val="en-GB"/>
        </w:rPr>
      </w:pPr>
    </w:p>
    <w:p w14:paraId="21B89DAF" w14:textId="77777777" w:rsidR="00B126B3" w:rsidRDefault="00B126B3" w:rsidP="00474597">
      <w:pPr>
        <w:snapToGrid w:val="0"/>
        <w:jc w:val="left"/>
        <w:rPr>
          <w:rFonts w:asciiTheme="minorHAnsi" w:hAnsiTheme="minorHAnsi"/>
          <w:b/>
          <w:bCs/>
          <w:i/>
          <w:iCs/>
          <w:color w:val="C00000"/>
          <w:lang w:val="en-GB"/>
        </w:rPr>
      </w:pPr>
    </w:p>
    <w:p w14:paraId="428605EF" w14:textId="77777777" w:rsidR="00474597" w:rsidRPr="00A7773C" w:rsidRDefault="00474597" w:rsidP="0047459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2A9E86FB" w14:textId="18BCE5D3" w:rsidR="00474597" w:rsidRDefault="00EB5FC7" w:rsidP="00EB5FC7">
      <w:pPr>
        <w:tabs>
          <w:tab w:val="left" w:pos="2244"/>
        </w:tabs>
        <w:snapToGrid w:val="0"/>
        <w:rPr>
          <w:rFonts w:asciiTheme="minorHAnsi" w:hAnsiTheme="minorHAnsi"/>
          <w:b/>
          <w:bCs/>
          <w:i/>
          <w:iCs/>
          <w:color w:val="002060"/>
          <w:lang w:val="en-GB"/>
        </w:rPr>
      </w:pPr>
      <w:r>
        <w:rPr>
          <w:rFonts w:asciiTheme="minorHAnsi" w:hAnsiTheme="minorHAnsi"/>
          <w:b/>
          <w:bCs/>
          <w:i/>
          <w:iCs/>
          <w:color w:val="002060"/>
          <w:lang w:val="en-GB"/>
        </w:rPr>
        <w:tab/>
      </w:r>
    </w:p>
    <w:tbl>
      <w:tblPr>
        <w:tblW w:w="13104" w:type="dxa"/>
        <w:jc w:val="center"/>
        <w:tblLook w:val="04A0" w:firstRow="1" w:lastRow="0" w:firstColumn="1" w:lastColumn="0" w:noHBand="0" w:noVBand="1"/>
      </w:tblPr>
      <w:tblGrid>
        <w:gridCol w:w="4208"/>
        <w:gridCol w:w="1384"/>
        <w:gridCol w:w="1468"/>
        <w:gridCol w:w="1465"/>
        <w:gridCol w:w="1465"/>
        <w:gridCol w:w="1465"/>
        <w:gridCol w:w="1496"/>
        <w:gridCol w:w="153"/>
      </w:tblGrid>
      <w:tr w:rsidR="00825966" w:rsidRPr="00825966" w14:paraId="3F871CCB"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49C653CE" w14:textId="77777777" w:rsidR="00825966" w:rsidRPr="00825966" w:rsidRDefault="00825966" w:rsidP="00825966">
            <w:pPr>
              <w:jc w:val="left"/>
              <w:rPr>
                <w:rFonts w:ascii="Times New Roman" w:hAnsi="Times New Roman"/>
                <w:sz w:val="20"/>
                <w:szCs w:val="20"/>
                <w:lang w:eastAsia="en-GB"/>
              </w:rPr>
            </w:pPr>
          </w:p>
        </w:tc>
        <w:tc>
          <w:tcPr>
            <w:tcW w:w="8896" w:type="dxa"/>
            <w:gridSpan w:val="7"/>
            <w:tcBorders>
              <w:top w:val="nil"/>
              <w:left w:val="nil"/>
              <w:bottom w:val="nil"/>
              <w:right w:val="nil"/>
            </w:tcBorders>
            <w:shd w:val="clear" w:color="auto" w:fill="auto"/>
            <w:noWrap/>
            <w:vAlign w:val="center"/>
            <w:hideMark/>
          </w:tcPr>
          <w:p w14:paraId="5889F4F4" w14:textId="77777777" w:rsidR="00825966" w:rsidRPr="00825966" w:rsidRDefault="00825966" w:rsidP="00825966">
            <w:pPr>
              <w:jc w:val="center"/>
              <w:rPr>
                <w:rFonts w:ascii="Calibri" w:hAnsi="Calibri" w:cs="Calibri"/>
                <w:i/>
                <w:iCs/>
                <w:color w:val="002060"/>
                <w:sz w:val="18"/>
                <w:szCs w:val="18"/>
                <w:lang w:eastAsia="en-GB"/>
              </w:rPr>
            </w:pPr>
            <w:r w:rsidRPr="00825966">
              <w:rPr>
                <w:rFonts w:ascii="Calibri" w:hAnsi="Calibri" w:cs="Calibri"/>
                <w:i/>
                <w:iCs/>
                <w:color w:val="002060"/>
                <w:sz w:val="18"/>
                <w:szCs w:val="18"/>
                <w:lang w:eastAsia="en-GB"/>
              </w:rPr>
              <w:t>CHF(000)</w:t>
            </w:r>
          </w:p>
        </w:tc>
      </w:tr>
      <w:tr w:rsidR="00825966" w:rsidRPr="00825966" w14:paraId="2352D7AD"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3D685DA8" w14:textId="77777777" w:rsidR="00825966" w:rsidRPr="00825966" w:rsidRDefault="00825966" w:rsidP="00825966">
            <w:pPr>
              <w:jc w:val="center"/>
              <w:rPr>
                <w:rFonts w:ascii="Calibri" w:hAnsi="Calibri" w:cs="Calibri"/>
                <w:i/>
                <w:iCs/>
                <w:color w:val="002060"/>
                <w:sz w:val="18"/>
                <w:szCs w:val="18"/>
                <w:lang w:eastAsia="en-GB"/>
              </w:rPr>
            </w:pPr>
          </w:p>
        </w:tc>
        <w:tc>
          <w:tcPr>
            <w:tcW w:w="1384" w:type="dxa"/>
            <w:tcBorders>
              <w:top w:val="nil"/>
              <w:left w:val="nil"/>
              <w:bottom w:val="nil"/>
              <w:right w:val="nil"/>
            </w:tcBorders>
            <w:shd w:val="clear" w:color="auto" w:fill="auto"/>
            <w:noWrap/>
            <w:vAlign w:val="bottom"/>
            <w:hideMark/>
          </w:tcPr>
          <w:p w14:paraId="67DDBB90"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407172BB"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5B4B4D98"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72EC9C01"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7A29BFC1" w14:textId="7E2B13C1" w:rsidR="00825966" w:rsidRPr="00825966" w:rsidRDefault="00825966" w:rsidP="00825966">
            <w:pPr>
              <w:jc w:val="left"/>
              <w:rPr>
                <w:rFonts w:ascii="Times New Roman" w:hAnsi="Times New Roman"/>
                <w:sz w:val="20"/>
                <w:szCs w:val="20"/>
                <w:lang w:eastAsia="en-GB"/>
              </w:rPr>
            </w:pPr>
          </w:p>
        </w:tc>
        <w:tc>
          <w:tcPr>
            <w:tcW w:w="1161" w:type="dxa"/>
            <w:tcBorders>
              <w:top w:val="nil"/>
              <w:left w:val="nil"/>
              <w:bottom w:val="nil"/>
              <w:right w:val="nil"/>
            </w:tcBorders>
            <w:shd w:val="clear" w:color="auto" w:fill="auto"/>
            <w:noWrap/>
            <w:vAlign w:val="bottom"/>
            <w:hideMark/>
          </w:tcPr>
          <w:p w14:paraId="2EAE56CF" w14:textId="6BF1E2E1" w:rsidR="00825966" w:rsidRPr="00825966" w:rsidRDefault="00825966" w:rsidP="00825966">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1280"/>
            </w:tblGrid>
            <w:tr w:rsidR="00825966" w:rsidRPr="00825966" w14:paraId="0332DD6A" w14:textId="77777777">
              <w:trPr>
                <w:trHeight w:val="300"/>
                <w:tblCellSpacing w:w="0" w:type="dxa"/>
              </w:trPr>
              <w:tc>
                <w:tcPr>
                  <w:tcW w:w="1280" w:type="dxa"/>
                  <w:tcBorders>
                    <w:top w:val="nil"/>
                    <w:left w:val="nil"/>
                    <w:bottom w:val="nil"/>
                    <w:right w:val="nil"/>
                  </w:tcBorders>
                  <w:shd w:val="clear" w:color="auto" w:fill="auto"/>
                  <w:noWrap/>
                  <w:vAlign w:val="bottom"/>
                  <w:hideMark/>
                </w:tcPr>
                <w:p w14:paraId="71451B3D" w14:textId="7A1FCB01"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noProof/>
                      <w:color w:val="000000"/>
                      <w:sz w:val="22"/>
                      <w:szCs w:val="22"/>
                    </w:rPr>
                    <mc:AlternateContent>
                      <mc:Choice Requires="wps">
                        <w:drawing>
                          <wp:anchor distT="0" distB="0" distL="114300" distR="114300" simplePos="0" relativeHeight="251691008" behindDoc="0" locked="0" layoutInCell="1" allowOverlap="1" wp14:anchorId="751BE252" wp14:editId="0E3EDDE6">
                            <wp:simplePos x="0" y="0"/>
                            <wp:positionH relativeFrom="column">
                              <wp:posOffset>-77470</wp:posOffset>
                            </wp:positionH>
                            <wp:positionV relativeFrom="paragraph">
                              <wp:posOffset>-220980</wp:posOffset>
                            </wp:positionV>
                            <wp:extent cx="966470" cy="2540000"/>
                            <wp:effectExtent l="0" t="0" r="11430" b="12700"/>
                            <wp:wrapNone/>
                            <wp:docPr id="35" name="Rounded Rectangle 35">
                              <a:extLst xmlns:a="http://schemas.openxmlformats.org/drawingml/2006/main">
                                <a:ext uri="{FF2B5EF4-FFF2-40B4-BE49-F238E27FC236}">
                                  <a16:creationId xmlns:a16="http://schemas.microsoft.com/office/drawing/2014/main" id="{00000000-0008-0000-0B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254000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3300244" id="Rounded Rectangle 35" o:spid="_x0000_s1026" style="position:absolute;margin-left:-6.1pt;margin-top:-17.4pt;width:76.1pt;height:20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" filled="f" strokecolor="#0070c0" strokeweight="1pt"/>
                        </w:pict>
                      </mc:Fallback>
                    </mc:AlternateContent>
                  </w:r>
                </w:p>
              </w:tc>
            </w:tr>
          </w:tbl>
          <w:p w14:paraId="5164CE80"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6605AAC6" w14:textId="77777777" w:rsidTr="00825966">
        <w:trPr>
          <w:gridAfter w:val="1"/>
          <w:wAfter w:w="488" w:type="dxa"/>
          <w:trHeight w:val="640"/>
          <w:jc w:val="center"/>
        </w:trPr>
        <w:tc>
          <w:tcPr>
            <w:tcW w:w="4208" w:type="dxa"/>
            <w:tcBorders>
              <w:top w:val="nil"/>
              <w:left w:val="nil"/>
              <w:bottom w:val="single" w:sz="4" w:space="0" w:color="auto"/>
              <w:right w:val="nil"/>
            </w:tcBorders>
            <w:shd w:val="clear" w:color="auto" w:fill="auto"/>
            <w:noWrap/>
            <w:vAlign w:val="bottom"/>
            <w:hideMark/>
          </w:tcPr>
          <w:p w14:paraId="3C28C3CA"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384" w:type="dxa"/>
            <w:tcBorders>
              <w:top w:val="nil"/>
              <w:left w:val="single" w:sz="8" w:space="0" w:color="0070C0"/>
              <w:bottom w:val="single" w:sz="4" w:space="0" w:color="auto"/>
              <w:right w:val="single" w:sz="8" w:space="0" w:color="0070C0"/>
            </w:tcBorders>
            <w:shd w:val="clear" w:color="auto" w:fill="auto"/>
            <w:vAlign w:val="center"/>
            <w:hideMark/>
          </w:tcPr>
          <w:p w14:paraId="02EC0237" w14:textId="77777777" w:rsidR="00825966" w:rsidRPr="00825966" w:rsidRDefault="00825966" w:rsidP="00825966">
            <w:pPr>
              <w:jc w:val="center"/>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Actual costs 2019</w:t>
            </w:r>
          </w:p>
        </w:tc>
        <w:tc>
          <w:tcPr>
            <w:tcW w:w="1468" w:type="dxa"/>
            <w:tcBorders>
              <w:top w:val="nil"/>
              <w:left w:val="nil"/>
              <w:bottom w:val="single" w:sz="4" w:space="0" w:color="auto"/>
              <w:right w:val="single" w:sz="4" w:space="0" w:color="0070C0"/>
            </w:tcBorders>
            <w:shd w:val="clear" w:color="auto" w:fill="auto"/>
            <w:vAlign w:val="center"/>
            <w:hideMark/>
          </w:tcPr>
          <w:p w14:paraId="331DA5B0"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2021</w:t>
            </w:r>
          </w:p>
        </w:tc>
        <w:tc>
          <w:tcPr>
            <w:tcW w:w="1465" w:type="dxa"/>
            <w:tcBorders>
              <w:top w:val="nil"/>
              <w:left w:val="nil"/>
              <w:bottom w:val="single" w:sz="4" w:space="0" w:color="auto"/>
              <w:right w:val="single" w:sz="4" w:space="0" w:color="0070C0"/>
            </w:tcBorders>
            <w:shd w:val="clear" w:color="auto" w:fill="auto"/>
            <w:vAlign w:val="center"/>
            <w:hideMark/>
          </w:tcPr>
          <w:p w14:paraId="136A2324"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2022</w:t>
            </w:r>
          </w:p>
        </w:tc>
        <w:tc>
          <w:tcPr>
            <w:tcW w:w="1465" w:type="dxa"/>
            <w:tcBorders>
              <w:top w:val="nil"/>
              <w:left w:val="nil"/>
              <w:bottom w:val="single" w:sz="4" w:space="0" w:color="auto"/>
              <w:right w:val="single" w:sz="4" w:space="0" w:color="0070C0"/>
            </w:tcBorders>
            <w:shd w:val="clear" w:color="auto" w:fill="auto"/>
            <w:vAlign w:val="center"/>
            <w:hideMark/>
          </w:tcPr>
          <w:p w14:paraId="69D2CA28"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2023</w:t>
            </w:r>
          </w:p>
        </w:tc>
        <w:tc>
          <w:tcPr>
            <w:tcW w:w="1465" w:type="dxa"/>
            <w:tcBorders>
              <w:top w:val="nil"/>
              <w:left w:val="nil"/>
              <w:bottom w:val="single" w:sz="4" w:space="0" w:color="auto"/>
              <w:right w:val="single" w:sz="4" w:space="0" w:color="0070C0"/>
            </w:tcBorders>
            <w:shd w:val="clear" w:color="auto" w:fill="auto"/>
            <w:vAlign w:val="center"/>
            <w:hideMark/>
          </w:tcPr>
          <w:p w14:paraId="56A25591" w14:textId="6276942F"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2024</w:t>
            </w:r>
          </w:p>
        </w:tc>
        <w:tc>
          <w:tcPr>
            <w:tcW w:w="1161" w:type="dxa"/>
            <w:tcBorders>
              <w:top w:val="nil"/>
              <w:left w:val="nil"/>
              <w:bottom w:val="single" w:sz="4" w:space="0" w:color="auto"/>
              <w:right w:val="nil"/>
            </w:tcBorders>
            <w:shd w:val="clear" w:color="auto" w:fill="auto"/>
            <w:vAlign w:val="center"/>
            <w:hideMark/>
          </w:tcPr>
          <w:p w14:paraId="6541D749" w14:textId="0700DCD2" w:rsid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Total</w:t>
            </w:r>
          </w:p>
          <w:p w14:paraId="2CB9913D" w14:textId="7D3B413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 xml:space="preserve"> 2021-2024</w:t>
            </w:r>
          </w:p>
        </w:tc>
      </w:tr>
      <w:tr w:rsidR="00825966" w:rsidRPr="00825966" w14:paraId="593BB818"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02755110"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Planned expenses</w:t>
            </w:r>
          </w:p>
        </w:tc>
        <w:tc>
          <w:tcPr>
            <w:tcW w:w="1384" w:type="dxa"/>
            <w:tcBorders>
              <w:top w:val="nil"/>
              <w:left w:val="single" w:sz="8" w:space="0" w:color="0070C0"/>
              <w:bottom w:val="nil"/>
              <w:right w:val="single" w:sz="8" w:space="0" w:color="0070C0"/>
            </w:tcBorders>
            <w:shd w:val="clear" w:color="auto" w:fill="auto"/>
            <w:noWrap/>
            <w:vAlign w:val="bottom"/>
            <w:hideMark/>
          </w:tcPr>
          <w:p w14:paraId="69B39233"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1'705</w:t>
            </w:r>
          </w:p>
        </w:tc>
        <w:tc>
          <w:tcPr>
            <w:tcW w:w="1468" w:type="dxa"/>
            <w:tcBorders>
              <w:top w:val="nil"/>
              <w:left w:val="nil"/>
              <w:bottom w:val="nil"/>
              <w:right w:val="single" w:sz="4" w:space="0" w:color="0070C0"/>
            </w:tcBorders>
            <w:shd w:val="clear" w:color="auto" w:fill="auto"/>
            <w:noWrap/>
            <w:vAlign w:val="bottom"/>
            <w:hideMark/>
          </w:tcPr>
          <w:p w14:paraId="28FCA1FF"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1'356</w:t>
            </w:r>
          </w:p>
        </w:tc>
        <w:tc>
          <w:tcPr>
            <w:tcW w:w="1465" w:type="dxa"/>
            <w:tcBorders>
              <w:top w:val="nil"/>
              <w:left w:val="nil"/>
              <w:bottom w:val="nil"/>
              <w:right w:val="single" w:sz="4" w:space="0" w:color="0070C0"/>
            </w:tcBorders>
            <w:shd w:val="clear" w:color="auto" w:fill="auto"/>
            <w:noWrap/>
            <w:vAlign w:val="bottom"/>
            <w:hideMark/>
          </w:tcPr>
          <w:p w14:paraId="7EDF7A9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1'356</w:t>
            </w:r>
          </w:p>
        </w:tc>
        <w:tc>
          <w:tcPr>
            <w:tcW w:w="1465" w:type="dxa"/>
            <w:tcBorders>
              <w:top w:val="nil"/>
              <w:left w:val="nil"/>
              <w:bottom w:val="nil"/>
              <w:right w:val="single" w:sz="4" w:space="0" w:color="0070C0"/>
            </w:tcBorders>
            <w:shd w:val="clear" w:color="auto" w:fill="auto"/>
            <w:noWrap/>
            <w:vAlign w:val="bottom"/>
            <w:hideMark/>
          </w:tcPr>
          <w:p w14:paraId="5E6EF39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1'356</w:t>
            </w:r>
          </w:p>
        </w:tc>
        <w:tc>
          <w:tcPr>
            <w:tcW w:w="1465" w:type="dxa"/>
            <w:tcBorders>
              <w:top w:val="nil"/>
              <w:left w:val="nil"/>
              <w:bottom w:val="nil"/>
              <w:right w:val="single" w:sz="4" w:space="0" w:color="0070C0"/>
            </w:tcBorders>
            <w:shd w:val="clear" w:color="auto" w:fill="auto"/>
            <w:noWrap/>
            <w:vAlign w:val="bottom"/>
            <w:hideMark/>
          </w:tcPr>
          <w:p w14:paraId="6183775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2'556</w:t>
            </w:r>
          </w:p>
        </w:tc>
        <w:tc>
          <w:tcPr>
            <w:tcW w:w="1161" w:type="dxa"/>
            <w:tcBorders>
              <w:top w:val="nil"/>
              <w:left w:val="nil"/>
              <w:bottom w:val="nil"/>
              <w:right w:val="nil"/>
            </w:tcBorders>
            <w:shd w:val="clear" w:color="auto" w:fill="auto"/>
            <w:noWrap/>
            <w:vAlign w:val="bottom"/>
            <w:hideMark/>
          </w:tcPr>
          <w:p w14:paraId="0B871BA1"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6'624</w:t>
            </w:r>
          </w:p>
        </w:tc>
      </w:tr>
      <w:tr w:rsidR="00825966" w:rsidRPr="00825966" w14:paraId="4540D837"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63124AEE"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Documentation costs</w:t>
            </w:r>
          </w:p>
        </w:tc>
        <w:tc>
          <w:tcPr>
            <w:tcW w:w="1384" w:type="dxa"/>
            <w:tcBorders>
              <w:top w:val="nil"/>
              <w:left w:val="single" w:sz="8" w:space="0" w:color="0070C0"/>
              <w:bottom w:val="nil"/>
              <w:right w:val="single" w:sz="8" w:space="0" w:color="0070C0"/>
            </w:tcBorders>
            <w:shd w:val="clear" w:color="auto" w:fill="auto"/>
            <w:noWrap/>
            <w:vAlign w:val="bottom"/>
            <w:hideMark/>
          </w:tcPr>
          <w:p w14:paraId="4FD180F9"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414</w:t>
            </w:r>
          </w:p>
        </w:tc>
        <w:tc>
          <w:tcPr>
            <w:tcW w:w="1468" w:type="dxa"/>
            <w:tcBorders>
              <w:top w:val="nil"/>
              <w:left w:val="nil"/>
              <w:bottom w:val="nil"/>
              <w:right w:val="single" w:sz="4" w:space="0" w:color="0070C0"/>
            </w:tcBorders>
            <w:shd w:val="clear" w:color="auto" w:fill="auto"/>
            <w:noWrap/>
            <w:vAlign w:val="bottom"/>
            <w:hideMark/>
          </w:tcPr>
          <w:p w14:paraId="334DBB9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5" w:type="dxa"/>
            <w:tcBorders>
              <w:top w:val="nil"/>
              <w:left w:val="nil"/>
              <w:bottom w:val="nil"/>
              <w:right w:val="single" w:sz="4" w:space="0" w:color="0070C0"/>
            </w:tcBorders>
            <w:shd w:val="clear" w:color="auto" w:fill="auto"/>
            <w:noWrap/>
            <w:vAlign w:val="bottom"/>
            <w:hideMark/>
          </w:tcPr>
          <w:p w14:paraId="4822F968"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5" w:type="dxa"/>
            <w:tcBorders>
              <w:top w:val="nil"/>
              <w:left w:val="nil"/>
              <w:bottom w:val="nil"/>
              <w:right w:val="single" w:sz="4" w:space="0" w:color="0070C0"/>
            </w:tcBorders>
            <w:shd w:val="clear" w:color="auto" w:fill="auto"/>
            <w:noWrap/>
            <w:vAlign w:val="bottom"/>
            <w:hideMark/>
          </w:tcPr>
          <w:p w14:paraId="00C6EB4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5" w:type="dxa"/>
            <w:tcBorders>
              <w:top w:val="nil"/>
              <w:left w:val="nil"/>
              <w:bottom w:val="nil"/>
              <w:right w:val="single" w:sz="4" w:space="0" w:color="0070C0"/>
            </w:tcBorders>
            <w:shd w:val="clear" w:color="auto" w:fill="auto"/>
            <w:noWrap/>
            <w:vAlign w:val="bottom"/>
            <w:hideMark/>
          </w:tcPr>
          <w:p w14:paraId="6A3D4DE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161" w:type="dxa"/>
            <w:tcBorders>
              <w:top w:val="nil"/>
              <w:left w:val="nil"/>
              <w:bottom w:val="nil"/>
              <w:right w:val="nil"/>
            </w:tcBorders>
            <w:shd w:val="clear" w:color="auto" w:fill="auto"/>
            <w:noWrap/>
            <w:vAlign w:val="bottom"/>
            <w:hideMark/>
          </w:tcPr>
          <w:p w14:paraId="4CE340F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r>
      <w:tr w:rsidR="00825966" w:rsidRPr="00825966" w14:paraId="20A36F02"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63B3998F"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Bureau / Department reallocated costs</w:t>
            </w:r>
          </w:p>
        </w:tc>
        <w:tc>
          <w:tcPr>
            <w:tcW w:w="1384" w:type="dxa"/>
            <w:tcBorders>
              <w:top w:val="nil"/>
              <w:left w:val="single" w:sz="8" w:space="0" w:color="0070C0"/>
              <w:bottom w:val="nil"/>
              <w:right w:val="single" w:sz="8" w:space="0" w:color="0070C0"/>
            </w:tcBorders>
            <w:shd w:val="clear" w:color="auto" w:fill="auto"/>
            <w:noWrap/>
            <w:vAlign w:val="bottom"/>
            <w:hideMark/>
          </w:tcPr>
          <w:p w14:paraId="7C16EC25"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4'990</w:t>
            </w:r>
          </w:p>
        </w:tc>
        <w:tc>
          <w:tcPr>
            <w:tcW w:w="1468" w:type="dxa"/>
            <w:tcBorders>
              <w:top w:val="nil"/>
              <w:left w:val="nil"/>
              <w:bottom w:val="nil"/>
              <w:right w:val="single" w:sz="4" w:space="0" w:color="0070C0"/>
            </w:tcBorders>
            <w:shd w:val="clear" w:color="auto" w:fill="auto"/>
            <w:noWrap/>
            <w:vAlign w:val="bottom"/>
            <w:hideMark/>
          </w:tcPr>
          <w:p w14:paraId="166E488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4'382</w:t>
            </w:r>
          </w:p>
        </w:tc>
        <w:tc>
          <w:tcPr>
            <w:tcW w:w="1465" w:type="dxa"/>
            <w:tcBorders>
              <w:top w:val="nil"/>
              <w:left w:val="nil"/>
              <w:bottom w:val="nil"/>
              <w:right w:val="single" w:sz="4" w:space="0" w:color="0070C0"/>
            </w:tcBorders>
            <w:shd w:val="clear" w:color="auto" w:fill="auto"/>
            <w:noWrap/>
            <w:vAlign w:val="bottom"/>
            <w:hideMark/>
          </w:tcPr>
          <w:p w14:paraId="1FE1D52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5'263</w:t>
            </w:r>
          </w:p>
        </w:tc>
        <w:tc>
          <w:tcPr>
            <w:tcW w:w="1465" w:type="dxa"/>
            <w:tcBorders>
              <w:top w:val="nil"/>
              <w:left w:val="nil"/>
              <w:bottom w:val="nil"/>
              <w:right w:val="single" w:sz="4" w:space="0" w:color="0070C0"/>
            </w:tcBorders>
            <w:shd w:val="clear" w:color="auto" w:fill="auto"/>
            <w:noWrap/>
            <w:vAlign w:val="bottom"/>
            <w:hideMark/>
          </w:tcPr>
          <w:p w14:paraId="35BA74F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5'285</w:t>
            </w:r>
          </w:p>
        </w:tc>
        <w:tc>
          <w:tcPr>
            <w:tcW w:w="1465" w:type="dxa"/>
            <w:tcBorders>
              <w:top w:val="nil"/>
              <w:left w:val="nil"/>
              <w:bottom w:val="nil"/>
              <w:right w:val="single" w:sz="4" w:space="0" w:color="0070C0"/>
            </w:tcBorders>
            <w:shd w:val="clear" w:color="auto" w:fill="auto"/>
            <w:noWrap/>
            <w:vAlign w:val="bottom"/>
            <w:hideMark/>
          </w:tcPr>
          <w:p w14:paraId="4D26B62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5'172</w:t>
            </w:r>
          </w:p>
        </w:tc>
        <w:tc>
          <w:tcPr>
            <w:tcW w:w="1161" w:type="dxa"/>
            <w:tcBorders>
              <w:top w:val="nil"/>
              <w:left w:val="nil"/>
              <w:bottom w:val="nil"/>
              <w:right w:val="nil"/>
            </w:tcBorders>
            <w:shd w:val="clear" w:color="auto" w:fill="auto"/>
            <w:noWrap/>
            <w:vAlign w:val="bottom"/>
            <w:hideMark/>
          </w:tcPr>
          <w:p w14:paraId="61269809"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20'102</w:t>
            </w:r>
          </w:p>
        </w:tc>
      </w:tr>
      <w:tr w:rsidR="00825966" w:rsidRPr="00825966" w14:paraId="4758424D"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38E65C1F"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Centralized administrative costs</w:t>
            </w:r>
          </w:p>
        </w:tc>
        <w:tc>
          <w:tcPr>
            <w:tcW w:w="1384" w:type="dxa"/>
            <w:tcBorders>
              <w:top w:val="nil"/>
              <w:left w:val="single" w:sz="8" w:space="0" w:color="0070C0"/>
              <w:bottom w:val="nil"/>
              <w:right w:val="single" w:sz="8" w:space="0" w:color="0070C0"/>
            </w:tcBorders>
            <w:shd w:val="clear" w:color="auto" w:fill="auto"/>
            <w:noWrap/>
            <w:vAlign w:val="bottom"/>
            <w:hideMark/>
          </w:tcPr>
          <w:p w14:paraId="7868D42B"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4'181</w:t>
            </w:r>
          </w:p>
        </w:tc>
        <w:tc>
          <w:tcPr>
            <w:tcW w:w="1468" w:type="dxa"/>
            <w:tcBorders>
              <w:top w:val="nil"/>
              <w:left w:val="nil"/>
              <w:bottom w:val="nil"/>
              <w:right w:val="single" w:sz="4" w:space="0" w:color="0070C0"/>
            </w:tcBorders>
            <w:shd w:val="clear" w:color="auto" w:fill="auto"/>
            <w:noWrap/>
            <w:vAlign w:val="bottom"/>
            <w:hideMark/>
          </w:tcPr>
          <w:p w14:paraId="68A07DB0"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1'598</w:t>
            </w:r>
          </w:p>
        </w:tc>
        <w:tc>
          <w:tcPr>
            <w:tcW w:w="1465" w:type="dxa"/>
            <w:tcBorders>
              <w:top w:val="nil"/>
              <w:left w:val="nil"/>
              <w:bottom w:val="nil"/>
              <w:right w:val="single" w:sz="4" w:space="0" w:color="0070C0"/>
            </w:tcBorders>
            <w:shd w:val="clear" w:color="auto" w:fill="auto"/>
            <w:noWrap/>
            <w:vAlign w:val="bottom"/>
            <w:hideMark/>
          </w:tcPr>
          <w:p w14:paraId="7002C3B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1'868</w:t>
            </w:r>
          </w:p>
        </w:tc>
        <w:tc>
          <w:tcPr>
            <w:tcW w:w="1465" w:type="dxa"/>
            <w:tcBorders>
              <w:top w:val="nil"/>
              <w:left w:val="nil"/>
              <w:bottom w:val="nil"/>
              <w:right w:val="single" w:sz="4" w:space="0" w:color="0070C0"/>
            </w:tcBorders>
            <w:shd w:val="clear" w:color="auto" w:fill="auto"/>
            <w:noWrap/>
            <w:vAlign w:val="bottom"/>
            <w:hideMark/>
          </w:tcPr>
          <w:p w14:paraId="351C4510"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1'892</w:t>
            </w:r>
          </w:p>
        </w:tc>
        <w:tc>
          <w:tcPr>
            <w:tcW w:w="1465" w:type="dxa"/>
            <w:tcBorders>
              <w:top w:val="nil"/>
              <w:left w:val="nil"/>
              <w:bottom w:val="nil"/>
              <w:right w:val="single" w:sz="4" w:space="0" w:color="0070C0"/>
            </w:tcBorders>
            <w:shd w:val="clear" w:color="auto" w:fill="auto"/>
            <w:noWrap/>
            <w:vAlign w:val="bottom"/>
            <w:hideMark/>
          </w:tcPr>
          <w:p w14:paraId="1892462A"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1'886</w:t>
            </w:r>
          </w:p>
        </w:tc>
        <w:tc>
          <w:tcPr>
            <w:tcW w:w="1161" w:type="dxa"/>
            <w:tcBorders>
              <w:top w:val="nil"/>
              <w:left w:val="nil"/>
              <w:bottom w:val="nil"/>
              <w:right w:val="nil"/>
            </w:tcBorders>
            <w:shd w:val="clear" w:color="auto" w:fill="auto"/>
            <w:noWrap/>
            <w:vAlign w:val="bottom"/>
            <w:hideMark/>
          </w:tcPr>
          <w:p w14:paraId="3E9A7A7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7'244</w:t>
            </w:r>
          </w:p>
        </w:tc>
      </w:tr>
      <w:tr w:rsidR="00825966" w:rsidRPr="00825966" w14:paraId="3489E636" w14:textId="77777777" w:rsidTr="00825966">
        <w:trPr>
          <w:gridAfter w:val="1"/>
          <w:wAfter w:w="488" w:type="dxa"/>
          <w:trHeight w:val="300"/>
          <w:jc w:val="center"/>
        </w:trPr>
        <w:tc>
          <w:tcPr>
            <w:tcW w:w="4208" w:type="dxa"/>
            <w:tcBorders>
              <w:top w:val="nil"/>
              <w:left w:val="nil"/>
              <w:bottom w:val="single" w:sz="4" w:space="0" w:color="auto"/>
              <w:right w:val="nil"/>
            </w:tcBorders>
            <w:shd w:val="clear" w:color="auto" w:fill="auto"/>
            <w:noWrap/>
            <w:vAlign w:val="bottom"/>
            <w:hideMark/>
          </w:tcPr>
          <w:p w14:paraId="1FF46A7A"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Centralised support costs</w:t>
            </w:r>
          </w:p>
        </w:tc>
        <w:tc>
          <w:tcPr>
            <w:tcW w:w="1384" w:type="dxa"/>
            <w:tcBorders>
              <w:top w:val="nil"/>
              <w:left w:val="single" w:sz="8" w:space="0" w:color="0070C0"/>
              <w:bottom w:val="single" w:sz="4" w:space="0" w:color="auto"/>
              <w:right w:val="single" w:sz="8" w:space="0" w:color="0070C0"/>
            </w:tcBorders>
            <w:shd w:val="clear" w:color="auto" w:fill="auto"/>
            <w:noWrap/>
            <w:vAlign w:val="bottom"/>
            <w:hideMark/>
          </w:tcPr>
          <w:p w14:paraId="7EA59060"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992</w:t>
            </w:r>
          </w:p>
        </w:tc>
        <w:tc>
          <w:tcPr>
            <w:tcW w:w="1468" w:type="dxa"/>
            <w:tcBorders>
              <w:top w:val="nil"/>
              <w:left w:val="nil"/>
              <w:bottom w:val="single" w:sz="4" w:space="0" w:color="auto"/>
              <w:right w:val="single" w:sz="4" w:space="0" w:color="0070C0"/>
            </w:tcBorders>
            <w:shd w:val="clear" w:color="auto" w:fill="auto"/>
            <w:noWrap/>
            <w:vAlign w:val="bottom"/>
            <w:hideMark/>
          </w:tcPr>
          <w:p w14:paraId="30A0ACB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2'893</w:t>
            </w:r>
          </w:p>
        </w:tc>
        <w:tc>
          <w:tcPr>
            <w:tcW w:w="1465" w:type="dxa"/>
            <w:tcBorders>
              <w:top w:val="nil"/>
              <w:left w:val="nil"/>
              <w:bottom w:val="single" w:sz="4" w:space="0" w:color="auto"/>
              <w:right w:val="single" w:sz="4" w:space="0" w:color="0070C0"/>
            </w:tcBorders>
            <w:shd w:val="clear" w:color="auto" w:fill="auto"/>
            <w:noWrap/>
            <w:vAlign w:val="bottom"/>
            <w:hideMark/>
          </w:tcPr>
          <w:p w14:paraId="1F0E8315"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3'341</w:t>
            </w:r>
          </w:p>
        </w:tc>
        <w:tc>
          <w:tcPr>
            <w:tcW w:w="1465" w:type="dxa"/>
            <w:tcBorders>
              <w:top w:val="nil"/>
              <w:left w:val="nil"/>
              <w:bottom w:val="single" w:sz="4" w:space="0" w:color="auto"/>
              <w:right w:val="single" w:sz="4" w:space="0" w:color="0070C0"/>
            </w:tcBorders>
            <w:shd w:val="clear" w:color="auto" w:fill="auto"/>
            <w:noWrap/>
            <w:vAlign w:val="bottom"/>
            <w:hideMark/>
          </w:tcPr>
          <w:p w14:paraId="0AC7829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3'298</w:t>
            </w:r>
          </w:p>
        </w:tc>
        <w:tc>
          <w:tcPr>
            <w:tcW w:w="1465" w:type="dxa"/>
            <w:tcBorders>
              <w:top w:val="nil"/>
              <w:left w:val="nil"/>
              <w:bottom w:val="single" w:sz="4" w:space="0" w:color="auto"/>
              <w:right w:val="single" w:sz="4" w:space="0" w:color="0070C0"/>
            </w:tcBorders>
            <w:shd w:val="clear" w:color="auto" w:fill="auto"/>
            <w:noWrap/>
            <w:vAlign w:val="bottom"/>
            <w:hideMark/>
          </w:tcPr>
          <w:p w14:paraId="22EA8D8A"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3'412</w:t>
            </w:r>
          </w:p>
        </w:tc>
        <w:tc>
          <w:tcPr>
            <w:tcW w:w="1161" w:type="dxa"/>
            <w:tcBorders>
              <w:top w:val="nil"/>
              <w:left w:val="nil"/>
              <w:bottom w:val="single" w:sz="4" w:space="0" w:color="auto"/>
              <w:right w:val="nil"/>
            </w:tcBorders>
            <w:shd w:val="clear" w:color="auto" w:fill="auto"/>
            <w:noWrap/>
            <w:vAlign w:val="bottom"/>
            <w:hideMark/>
          </w:tcPr>
          <w:p w14:paraId="1B44AC1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12'944</w:t>
            </w:r>
          </w:p>
        </w:tc>
      </w:tr>
      <w:tr w:rsidR="00825966" w:rsidRPr="00825966" w14:paraId="332B8D9F"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29517DE2" w14:textId="77777777" w:rsidR="00825966" w:rsidRPr="00825966" w:rsidRDefault="00825966" w:rsidP="00825966">
            <w:pPr>
              <w:jc w:val="right"/>
              <w:rPr>
                <w:rFonts w:ascii="Calibri" w:hAnsi="Calibri" w:cs="Calibri"/>
                <w:color w:val="000000"/>
                <w:sz w:val="22"/>
                <w:szCs w:val="22"/>
                <w:lang w:eastAsia="en-GB"/>
              </w:rPr>
            </w:pPr>
          </w:p>
        </w:tc>
        <w:tc>
          <w:tcPr>
            <w:tcW w:w="1384" w:type="dxa"/>
            <w:tcBorders>
              <w:top w:val="nil"/>
              <w:left w:val="single" w:sz="8" w:space="0" w:color="0070C0"/>
              <w:bottom w:val="nil"/>
              <w:right w:val="single" w:sz="8" w:space="0" w:color="0070C0"/>
            </w:tcBorders>
            <w:shd w:val="clear" w:color="auto" w:fill="auto"/>
            <w:noWrap/>
            <w:vAlign w:val="bottom"/>
            <w:hideMark/>
          </w:tcPr>
          <w:p w14:paraId="36571FE4" w14:textId="77777777" w:rsidR="00825966" w:rsidRPr="00825966" w:rsidRDefault="00825966" w:rsidP="00825966">
            <w:pPr>
              <w:jc w:val="left"/>
              <w:rPr>
                <w:rFonts w:ascii="Calibri" w:hAnsi="Calibri" w:cs="Calibri"/>
                <w:color w:val="006699"/>
                <w:sz w:val="22"/>
                <w:szCs w:val="22"/>
                <w:lang w:eastAsia="en-GB"/>
              </w:rPr>
            </w:pPr>
            <w:r w:rsidRPr="00825966">
              <w:rPr>
                <w:rFonts w:ascii="Calibri" w:hAnsi="Calibri" w:cs="Calibri"/>
                <w:color w:val="006699"/>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476F5108"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5" w:type="dxa"/>
            <w:tcBorders>
              <w:top w:val="nil"/>
              <w:left w:val="nil"/>
              <w:bottom w:val="nil"/>
              <w:right w:val="single" w:sz="4" w:space="0" w:color="0070C0"/>
            </w:tcBorders>
            <w:shd w:val="clear" w:color="auto" w:fill="auto"/>
            <w:noWrap/>
            <w:vAlign w:val="bottom"/>
            <w:hideMark/>
          </w:tcPr>
          <w:p w14:paraId="14848CA1"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5" w:type="dxa"/>
            <w:tcBorders>
              <w:top w:val="nil"/>
              <w:left w:val="nil"/>
              <w:bottom w:val="nil"/>
              <w:right w:val="single" w:sz="4" w:space="0" w:color="0070C0"/>
            </w:tcBorders>
            <w:shd w:val="clear" w:color="auto" w:fill="auto"/>
            <w:noWrap/>
            <w:vAlign w:val="bottom"/>
            <w:hideMark/>
          </w:tcPr>
          <w:p w14:paraId="3C13C578"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5" w:type="dxa"/>
            <w:tcBorders>
              <w:top w:val="nil"/>
              <w:left w:val="nil"/>
              <w:bottom w:val="nil"/>
              <w:right w:val="single" w:sz="4" w:space="0" w:color="0070C0"/>
            </w:tcBorders>
            <w:shd w:val="clear" w:color="auto" w:fill="auto"/>
            <w:noWrap/>
            <w:vAlign w:val="bottom"/>
            <w:hideMark/>
          </w:tcPr>
          <w:p w14:paraId="5D8B6349"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161" w:type="dxa"/>
            <w:tcBorders>
              <w:top w:val="nil"/>
              <w:left w:val="nil"/>
              <w:bottom w:val="nil"/>
              <w:right w:val="nil"/>
            </w:tcBorders>
            <w:shd w:val="clear" w:color="auto" w:fill="auto"/>
            <w:noWrap/>
            <w:vAlign w:val="bottom"/>
            <w:hideMark/>
          </w:tcPr>
          <w:p w14:paraId="476CC76D"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4987111B"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28E4CB41" w14:textId="77777777" w:rsidR="00825966" w:rsidRPr="00825966" w:rsidRDefault="00825966" w:rsidP="00825966">
            <w:pPr>
              <w:jc w:val="lef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Full costs</w:t>
            </w:r>
          </w:p>
        </w:tc>
        <w:tc>
          <w:tcPr>
            <w:tcW w:w="1384" w:type="dxa"/>
            <w:tcBorders>
              <w:top w:val="nil"/>
              <w:left w:val="single" w:sz="8" w:space="0" w:color="0070C0"/>
              <w:bottom w:val="nil"/>
              <w:right w:val="single" w:sz="8" w:space="0" w:color="0070C0"/>
            </w:tcBorders>
            <w:shd w:val="clear" w:color="auto" w:fill="auto"/>
            <w:noWrap/>
            <w:vAlign w:val="bottom"/>
            <w:hideMark/>
          </w:tcPr>
          <w:p w14:paraId="6C5642D2" w14:textId="77777777" w:rsidR="00825966" w:rsidRPr="00825966" w:rsidRDefault="00825966" w:rsidP="00825966">
            <w:pPr>
              <w:jc w:val="right"/>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12'282</w:t>
            </w:r>
          </w:p>
        </w:tc>
        <w:tc>
          <w:tcPr>
            <w:tcW w:w="1468" w:type="dxa"/>
            <w:tcBorders>
              <w:top w:val="nil"/>
              <w:left w:val="nil"/>
              <w:bottom w:val="nil"/>
              <w:right w:val="single" w:sz="4" w:space="0" w:color="0070C0"/>
            </w:tcBorders>
            <w:shd w:val="clear" w:color="auto" w:fill="auto"/>
            <w:noWrap/>
            <w:vAlign w:val="bottom"/>
            <w:hideMark/>
          </w:tcPr>
          <w:p w14:paraId="444E53B2"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10'229</w:t>
            </w:r>
          </w:p>
        </w:tc>
        <w:tc>
          <w:tcPr>
            <w:tcW w:w="1465" w:type="dxa"/>
            <w:tcBorders>
              <w:top w:val="nil"/>
              <w:left w:val="nil"/>
              <w:bottom w:val="nil"/>
              <w:right w:val="single" w:sz="4" w:space="0" w:color="0070C0"/>
            </w:tcBorders>
            <w:shd w:val="clear" w:color="auto" w:fill="auto"/>
            <w:noWrap/>
            <w:vAlign w:val="bottom"/>
            <w:hideMark/>
          </w:tcPr>
          <w:p w14:paraId="0BEDB29A"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11'828</w:t>
            </w:r>
          </w:p>
        </w:tc>
        <w:tc>
          <w:tcPr>
            <w:tcW w:w="1465" w:type="dxa"/>
            <w:tcBorders>
              <w:top w:val="nil"/>
              <w:left w:val="nil"/>
              <w:bottom w:val="nil"/>
              <w:right w:val="single" w:sz="4" w:space="0" w:color="0070C0"/>
            </w:tcBorders>
            <w:shd w:val="clear" w:color="auto" w:fill="auto"/>
            <w:noWrap/>
            <w:vAlign w:val="bottom"/>
            <w:hideMark/>
          </w:tcPr>
          <w:p w14:paraId="38E976BE"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11'831</w:t>
            </w:r>
          </w:p>
        </w:tc>
        <w:tc>
          <w:tcPr>
            <w:tcW w:w="1465" w:type="dxa"/>
            <w:tcBorders>
              <w:top w:val="nil"/>
              <w:left w:val="nil"/>
              <w:bottom w:val="nil"/>
              <w:right w:val="single" w:sz="4" w:space="0" w:color="0070C0"/>
            </w:tcBorders>
            <w:shd w:val="clear" w:color="auto" w:fill="auto"/>
            <w:noWrap/>
            <w:vAlign w:val="bottom"/>
            <w:hideMark/>
          </w:tcPr>
          <w:p w14:paraId="6F7D24B9"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13'026</w:t>
            </w:r>
          </w:p>
        </w:tc>
        <w:tc>
          <w:tcPr>
            <w:tcW w:w="1161" w:type="dxa"/>
            <w:tcBorders>
              <w:top w:val="nil"/>
              <w:left w:val="nil"/>
              <w:bottom w:val="nil"/>
              <w:right w:val="nil"/>
            </w:tcBorders>
            <w:shd w:val="clear" w:color="auto" w:fill="auto"/>
            <w:noWrap/>
            <w:vAlign w:val="bottom"/>
            <w:hideMark/>
          </w:tcPr>
          <w:p w14:paraId="2EF6B4E9"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46'914</w:t>
            </w:r>
          </w:p>
        </w:tc>
      </w:tr>
      <w:tr w:rsidR="00825966" w:rsidRPr="00825966" w14:paraId="1C1AA95D"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5DA81711" w14:textId="77777777" w:rsidR="00825966" w:rsidRPr="00825966" w:rsidRDefault="00825966" w:rsidP="00825966">
            <w:pPr>
              <w:jc w:val="right"/>
              <w:rPr>
                <w:rFonts w:ascii="Calibri" w:hAnsi="Calibri" w:cs="Calibri"/>
                <w:b/>
                <w:bCs/>
                <w:color w:val="000000"/>
                <w:sz w:val="22"/>
                <w:szCs w:val="22"/>
                <w:lang w:eastAsia="en-GB"/>
              </w:rPr>
            </w:pPr>
          </w:p>
        </w:tc>
        <w:tc>
          <w:tcPr>
            <w:tcW w:w="1384" w:type="dxa"/>
            <w:tcBorders>
              <w:top w:val="nil"/>
              <w:left w:val="nil"/>
              <w:bottom w:val="nil"/>
              <w:right w:val="nil"/>
            </w:tcBorders>
            <w:shd w:val="clear" w:color="auto" w:fill="auto"/>
            <w:noWrap/>
            <w:vAlign w:val="bottom"/>
            <w:hideMark/>
          </w:tcPr>
          <w:p w14:paraId="1489D459"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06A426C3"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626FC4CE"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74DDF4FD"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020C8C2B" w14:textId="77777777" w:rsidR="00825966" w:rsidRPr="00825966" w:rsidRDefault="00825966" w:rsidP="00825966">
            <w:pPr>
              <w:jc w:val="left"/>
              <w:rPr>
                <w:rFonts w:ascii="Times New Roman" w:hAnsi="Times New Roman"/>
                <w:sz w:val="20"/>
                <w:szCs w:val="20"/>
                <w:lang w:eastAsia="en-GB"/>
              </w:rPr>
            </w:pPr>
          </w:p>
        </w:tc>
        <w:tc>
          <w:tcPr>
            <w:tcW w:w="1161" w:type="dxa"/>
            <w:tcBorders>
              <w:top w:val="nil"/>
              <w:left w:val="nil"/>
              <w:bottom w:val="nil"/>
              <w:right w:val="nil"/>
            </w:tcBorders>
            <w:shd w:val="clear" w:color="auto" w:fill="auto"/>
            <w:noWrap/>
            <w:vAlign w:val="bottom"/>
            <w:hideMark/>
          </w:tcPr>
          <w:p w14:paraId="366A03A5" w14:textId="77777777" w:rsidR="00825966" w:rsidRPr="00825966" w:rsidRDefault="00825966" w:rsidP="00825966">
            <w:pPr>
              <w:jc w:val="left"/>
              <w:rPr>
                <w:rFonts w:ascii="Times New Roman" w:hAnsi="Times New Roman"/>
                <w:sz w:val="20"/>
                <w:szCs w:val="20"/>
                <w:lang w:eastAsia="en-GB"/>
              </w:rPr>
            </w:pPr>
          </w:p>
        </w:tc>
      </w:tr>
      <w:tr w:rsidR="00825966" w:rsidRPr="00825966" w14:paraId="67583D70" w14:textId="77777777" w:rsidTr="00825966">
        <w:trPr>
          <w:gridAfter w:val="1"/>
          <w:wAfter w:w="488" w:type="dxa"/>
          <w:trHeight w:val="300"/>
          <w:jc w:val="center"/>
        </w:trPr>
        <w:tc>
          <w:tcPr>
            <w:tcW w:w="4208" w:type="dxa"/>
            <w:tcBorders>
              <w:top w:val="nil"/>
              <w:left w:val="nil"/>
              <w:bottom w:val="nil"/>
              <w:right w:val="nil"/>
            </w:tcBorders>
            <w:shd w:val="clear" w:color="auto" w:fill="auto"/>
            <w:noWrap/>
            <w:vAlign w:val="bottom"/>
            <w:hideMark/>
          </w:tcPr>
          <w:p w14:paraId="45E005CA" w14:textId="77777777" w:rsidR="00825966" w:rsidRPr="00825966" w:rsidRDefault="00825966" w:rsidP="00825966">
            <w:pPr>
              <w:jc w:val="left"/>
              <w:rPr>
                <w:rFonts w:ascii="Times New Roman" w:hAnsi="Times New Roman"/>
                <w:sz w:val="20"/>
                <w:szCs w:val="20"/>
                <w:lang w:eastAsia="en-GB"/>
              </w:rPr>
            </w:pPr>
          </w:p>
        </w:tc>
        <w:tc>
          <w:tcPr>
            <w:tcW w:w="1384" w:type="dxa"/>
            <w:tcBorders>
              <w:top w:val="nil"/>
              <w:left w:val="nil"/>
              <w:bottom w:val="nil"/>
              <w:right w:val="nil"/>
            </w:tcBorders>
            <w:shd w:val="clear" w:color="auto" w:fill="auto"/>
            <w:noWrap/>
            <w:vAlign w:val="bottom"/>
            <w:hideMark/>
          </w:tcPr>
          <w:p w14:paraId="3E4AE848"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5ABDDA16"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40646638"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66B23F38"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5F302F1E" w14:textId="77777777" w:rsidR="00825966" w:rsidRPr="00825966" w:rsidRDefault="00825966" w:rsidP="00825966">
            <w:pPr>
              <w:jc w:val="left"/>
              <w:rPr>
                <w:rFonts w:ascii="Times New Roman" w:hAnsi="Times New Roman"/>
                <w:sz w:val="20"/>
                <w:szCs w:val="20"/>
                <w:lang w:eastAsia="en-GB"/>
              </w:rPr>
            </w:pPr>
          </w:p>
        </w:tc>
        <w:tc>
          <w:tcPr>
            <w:tcW w:w="1161" w:type="dxa"/>
            <w:tcBorders>
              <w:top w:val="nil"/>
              <w:left w:val="nil"/>
              <w:bottom w:val="nil"/>
              <w:right w:val="nil"/>
            </w:tcBorders>
            <w:shd w:val="clear" w:color="auto" w:fill="auto"/>
            <w:noWrap/>
            <w:vAlign w:val="bottom"/>
            <w:hideMark/>
          </w:tcPr>
          <w:p w14:paraId="568C81B1" w14:textId="77777777" w:rsidR="00825966" w:rsidRPr="00825966" w:rsidRDefault="00825966" w:rsidP="00825966">
            <w:pPr>
              <w:jc w:val="left"/>
              <w:rPr>
                <w:rFonts w:ascii="Times New Roman" w:hAnsi="Times New Roman"/>
                <w:sz w:val="20"/>
                <w:szCs w:val="20"/>
                <w:lang w:eastAsia="en-GB"/>
              </w:rPr>
            </w:pPr>
          </w:p>
        </w:tc>
      </w:tr>
    </w:tbl>
    <w:p w14:paraId="21C98813" w14:textId="77777777" w:rsidR="00825966" w:rsidRDefault="00825966" w:rsidP="00825966">
      <w:pPr>
        <w:tabs>
          <w:tab w:val="left" w:pos="2244"/>
        </w:tabs>
        <w:snapToGrid w:val="0"/>
        <w:jc w:val="center"/>
        <w:rPr>
          <w:rFonts w:asciiTheme="minorHAnsi" w:hAnsiTheme="minorHAnsi"/>
          <w:b/>
          <w:bCs/>
          <w:i/>
          <w:iCs/>
          <w:color w:val="002060"/>
          <w:lang w:val="en-GB"/>
        </w:rPr>
      </w:pPr>
    </w:p>
    <w:p w14:paraId="1EAD06E7" w14:textId="77777777" w:rsidR="00B126B3" w:rsidRDefault="00B126B3">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6EEE9CD7" w14:textId="77777777" w:rsidR="00474597" w:rsidRPr="00A7773C" w:rsidRDefault="00474597" w:rsidP="0047459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5303C48A" w14:textId="77777777" w:rsidR="00474597" w:rsidRPr="00687872" w:rsidRDefault="00474597" w:rsidP="00474597">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4253"/>
        <w:gridCol w:w="6946"/>
        <w:gridCol w:w="2749"/>
      </w:tblGrid>
      <w:tr w:rsidR="00474597" w:rsidRPr="00566791" w14:paraId="19A517F2" w14:textId="77777777" w:rsidTr="00436B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il"/>
              <w:left w:val="nil"/>
              <w:bottom w:val="single" w:sz="8" w:space="0" w:color="5B9BD5" w:themeColor="accent1"/>
              <w:right w:val="dotted" w:sz="4" w:space="0" w:color="BDD6EE" w:themeColor="accent1" w:themeTint="66"/>
            </w:tcBorders>
          </w:tcPr>
          <w:p w14:paraId="5297B348" w14:textId="77777777" w:rsidR="00474597" w:rsidRPr="00566791" w:rsidRDefault="00474597"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6946" w:type="dxa"/>
            <w:tcBorders>
              <w:top w:val="nil"/>
              <w:left w:val="dotted" w:sz="4" w:space="0" w:color="BDD6EE" w:themeColor="accent1" w:themeTint="66"/>
              <w:bottom w:val="single" w:sz="8" w:space="0" w:color="5B9BD5" w:themeColor="accent1"/>
              <w:right w:val="dotted" w:sz="4" w:space="0" w:color="BDD6EE" w:themeColor="accent1" w:themeTint="66"/>
            </w:tcBorders>
          </w:tcPr>
          <w:p w14:paraId="20C5A022" w14:textId="77777777" w:rsidR="00474597" w:rsidRPr="00566791" w:rsidRDefault="0047459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2749" w:type="dxa"/>
            <w:tcBorders>
              <w:top w:val="nil"/>
              <w:left w:val="dotted" w:sz="4" w:space="0" w:color="BDD6EE" w:themeColor="accent1" w:themeTint="66"/>
              <w:bottom w:val="single" w:sz="8" w:space="0" w:color="5B9BD5" w:themeColor="accent1"/>
              <w:right w:val="nil"/>
            </w:tcBorders>
          </w:tcPr>
          <w:p w14:paraId="589CFD0F" w14:textId="77777777" w:rsidR="00474597" w:rsidRPr="00566791" w:rsidRDefault="00474597"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474597" w:rsidRPr="00222127" w14:paraId="4DCFD491" w14:textId="77777777" w:rsidTr="00436B9C">
        <w:tc>
          <w:tcPr>
            <w:cnfStyle w:val="001000000000" w:firstRow="0" w:lastRow="0" w:firstColumn="1" w:lastColumn="0" w:oddVBand="0" w:evenVBand="0" w:oddHBand="0" w:evenHBand="0" w:firstRowFirstColumn="0" w:firstRowLastColumn="0" w:lastRowFirstColumn="0" w:lastRowLastColumn="0"/>
            <w:tcW w:w="4253" w:type="dxa"/>
            <w:tcBorders>
              <w:top w:val="single" w:sz="8" w:space="0" w:color="5B9BD5" w:themeColor="accent1"/>
              <w:left w:val="nil"/>
              <w:bottom w:val="single" w:sz="4" w:space="0" w:color="BDD6EE" w:themeColor="accent1" w:themeTint="66"/>
              <w:right w:val="dotted" w:sz="4" w:space="0" w:color="BDD6EE" w:themeColor="accent1" w:themeTint="66"/>
            </w:tcBorders>
          </w:tcPr>
          <w:p w14:paraId="6D945D2D" w14:textId="77777777" w:rsidR="00E60ED1" w:rsidRPr="00222127" w:rsidRDefault="00B126B3" w:rsidP="00E60ED1">
            <w:pPr>
              <w:snapToGrid w:val="0"/>
              <w:jc w:val="left"/>
              <w:rPr>
                <w:rFonts w:asciiTheme="minorHAnsi" w:hAnsiTheme="minorHAnsi"/>
                <w:b w:val="0"/>
                <w:bCs w:val="0"/>
                <w:lang w:val="en-GB"/>
              </w:rPr>
            </w:pPr>
            <w:r>
              <w:rPr>
                <w:rFonts w:asciiTheme="minorHAnsi" w:hAnsiTheme="minorHAnsi"/>
                <w:b w:val="0"/>
                <w:bCs w:val="0"/>
                <w:lang w:val="en-GB"/>
              </w:rPr>
              <w:t>Substantial support to enhance c</w:t>
            </w:r>
            <w:r w:rsidRPr="00B126B3">
              <w:rPr>
                <w:rFonts w:asciiTheme="minorHAnsi" w:hAnsiTheme="minorHAnsi"/>
                <w:b w:val="0"/>
                <w:bCs w:val="0"/>
                <w:lang w:val="en-GB"/>
              </w:rPr>
              <w:t>apacity of the ITU membership to make available resilient telecommunication</w:t>
            </w:r>
            <w:r>
              <w:rPr>
                <w:rFonts w:asciiTheme="minorHAnsi" w:hAnsiTheme="minorHAnsi"/>
                <w:b w:val="0"/>
                <w:bCs w:val="0"/>
                <w:lang w:val="en-GB"/>
              </w:rPr>
              <w:t xml:space="preserve"> </w:t>
            </w:r>
            <w:r w:rsidRPr="00B126B3">
              <w:rPr>
                <w:rFonts w:asciiTheme="minorHAnsi" w:hAnsiTheme="minorHAnsi"/>
                <w:b w:val="0"/>
                <w:bCs w:val="0"/>
                <w:lang w:val="en-GB"/>
              </w:rPr>
              <w:t>/</w:t>
            </w:r>
            <w:r w:rsidR="00E60ED1">
              <w:rPr>
                <w:rFonts w:asciiTheme="minorHAnsi" w:hAnsiTheme="minorHAnsi"/>
                <w:b w:val="0"/>
                <w:bCs w:val="0"/>
                <w:lang w:val="en-GB"/>
              </w:rPr>
              <w:t>ICT infrastructure and services.</w:t>
            </w:r>
          </w:p>
        </w:tc>
        <w:tc>
          <w:tcPr>
            <w:tcW w:w="6946"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6FC78560" w14:textId="77777777" w:rsidR="00474597" w:rsidRPr="00222127" w:rsidRDefault="00E60ED1" w:rsidP="00B126B3">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G</w:t>
            </w:r>
            <w:r w:rsidR="00B126B3">
              <w:rPr>
                <w:rFonts w:asciiTheme="minorHAnsi" w:hAnsiTheme="minorHAnsi"/>
                <w:lang w:val="en-GB"/>
              </w:rPr>
              <w:t xml:space="preserve">uidelines were developed for </w:t>
            </w:r>
            <w:r w:rsidR="00B126B3" w:rsidRPr="00B126B3">
              <w:rPr>
                <w:rFonts w:asciiTheme="minorHAnsi" w:hAnsiTheme="minorHAnsi"/>
                <w:lang w:val="en-GB"/>
              </w:rPr>
              <w:t>disaster-resilient ICT Infrastructure for reduced loss of lives and economic Losses</w:t>
            </w:r>
            <w:r w:rsidR="00B126B3">
              <w:rPr>
                <w:rFonts w:asciiTheme="minorHAnsi" w:hAnsiTheme="minorHAnsi"/>
                <w:lang w:val="en-GB"/>
              </w:rPr>
              <w:t>.</w:t>
            </w:r>
          </w:p>
        </w:tc>
        <w:tc>
          <w:tcPr>
            <w:tcW w:w="2749" w:type="dxa"/>
            <w:tcBorders>
              <w:top w:val="single" w:sz="8" w:space="0" w:color="5B9BD5" w:themeColor="accent1"/>
              <w:left w:val="dotted" w:sz="4" w:space="0" w:color="BDD6EE" w:themeColor="accent1" w:themeTint="66"/>
              <w:bottom w:val="single" w:sz="4" w:space="0" w:color="BDD6EE" w:themeColor="accent1" w:themeTint="66"/>
              <w:right w:val="nil"/>
            </w:tcBorders>
          </w:tcPr>
          <w:p w14:paraId="5454A1CB" w14:textId="77777777" w:rsidR="00474597" w:rsidRPr="00222127" w:rsidRDefault="00436B9C" w:rsidP="00C0383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436B9C">
              <w:rPr>
                <w:rFonts w:asciiTheme="minorHAnsi" w:hAnsiTheme="minorHAnsi"/>
                <w:lang w:val="en-GB"/>
              </w:rPr>
              <w:t xml:space="preserve">Risks were properly mitigated. </w:t>
            </w:r>
            <w:r>
              <w:rPr>
                <w:rFonts w:asciiTheme="minorHAnsi" w:hAnsiTheme="minorHAnsi"/>
                <w:lang w:val="en-GB"/>
              </w:rPr>
              <w:t>C</w:t>
            </w:r>
            <w:r w:rsidRPr="00436B9C">
              <w:rPr>
                <w:rFonts w:asciiTheme="minorHAnsi" w:hAnsiTheme="minorHAnsi"/>
                <w:lang w:val="en-GB"/>
              </w:rPr>
              <w:t xml:space="preserve">ommitment level from stakeholders </w:t>
            </w:r>
            <w:r>
              <w:rPr>
                <w:rFonts w:asciiTheme="minorHAnsi" w:hAnsiTheme="minorHAnsi"/>
                <w:lang w:val="en-GB"/>
              </w:rPr>
              <w:t>and partners was</w:t>
            </w:r>
            <w:r w:rsidRPr="00436B9C">
              <w:rPr>
                <w:rFonts w:asciiTheme="minorHAnsi" w:hAnsiTheme="minorHAnsi"/>
                <w:lang w:val="en-GB"/>
              </w:rPr>
              <w:t xml:space="preserve"> </w:t>
            </w:r>
            <w:r w:rsidR="00C0383E" w:rsidRPr="00436B9C">
              <w:rPr>
                <w:rFonts w:asciiTheme="minorHAnsi" w:hAnsiTheme="minorHAnsi"/>
                <w:lang w:val="en-GB"/>
              </w:rPr>
              <w:t>suitable</w:t>
            </w:r>
            <w:r w:rsidRPr="00436B9C">
              <w:rPr>
                <w:rFonts w:asciiTheme="minorHAnsi" w:hAnsiTheme="minorHAnsi"/>
                <w:lang w:val="en-GB"/>
              </w:rPr>
              <w:t>.</w:t>
            </w:r>
          </w:p>
        </w:tc>
      </w:tr>
      <w:tr w:rsidR="00474597" w:rsidRPr="00222127" w14:paraId="316BFB6B" w14:textId="77777777" w:rsidTr="00436B9C">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391AA720" w14:textId="77777777" w:rsidR="00474597" w:rsidRDefault="00B126B3" w:rsidP="00B126B3">
            <w:pPr>
              <w:snapToGrid w:val="0"/>
              <w:jc w:val="left"/>
              <w:rPr>
                <w:rFonts w:asciiTheme="minorHAnsi" w:hAnsiTheme="minorHAnsi"/>
                <w:b w:val="0"/>
                <w:bCs w:val="0"/>
                <w:lang w:val="en-GB"/>
              </w:rPr>
            </w:pPr>
            <w:r w:rsidRPr="00474597">
              <w:rPr>
                <w:rFonts w:asciiTheme="minorHAnsi" w:hAnsiTheme="minorHAnsi"/>
                <w:b w:val="0"/>
                <w:bCs w:val="0"/>
                <w:lang w:val="en-GB"/>
              </w:rPr>
              <w:t>Strengthened capacity of Member States to effectively share information, find solutions, and respond to threats to cybersecurity, and to develop and implement national strategies and capabilities, including capacity building, encourage national, regional and international cooperation towards enhanced engagement among Member States and relevant players.</w:t>
            </w:r>
          </w:p>
          <w:p w14:paraId="4E8A5868" w14:textId="77777777" w:rsidR="00B126B3" w:rsidRPr="00222127" w:rsidRDefault="00B126B3" w:rsidP="00B126B3">
            <w:pPr>
              <w:snapToGrid w:val="0"/>
              <w:jc w:val="left"/>
              <w:rPr>
                <w:rFonts w:asciiTheme="minorHAnsi" w:hAnsiTheme="minorHAnsi"/>
                <w:b w:val="0"/>
                <w:bCs w:val="0"/>
                <w:lang w:val="en-GB"/>
              </w:rPr>
            </w:pPr>
          </w:p>
        </w:tc>
        <w:tc>
          <w:tcPr>
            <w:tcW w:w="6946"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2C6E6932" w14:textId="77777777" w:rsidR="00474597" w:rsidRPr="00222127" w:rsidRDefault="00AB327C" w:rsidP="00E60ED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w:t>
            </w:r>
            <w:r w:rsidR="00E60ED1" w:rsidRPr="00E60ED1">
              <w:rPr>
                <w:rFonts w:asciiTheme="minorHAnsi" w:hAnsiTheme="minorHAnsi"/>
                <w:lang w:val="en-GB"/>
              </w:rPr>
              <w:t>ew cycle of the ITU Centres of Excellence (CoE) programme started</w:t>
            </w:r>
            <w:r w:rsidR="00E60ED1">
              <w:t xml:space="preserve"> </w:t>
            </w:r>
            <w:r w:rsidR="00E60ED1" w:rsidRPr="00E60ED1">
              <w:rPr>
                <w:rFonts w:asciiTheme="minorHAnsi" w:hAnsiTheme="minorHAnsi"/>
                <w:lang w:val="en-GB"/>
              </w:rPr>
              <w:t xml:space="preserve">covering topics such as </w:t>
            </w:r>
            <w:r w:rsidR="00E60ED1">
              <w:rPr>
                <w:rFonts w:asciiTheme="minorHAnsi" w:hAnsiTheme="minorHAnsi"/>
                <w:lang w:val="en-GB"/>
              </w:rPr>
              <w:t>cybersecurity</w:t>
            </w:r>
            <w:r w:rsidR="00907F95">
              <w:rPr>
                <w:rFonts w:asciiTheme="minorHAnsi" w:hAnsiTheme="minorHAnsi"/>
                <w:lang w:val="en-GB"/>
              </w:rPr>
              <w:t xml:space="preserve">, </w:t>
            </w:r>
            <w:r w:rsidR="00907F95" w:rsidRPr="00907F95">
              <w:rPr>
                <w:rFonts w:asciiTheme="minorHAnsi" w:hAnsiTheme="minorHAnsi"/>
                <w:lang w:val="en-GB"/>
              </w:rPr>
              <w:t>, IoT, policy and regulations</w:t>
            </w:r>
            <w:r w:rsidR="00E60ED1">
              <w:rPr>
                <w:rFonts w:asciiTheme="minorHAnsi" w:hAnsiTheme="minorHAnsi"/>
                <w:lang w:val="en-GB"/>
              </w:rPr>
              <w:t xml:space="preserve"> among others. Third ITU global cybersecurity index was released, the fourth iteration started. </w:t>
            </w:r>
            <w:r w:rsidR="00E60ED1" w:rsidRPr="00E60ED1">
              <w:rPr>
                <w:rFonts w:asciiTheme="minorHAnsi" w:hAnsiTheme="minorHAnsi"/>
                <w:lang w:val="en-GB"/>
              </w:rPr>
              <w:t>Three regional workshops on Nat</w:t>
            </w:r>
            <w:r w:rsidR="00E60ED1">
              <w:rPr>
                <w:rFonts w:asciiTheme="minorHAnsi" w:hAnsiTheme="minorHAnsi"/>
                <w:lang w:val="en-GB"/>
              </w:rPr>
              <w:t xml:space="preserve">ional Cybersecurity Strategies </w:t>
            </w:r>
            <w:r w:rsidR="00E60ED1" w:rsidRPr="00E60ED1">
              <w:rPr>
                <w:rFonts w:asciiTheme="minorHAnsi" w:hAnsiTheme="minorHAnsi"/>
                <w:lang w:val="en-GB"/>
              </w:rPr>
              <w:t>were organized.</w:t>
            </w:r>
            <w:r w:rsidR="00E60ED1">
              <w:rPr>
                <w:rFonts w:asciiTheme="minorHAnsi" w:hAnsiTheme="minorHAnsi"/>
                <w:lang w:val="en-GB"/>
              </w:rPr>
              <w:t xml:space="preserve"> 5 regional initiatives were launched for Africa, Arab States, Asia-Pacific, Europe and </w:t>
            </w:r>
            <w:r w:rsidR="00E60ED1" w:rsidRPr="00F66DD5">
              <w:rPr>
                <w:rFonts w:ascii="Calibri" w:eastAsia="Calibri" w:hAnsi="Calibri" w:cs="Calibri"/>
              </w:rPr>
              <w:t>cross-regional (CIS and Asia-Pacific)</w:t>
            </w:r>
            <w:r w:rsidR="00E60ED1">
              <w:rPr>
                <w:rFonts w:ascii="Calibri" w:eastAsia="Calibri" w:hAnsi="Calibri" w:cs="Calibri"/>
              </w:rPr>
              <w:t>.</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22C66DB8" w14:textId="77777777" w:rsidR="00474597" w:rsidRPr="00222127" w:rsidRDefault="00474597"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E60ED1" w:rsidRPr="00222127" w14:paraId="4DCDF12D" w14:textId="77777777" w:rsidTr="00436B9C">
        <w:tc>
          <w:tcPr>
            <w:cnfStyle w:val="001000000000" w:firstRow="0" w:lastRow="0" w:firstColumn="1" w:lastColumn="0" w:oddVBand="0" w:evenVBand="0" w:oddHBand="0" w:evenHBand="0" w:firstRowFirstColumn="0" w:firstRowLastColumn="0" w:lastRowFirstColumn="0" w:lastRowLastColumn="0"/>
            <w:tcW w:w="4253"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6990DF7" w14:textId="77777777" w:rsidR="00E60ED1" w:rsidRPr="00474597" w:rsidRDefault="00E60ED1" w:rsidP="00E60ED1">
            <w:pPr>
              <w:tabs>
                <w:tab w:val="left" w:pos="978"/>
              </w:tabs>
              <w:snapToGrid w:val="0"/>
              <w:jc w:val="left"/>
              <w:rPr>
                <w:rFonts w:asciiTheme="minorHAnsi" w:hAnsiTheme="minorHAnsi"/>
                <w:b w:val="0"/>
                <w:bCs w:val="0"/>
                <w:lang w:val="en-GB"/>
              </w:rPr>
            </w:pPr>
            <w:r>
              <w:rPr>
                <w:rFonts w:asciiTheme="minorHAnsi" w:hAnsiTheme="minorHAnsi"/>
                <w:b w:val="0"/>
                <w:bCs w:val="0"/>
                <w:lang w:val="en-GB"/>
              </w:rPr>
              <w:t>Efficient assistance to s</w:t>
            </w:r>
            <w:r w:rsidRPr="00E60ED1">
              <w:rPr>
                <w:rFonts w:asciiTheme="minorHAnsi" w:hAnsiTheme="minorHAnsi"/>
                <w:b w:val="0"/>
                <w:bCs w:val="0"/>
                <w:lang w:val="en-GB"/>
              </w:rPr>
              <w:t>trengthen capacity of Member States to use telecommunications</w:t>
            </w:r>
            <w:r>
              <w:rPr>
                <w:rFonts w:asciiTheme="minorHAnsi" w:hAnsiTheme="minorHAnsi"/>
                <w:b w:val="0"/>
                <w:bCs w:val="0"/>
                <w:lang w:val="en-GB"/>
              </w:rPr>
              <w:t xml:space="preserve"> </w:t>
            </w:r>
            <w:r w:rsidRPr="00E60ED1">
              <w:rPr>
                <w:rFonts w:asciiTheme="minorHAnsi" w:hAnsiTheme="minorHAnsi"/>
                <w:b w:val="0"/>
                <w:bCs w:val="0"/>
                <w:lang w:val="en-GB"/>
              </w:rPr>
              <w:t>/ICTs for disaster risk reduction and management</w:t>
            </w:r>
            <w:r>
              <w:rPr>
                <w:rFonts w:asciiTheme="minorHAnsi" w:hAnsiTheme="minorHAnsi"/>
                <w:b w:val="0"/>
                <w:bCs w:val="0"/>
                <w:lang w:val="en-GB"/>
              </w:rPr>
              <w:t>.</w:t>
            </w:r>
          </w:p>
        </w:tc>
        <w:tc>
          <w:tcPr>
            <w:tcW w:w="6946"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08B98B42" w14:textId="77777777" w:rsidR="00E60ED1" w:rsidRDefault="00E60ED1" w:rsidP="00E60ED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E60ED1">
              <w:rPr>
                <w:rFonts w:asciiTheme="minorHAnsi" w:hAnsiTheme="minorHAnsi"/>
                <w:lang w:val="en-GB"/>
              </w:rPr>
              <w:t>The 3rd Global Forum on Emergency Telecommunications (GET-19) highlighted the importance of early-warning and monitoring systems and the needs and opportunities of partnerships and cooperation</w:t>
            </w:r>
            <w:r w:rsidR="00436B9C">
              <w:rPr>
                <w:rFonts w:asciiTheme="minorHAnsi" w:hAnsiTheme="minorHAnsi"/>
                <w:lang w:val="en-GB"/>
              </w:rPr>
              <w:t>.</w:t>
            </w:r>
          </w:p>
          <w:p w14:paraId="5120243D" w14:textId="77777777" w:rsidR="00436B9C" w:rsidRPr="00436B9C" w:rsidRDefault="00436B9C" w:rsidP="00436B9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436B9C">
              <w:rPr>
                <w:rFonts w:asciiTheme="minorHAnsi" w:hAnsiTheme="minorHAnsi"/>
                <w:lang w:val="en-GB"/>
              </w:rPr>
              <w:t>ITU emergency telecommunication roster initiative launched.</w:t>
            </w:r>
          </w:p>
          <w:p w14:paraId="591B1A04" w14:textId="77777777" w:rsidR="00436B9C" w:rsidRPr="00E60ED1" w:rsidRDefault="00436B9C" w:rsidP="00C0383E">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436B9C">
              <w:rPr>
                <w:rFonts w:asciiTheme="minorHAnsi" w:hAnsiTheme="minorHAnsi"/>
                <w:lang w:val="en-GB"/>
              </w:rPr>
              <w:t>ITU joined the Crisis Connectivity Charter (CCC) becoming a principal member.</w:t>
            </w:r>
            <w:r>
              <w:rPr>
                <w:rFonts w:asciiTheme="minorHAnsi" w:hAnsiTheme="minorHAnsi"/>
                <w:lang w:val="en-GB"/>
              </w:rPr>
              <w:t xml:space="preserve"> 3 regional initiatives were launched for Americas, Arab States and Asia-Pacific. </w:t>
            </w:r>
            <w:r w:rsidR="00C0383E">
              <w:rPr>
                <w:rFonts w:asciiTheme="minorHAnsi" w:hAnsiTheme="minorHAnsi"/>
                <w:lang w:val="en-GB"/>
              </w:rPr>
              <w:t>I</w:t>
            </w:r>
            <w:r w:rsidR="00C0383E">
              <w:t>n</w:t>
            </w:r>
            <w:r>
              <w:t xml:space="preserve"> conjunction</w:t>
            </w:r>
            <w:r w:rsidRPr="006C1F64">
              <w:rPr>
                <w:rFonts w:asciiTheme="minorHAnsi" w:hAnsiTheme="minorHAnsi"/>
                <w:szCs w:val="20"/>
              </w:rPr>
              <w:t xml:space="preserve"> with the Study Group 2 </w:t>
            </w:r>
            <w:r>
              <w:rPr>
                <w:rFonts w:asciiTheme="minorHAnsi" w:hAnsiTheme="minorHAnsi"/>
                <w:szCs w:val="20"/>
              </w:rPr>
              <w:t xml:space="preserve">(Q 5/2) </w:t>
            </w:r>
            <w:r w:rsidRPr="00436B9C">
              <w:rPr>
                <w:rFonts w:asciiTheme="minorHAnsi" w:hAnsiTheme="minorHAnsi"/>
                <w:szCs w:val="20"/>
              </w:rPr>
              <w:t>A workshop on “Conducting National Level Emergency Communications Drills and Exercises: Guidelines for Small Island Developing States (SIDs) and Least Developed Countries (LDCs)” was organized</w:t>
            </w:r>
            <w:r w:rsidR="00C0383E">
              <w:rPr>
                <w:rFonts w:asciiTheme="minorHAnsi" w:hAnsiTheme="minorHAnsi"/>
                <w:szCs w:val="20"/>
              </w:rPr>
              <w:t>.</w:t>
            </w:r>
          </w:p>
        </w:tc>
        <w:tc>
          <w:tcPr>
            <w:tcW w:w="2749"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7FC1EDD5" w14:textId="77777777" w:rsidR="00E60ED1" w:rsidRPr="00222127" w:rsidRDefault="00E60ED1"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0AA1B4B" w14:textId="77777777" w:rsidR="00474597" w:rsidRDefault="00474597" w:rsidP="00474597">
      <w:pPr>
        <w:snapToGrid w:val="0"/>
        <w:jc w:val="left"/>
        <w:rPr>
          <w:rFonts w:asciiTheme="minorHAnsi" w:hAnsiTheme="minorHAnsi"/>
          <w:b/>
          <w:bCs/>
          <w:i/>
          <w:iCs/>
          <w:color w:val="C00000"/>
          <w:lang w:val="en-GB"/>
        </w:rPr>
      </w:pPr>
    </w:p>
    <w:p w14:paraId="48E6052E" w14:textId="77777777" w:rsidR="00474597" w:rsidRDefault="00474597" w:rsidP="00474597">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3B619625" w14:textId="77777777" w:rsidR="00474597" w:rsidRDefault="00474597" w:rsidP="00CF294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2021 Statement of Expected Results, Measurement and Risk Indicators</w:t>
      </w:r>
    </w:p>
    <w:p w14:paraId="29C9DA84" w14:textId="77777777" w:rsidR="00474597" w:rsidRPr="00687872" w:rsidRDefault="00474597" w:rsidP="00474597">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5699"/>
        <w:gridCol w:w="3600"/>
      </w:tblGrid>
      <w:tr w:rsidR="00474597" w:rsidRPr="00566791" w14:paraId="3E16664F" w14:textId="77777777" w:rsidTr="004745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3FD0C1F6" w14:textId="77777777" w:rsidR="00474597" w:rsidRPr="00566791" w:rsidRDefault="00474597"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5699" w:type="dxa"/>
            <w:tcBorders>
              <w:top w:val="nil"/>
              <w:left w:val="dotted" w:sz="4" w:space="0" w:color="BDD6EE" w:themeColor="accent1" w:themeTint="66"/>
              <w:bottom w:val="single" w:sz="8" w:space="0" w:color="5B9BD5" w:themeColor="accent1"/>
              <w:right w:val="dotted" w:sz="4" w:space="0" w:color="BDD6EE" w:themeColor="accent1" w:themeTint="66"/>
            </w:tcBorders>
          </w:tcPr>
          <w:p w14:paraId="46ADC333" w14:textId="77777777" w:rsidR="00474597" w:rsidRPr="00566791" w:rsidRDefault="0047459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600" w:type="dxa"/>
            <w:tcBorders>
              <w:top w:val="nil"/>
              <w:left w:val="dotted" w:sz="4" w:space="0" w:color="BDD6EE" w:themeColor="accent1" w:themeTint="66"/>
              <w:bottom w:val="single" w:sz="8" w:space="0" w:color="5B9BD5" w:themeColor="accent1"/>
              <w:right w:val="nil"/>
            </w:tcBorders>
          </w:tcPr>
          <w:p w14:paraId="13264449" w14:textId="77777777" w:rsidR="00474597" w:rsidRPr="00566791" w:rsidRDefault="0047459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474597" w:rsidRPr="00474597" w14:paraId="61805D44" w14:textId="77777777" w:rsidTr="0047459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7C5FAA9B" w14:textId="77777777" w:rsidR="00474597" w:rsidRPr="00474597" w:rsidRDefault="00474597" w:rsidP="00474597">
            <w:pPr>
              <w:jc w:val="left"/>
              <w:rPr>
                <w:rFonts w:asciiTheme="minorHAnsi" w:hAnsiTheme="minorHAnsi"/>
                <w:b w:val="0"/>
                <w:bCs w:val="0"/>
                <w:lang w:val="en-GB"/>
              </w:rPr>
            </w:pPr>
            <w:r w:rsidRPr="00474597">
              <w:rPr>
                <w:rFonts w:asciiTheme="minorHAnsi" w:hAnsiTheme="minorHAnsi"/>
                <w:b w:val="0"/>
                <w:bCs w:val="0"/>
                <w:lang w:val="en-GB"/>
              </w:rPr>
              <w:t>Enhanced capacity of the ITU membership to make available resilient telecommunication/ICT infrastructure and services.</w:t>
            </w:r>
          </w:p>
        </w:tc>
        <w:tc>
          <w:tcPr>
            <w:tcW w:w="569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7D20E834" w14:textId="77777777" w:rsidR="00474597" w:rsidRPr="00F741D7" w:rsidRDefault="00474597" w:rsidP="0047459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Number of Guidelines, Handbooks, assessment studies and publications finalized for the relevant subjects in countries that BDT contributed to develop</w:t>
            </w:r>
            <w:r>
              <w:rPr>
                <w:rFonts w:asciiTheme="minorHAnsi" w:hAnsiTheme="minorHAnsi"/>
                <w:lang w:val="en-GB"/>
              </w:rPr>
              <w:t>.</w:t>
            </w:r>
          </w:p>
          <w:p w14:paraId="7279024E" w14:textId="77777777" w:rsidR="00474597" w:rsidRPr="00F741D7" w:rsidRDefault="00474597" w:rsidP="0047459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Number of users/subscribers accessing the tools for the relevant subjects in countries that BDT contributed to develop</w:t>
            </w:r>
            <w:r>
              <w:rPr>
                <w:rFonts w:asciiTheme="minorHAnsi" w:hAnsiTheme="minorHAnsi"/>
                <w:lang w:val="en-GB"/>
              </w:rPr>
              <w:t>.</w:t>
            </w:r>
          </w:p>
          <w:p w14:paraId="275A6E70" w14:textId="77777777" w:rsidR="00474597" w:rsidRPr="00D15D4A" w:rsidRDefault="00474597" w:rsidP="00474597">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 xml:space="preserve">Number of experts participating in trainings, </w:t>
            </w:r>
            <w:r>
              <w:rPr>
                <w:rFonts w:asciiTheme="minorHAnsi" w:hAnsiTheme="minorHAnsi"/>
                <w:lang w:val="en-GB"/>
              </w:rPr>
              <w:t>s</w:t>
            </w:r>
            <w:r w:rsidRPr="00F741D7">
              <w:rPr>
                <w:rFonts w:asciiTheme="minorHAnsi" w:hAnsiTheme="minorHAnsi"/>
                <w:lang w:val="en-GB"/>
              </w:rPr>
              <w:t xml:space="preserve">eminars, </w:t>
            </w:r>
            <w:r>
              <w:rPr>
                <w:rFonts w:asciiTheme="minorHAnsi" w:hAnsiTheme="minorHAnsi"/>
                <w:lang w:val="en-GB"/>
              </w:rPr>
              <w:t>w</w:t>
            </w:r>
            <w:r w:rsidRPr="00F741D7">
              <w:rPr>
                <w:rFonts w:asciiTheme="minorHAnsi" w:hAnsiTheme="minorHAnsi"/>
                <w:lang w:val="en-GB"/>
              </w:rPr>
              <w:t>orkshops for the relevant subjects and their satisfaction in countries that BDT contributed to develop</w:t>
            </w:r>
            <w:r>
              <w:rPr>
                <w:rFonts w:asciiTheme="minorHAnsi" w:hAnsiTheme="minorHAnsi"/>
                <w:lang w:val="en-GB"/>
              </w:rPr>
              <w:t>.</w:t>
            </w:r>
          </w:p>
        </w:tc>
        <w:tc>
          <w:tcPr>
            <w:tcW w:w="3600" w:type="dxa"/>
            <w:tcBorders>
              <w:top w:val="single" w:sz="8" w:space="0" w:color="5B9BD5" w:themeColor="accent1"/>
              <w:left w:val="dotted" w:sz="4" w:space="0" w:color="5B9BD5" w:themeColor="accent1"/>
              <w:bottom w:val="nil"/>
              <w:right w:val="nil"/>
            </w:tcBorders>
          </w:tcPr>
          <w:p w14:paraId="534B7B27" w14:textId="77777777" w:rsidR="00474597" w:rsidRPr="00474597" w:rsidRDefault="00474597" w:rsidP="0047459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474597">
              <w:rPr>
                <w:rFonts w:asciiTheme="minorHAnsi" w:hAnsiTheme="minorHAnsi"/>
                <w:lang w:val="en-GB"/>
              </w:rPr>
              <w:t>Lack of support/commitment from partners and countries</w:t>
            </w:r>
            <w:r w:rsidR="00907F95">
              <w:rPr>
                <w:rFonts w:asciiTheme="minorHAnsi" w:hAnsiTheme="minorHAnsi"/>
                <w:lang w:val="en-GB"/>
              </w:rPr>
              <w:t>.</w:t>
            </w:r>
          </w:p>
          <w:p w14:paraId="11C0776A" w14:textId="77777777" w:rsidR="00474597" w:rsidRDefault="00474597" w:rsidP="0047459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1FB1D4BB" w14:textId="77777777" w:rsidR="00474597" w:rsidRPr="00474597" w:rsidRDefault="00474597" w:rsidP="0047459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474597">
              <w:rPr>
                <w:rFonts w:asciiTheme="minorHAnsi" w:hAnsiTheme="minorHAnsi"/>
                <w:lang w:val="en-GB"/>
              </w:rPr>
              <w:t>Competitors entering cybersecurity domain - while being flexible on resource mobilization</w:t>
            </w:r>
            <w:r w:rsidR="00907F95">
              <w:rPr>
                <w:rFonts w:asciiTheme="minorHAnsi" w:hAnsiTheme="minorHAnsi"/>
                <w:lang w:val="en-GB"/>
              </w:rPr>
              <w:t>.</w:t>
            </w:r>
          </w:p>
          <w:p w14:paraId="043ADEC2" w14:textId="77777777" w:rsidR="00474597" w:rsidRPr="00474597" w:rsidRDefault="00474597" w:rsidP="0047459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474597" w:rsidRPr="00474597" w14:paraId="2AF6B894" w14:textId="77777777" w:rsidTr="0047459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1486DAAA" w14:textId="77777777" w:rsidR="00474597" w:rsidRPr="00474597" w:rsidRDefault="00474597" w:rsidP="00474597">
            <w:pPr>
              <w:spacing w:before="60"/>
              <w:jc w:val="left"/>
              <w:rPr>
                <w:rFonts w:asciiTheme="minorHAnsi" w:hAnsiTheme="minorHAnsi"/>
                <w:b w:val="0"/>
                <w:bCs w:val="0"/>
                <w:lang w:val="en-GB"/>
              </w:rPr>
            </w:pPr>
            <w:r w:rsidRPr="00474597">
              <w:rPr>
                <w:rFonts w:asciiTheme="minorHAnsi" w:hAnsiTheme="minorHAnsi"/>
                <w:b w:val="0"/>
                <w:bCs w:val="0"/>
                <w:lang w:val="en-GB"/>
              </w:rPr>
              <w:t>Strengthened capacity of Member States to effectively share information, find solutions, and respond to threats to cybersecurity, and to develop and implement national strategies and capabilities, including capacity building, encourage national, regional and international cooperation towards enhanced engagement among Member States and relevant players.</w:t>
            </w:r>
          </w:p>
        </w:tc>
        <w:tc>
          <w:tcPr>
            <w:tcW w:w="569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147F60E3" w14:textId="77777777" w:rsidR="00474597" w:rsidRPr="00A40EF4" w:rsidRDefault="00474597" w:rsidP="00474597">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Number of cybersecurity national strategies implemented in countries that BDT contributed to develop</w:t>
            </w:r>
            <w:r>
              <w:rPr>
                <w:rFonts w:asciiTheme="minorHAnsi" w:hAnsiTheme="minorHAnsi"/>
                <w:lang w:val="en-GB"/>
              </w:rPr>
              <w:t>; n</w:t>
            </w:r>
            <w:r w:rsidRPr="00F741D7">
              <w:rPr>
                <w:rFonts w:asciiTheme="minorHAnsi" w:hAnsiTheme="minorHAnsi"/>
                <w:lang w:val="en-GB"/>
              </w:rPr>
              <w:t>umber of CERTs that BDT has contributed to establish</w:t>
            </w:r>
            <w:r>
              <w:rPr>
                <w:rFonts w:asciiTheme="minorHAnsi" w:hAnsiTheme="minorHAnsi"/>
                <w:lang w:val="en-GB"/>
              </w:rPr>
              <w:t>; n</w:t>
            </w:r>
            <w:r w:rsidRPr="00F741D7">
              <w:rPr>
                <w:rFonts w:asciiTheme="minorHAnsi" w:hAnsiTheme="minorHAnsi"/>
                <w:lang w:val="en-GB"/>
              </w:rPr>
              <w:t>umber of countries where BDT provided technical assistance and improved cybersecurity capability and awareness</w:t>
            </w:r>
            <w:r>
              <w:rPr>
                <w:rFonts w:asciiTheme="minorHAnsi" w:hAnsiTheme="minorHAnsi"/>
                <w:lang w:val="en-GB"/>
              </w:rPr>
              <w:t>, n</w:t>
            </w:r>
            <w:r w:rsidRPr="00F741D7">
              <w:rPr>
                <w:rFonts w:asciiTheme="minorHAnsi" w:hAnsiTheme="minorHAnsi"/>
                <w:lang w:val="en-GB"/>
              </w:rPr>
              <w:t>umber of cyber</w:t>
            </w:r>
            <w:r>
              <w:rPr>
                <w:rFonts w:asciiTheme="minorHAnsi" w:hAnsiTheme="minorHAnsi"/>
                <w:lang w:val="en-GB"/>
              </w:rPr>
              <w:t>-</w:t>
            </w:r>
            <w:r w:rsidRPr="00F741D7">
              <w:rPr>
                <w:rFonts w:asciiTheme="minorHAnsi" w:hAnsiTheme="minorHAnsi"/>
                <w:lang w:val="en-GB"/>
              </w:rPr>
              <w:t>attacks repelled by CERTs established with the support of BDT</w:t>
            </w:r>
            <w:r>
              <w:rPr>
                <w:rFonts w:asciiTheme="minorHAnsi" w:hAnsiTheme="minorHAnsi"/>
                <w:lang w:val="en-GB"/>
              </w:rPr>
              <w:t>.</w:t>
            </w:r>
          </w:p>
        </w:tc>
        <w:tc>
          <w:tcPr>
            <w:tcW w:w="3600" w:type="dxa"/>
            <w:tcBorders>
              <w:top w:val="nil"/>
              <w:left w:val="dotted" w:sz="4" w:space="0" w:color="5B9BD5" w:themeColor="accent1"/>
              <w:bottom w:val="nil"/>
              <w:right w:val="nil"/>
            </w:tcBorders>
          </w:tcPr>
          <w:p w14:paraId="75B48F9F" w14:textId="77777777" w:rsidR="00474597" w:rsidRPr="00474597" w:rsidRDefault="00474597" w:rsidP="0047459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474597">
              <w:rPr>
                <w:rFonts w:asciiTheme="minorHAnsi" w:hAnsiTheme="minorHAnsi"/>
                <w:lang w:val="en-GB"/>
              </w:rPr>
              <w:t>Issues in talent development and retainment</w:t>
            </w:r>
            <w:r w:rsidR="00907F95">
              <w:rPr>
                <w:rFonts w:asciiTheme="minorHAnsi" w:hAnsiTheme="minorHAnsi"/>
                <w:lang w:val="en-GB"/>
              </w:rPr>
              <w:t>.</w:t>
            </w:r>
          </w:p>
        </w:tc>
      </w:tr>
      <w:tr w:rsidR="00474597" w:rsidRPr="00474597" w14:paraId="0AE4E8B6" w14:textId="77777777" w:rsidTr="00474597">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5613DC4F" w14:textId="77777777" w:rsidR="00474597" w:rsidRPr="00474597" w:rsidRDefault="00474597" w:rsidP="00474597">
            <w:pPr>
              <w:spacing w:before="60"/>
              <w:jc w:val="left"/>
              <w:rPr>
                <w:rFonts w:asciiTheme="minorHAnsi" w:hAnsiTheme="minorHAnsi"/>
                <w:b w:val="0"/>
                <w:bCs w:val="0"/>
                <w:lang w:val="en-GB"/>
              </w:rPr>
            </w:pPr>
            <w:r w:rsidRPr="00474597">
              <w:rPr>
                <w:rFonts w:asciiTheme="minorHAnsi" w:hAnsiTheme="minorHAnsi"/>
                <w:b w:val="0"/>
                <w:bCs w:val="0"/>
                <w:lang w:val="en-GB"/>
              </w:rPr>
              <w:t>Strengthened capacity of Member States to use telecommunications/ICTs for disaster risk reduction and management, to ensure availability of emergency telecommunications, and support cooperation in this area.</w:t>
            </w:r>
          </w:p>
        </w:tc>
        <w:tc>
          <w:tcPr>
            <w:tcW w:w="569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52F794AC" w14:textId="77777777" w:rsidR="00474597" w:rsidRPr="00D15D4A" w:rsidRDefault="00474597" w:rsidP="00474597">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Number of Member States where BDT assisted with disaster relief efforts both through provision of equipment and infrastructure damage assessments in the aftermath of a disaster</w:t>
            </w:r>
            <w:r>
              <w:rPr>
                <w:rFonts w:asciiTheme="minorHAnsi" w:hAnsiTheme="minorHAnsi"/>
                <w:lang w:val="en-GB"/>
              </w:rPr>
              <w:t>; n</w:t>
            </w:r>
            <w:r w:rsidRPr="00F741D7">
              <w:rPr>
                <w:rFonts w:asciiTheme="minorHAnsi" w:hAnsiTheme="minorHAnsi"/>
                <w:lang w:val="en-GB"/>
              </w:rPr>
              <w:t>umber of Member States that received BDT assistance in development and establishment of early warning systems</w:t>
            </w:r>
            <w:r>
              <w:rPr>
                <w:rFonts w:asciiTheme="minorHAnsi" w:hAnsiTheme="minorHAnsi"/>
                <w:lang w:val="en-GB"/>
              </w:rPr>
              <w:t>; n</w:t>
            </w:r>
            <w:r w:rsidRPr="00F741D7">
              <w:rPr>
                <w:rFonts w:asciiTheme="minorHAnsi" w:hAnsiTheme="minorHAnsi"/>
                <w:lang w:val="en-GB"/>
              </w:rPr>
              <w:t>umber of Member States that received BDT Assistance in developing and establishing national emergency telecommunications plans</w:t>
            </w:r>
            <w:r>
              <w:rPr>
                <w:rFonts w:asciiTheme="minorHAnsi" w:hAnsiTheme="minorHAnsi"/>
                <w:lang w:val="en-GB"/>
              </w:rPr>
              <w:t>.</w:t>
            </w:r>
          </w:p>
        </w:tc>
        <w:tc>
          <w:tcPr>
            <w:tcW w:w="3600" w:type="dxa"/>
            <w:tcBorders>
              <w:top w:val="nil"/>
              <w:left w:val="dotted" w:sz="4" w:space="0" w:color="5B9BD5" w:themeColor="accent1"/>
              <w:bottom w:val="single" w:sz="8" w:space="0" w:color="5B9BD5" w:themeColor="accent1"/>
              <w:right w:val="nil"/>
            </w:tcBorders>
          </w:tcPr>
          <w:p w14:paraId="7F0F5961" w14:textId="77777777" w:rsidR="00474597" w:rsidRPr="00474597" w:rsidRDefault="00474597" w:rsidP="00474597">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0AC03502" w14:textId="77777777" w:rsidR="00F741D7" w:rsidRPr="00C22928" w:rsidRDefault="00F741D7" w:rsidP="00F741D7">
      <w:pPr>
        <w:snapToGrid w:val="0"/>
        <w:jc w:val="left"/>
        <w:rPr>
          <w:rFonts w:asciiTheme="minorHAnsi" w:hAnsiTheme="minorHAnsi"/>
          <w:b/>
          <w:bCs/>
          <w:i/>
          <w:iCs/>
          <w:color w:val="002060"/>
          <w:lang w:val="en-GB"/>
        </w:rPr>
      </w:pPr>
    </w:p>
    <w:p w14:paraId="0ABE4B9F" w14:textId="77777777" w:rsidR="00F741D7" w:rsidRPr="00E13B24" w:rsidRDefault="00F741D7" w:rsidP="00EB5FC7">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EB5FC7">
        <w:rPr>
          <w:rFonts w:asciiTheme="minorHAnsi" w:hAnsiTheme="minorHAnsi"/>
          <w:b/>
          <w:bCs/>
          <w:color w:val="002060"/>
          <w:lang w:val="en-GB"/>
        </w:rPr>
        <w:t>4</w:t>
      </w:r>
      <w:r w:rsidRPr="00E13B24">
        <w:rPr>
          <w:rFonts w:asciiTheme="minorHAnsi" w:hAnsiTheme="minorHAnsi"/>
          <w:b/>
          <w:bCs/>
          <w:color w:val="002060"/>
          <w:lang w:val="en-GB"/>
        </w:rPr>
        <w:t>.</w:t>
      </w:r>
      <w:r>
        <w:rPr>
          <w:rFonts w:asciiTheme="minorHAnsi" w:hAnsiTheme="minorHAnsi"/>
          <w:b/>
          <w:bCs/>
          <w:color w:val="002060"/>
          <w:lang w:val="en-GB"/>
        </w:rPr>
        <w:t>3</w:t>
      </w:r>
      <w:r w:rsidRPr="00E13B24">
        <w:rPr>
          <w:rFonts w:asciiTheme="minorHAnsi" w:hAnsiTheme="minorHAnsi"/>
          <w:b/>
          <w:bCs/>
          <w:color w:val="002060"/>
          <w:lang w:val="en-GB"/>
        </w:rPr>
        <w:t xml:space="preserve"> - </w:t>
      </w:r>
      <w:r w:rsidRPr="00F741D7">
        <w:rPr>
          <w:rFonts w:asciiTheme="minorHAnsi" w:hAnsiTheme="minorHAnsi"/>
          <w:b/>
          <w:bCs/>
          <w:color w:val="002060"/>
          <w:lang w:val="en-GB"/>
        </w:rPr>
        <w:t>D.3 Enabling environment</w:t>
      </w:r>
    </w:p>
    <w:p w14:paraId="4167C796" w14:textId="77777777" w:rsidR="00436B9C" w:rsidRDefault="00436B9C" w:rsidP="00F741D7">
      <w:pPr>
        <w:snapToGrid w:val="0"/>
        <w:jc w:val="mediumKashida"/>
        <w:rPr>
          <w:rFonts w:asciiTheme="minorHAnsi" w:hAnsiTheme="minorHAnsi"/>
          <w:b/>
          <w:bCs/>
          <w:i/>
          <w:iCs/>
          <w:color w:val="C00000"/>
          <w:lang w:val="en-GB"/>
        </w:rPr>
      </w:pPr>
    </w:p>
    <w:p w14:paraId="4560A181" w14:textId="77777777" w:rsidR="00F741D7" w:rsidRPr="00C22928" w:rsidRDefault="00F741D7" w:rsidP="00F741D7">
      <w:pPr>
        <w:snapToGrid w:val="0"/>
        <w:jc w:val="mediumKashida"/>
        <w:rPr>
          <w:rFonts w:asciiTheme="minorHAnsi" w:hAnsiTheme="minorHAnsi"/>
          <w:b/>
          <w:bCs/>
          <w:i/>
          <w:iCs/>
          <w:color w:val="002060"/>
          <w:lang w:val="en-GB"/>
        </w:rPr>
      </w:pPr>
      <w:r w:rsidRPr="00EB5FC7">
        <w:rPr>
          <w:rFonts w:asciiTheme="minorHAnsi" w:hAnsiTheme="minorHAnsi"/>
          <w:b/>
          <w:bCs/>
          <w:i/>
          <w:iCs/>
          <w:color w:val="C00000"/>
          <w:lang w:val="en-GB"/>
        </w:rPr>
        <w:t>Description of the Objective</w:t>
      </w:r>
    </w:p>
    <w:p w14:paraId="2720ADCD" w14:textId="77777777" w:rsidR="00F741D7" w:rsidRPr="00E13B24" w:rsidRDefault="00F741D7" w:rsidP="00F741D7">
      <w:pPr>
        <w:snapToGrid w:val="0"/>
        <w:jc w:val="mediumKashida"/>
        <w:rPr>
          <w:rFonts w:asciiTheme="minorHAnsi" w:hAnsiTheme="minorHAnsi"/>
          <w:b/>
          <w:bCs/>
          <w:lang w:val="en-GB"/>
        </w:rPr>
      </w:pPr>
    </w:p>
    <w:p w14:paraId="2BB86671" w14:textId="77777777" w:rsidR="00F741D7" w:rsidRDefault="00F741D7" w:rsidP="003862B8">
      <w:pPr>
        <w:snapToGrid w:val="0"/>
        <w:rPr>
          <w:rFonts w:asciiTheme="minorHAnsi" w:hAnsiTheme="minorHAnsi"/>
          <w:lang w:val="en-GB"/>
        </w:rPr>
      </w:pPr>
      <w:r>
        <w:rPr>
          <w:rFonts w:asciiTheme="minorHAnsi" w:hAnsiTheme="minorHAnsi"/>
          <w:lang w:val="en-GB"/>
        </w:rPr>
        <w:t xml:space="preserve">To </w:t>
      </w:r>
      <w:r w:rsidR="003862B8">
        <w:rPr>
          <w:rFonts w:asciiTheme="minorHAnsi" w:hAnsiTheme="minorHAnsi"/>
          <w:lang w:val="en-GB"/>
        </w:rPr>
        <w:t>f</w:t>
      </w:r>
      <w:r w:rsidRPr="00F741D7">
        <w:rPr>
          <w:rFonts w:asciiTheme="minorHAnsi" w:hAnsiTheme="minorHAnsi"/>
          <w:lang w:val="en-GB"/>
        </w:rPr>
        <w:t>oster an enabling policy and regulatory environment conducive to sustainable telecommunication/ICT development</w:t>
      </w:r>
      <w:r>
        <w:rPr>
          <w:rFonts w:asciiTheme="minorHAnsi" w:hAnsiTheme="minorHAnsi"/>
          <w:lang w:val="en-GB"/>
        </w:rPr>
        <w:t>.</w:t>
      </w:r>
    </w:p>
    <w:p w14:paraId="5C3ED624" w14:textId="77777777" w:rsidR="003862B8" w:rsidRDefault="003862B8" w:rsidP="00F741D7">
      <w:pPr>
        <w:snapToGrid w:val="0"/>
        <w:jc w:val="left"/>
        <w:rPr>
          <w:rFonts w:asciiTheme="minorHAnsi" w:hAnsiTheme="minorHAnsi"/>
          <w:lang w:val="en-GB"/>
        </w:rPr>
      </w:pPr>
    </w:p>
    <w:p w14:paraId="71A9FBCA" w14:textId="0084F8E0" w:rsidR="00F741D7" w:rsidRDefault="00F741D7" w:rsidP="003862B8">
      <w:pPr>
        <w:snapToGrid w:val="0"/>
        <w:jc w:val="left"/>
        <w:rPr>
          <w:rFonts w:asciiTheme="minorHAnsi" w:hAnsiTheme="minorHAnsi"/>
          <w:lang w:val="en-GB"/>
        </w:rPr>
      </w:pPr>
      <w:r>
        <w:rPr>
          <w:rFonts w:asciiTheme="minorHAnsi" w:hAnsiTheme="minorHAnsi"/>
          <w:lang w:val="en-GB"/>
        </w:rPr>
        <w:t>Objective D.3 uses 27.60</w:t>
      </w:r>
      <w:r w:rsidR="003862B8">
        <w:rPr>
          <w:rFonts w:asciiTheme="minorHAnsi" w:hAnsiTheme="minorHAnsi"/>
          <w:lang w:val="en-GB"/>
        </w:rPr>
        <w:t> per cent</w:t>
      </w:r>
      <w:r>
        <w:rPr>
          <w:rFonts w:asciiTheme="minorHAnsi" w:hAnsiTheme="minorHAnsi"/>
          <w:lang w:val="en-GB"/>
        </w:rPr>
        <w:t xml:space="preserve"> of ITU-D Objectives planned resources or 9.93</w:t>
      </w:r>
      <w:r w:rsidR="003862B8">
        <w:rPr>
          <w:rFonts w:asciiTheme="minorHAnsi" w:hAnsiTheme="minorHAnsi"/>
          <w:lang w:val="en-GB"/>
        </w:rPr>
        <w:t> per cent</w:t>
      </w:r>
      <w:r>
        <w:rPr>
          <w:rFonts w:asciiTheme="minorHAnsi" w:hAnsiTheme="minorHAnsi"/>
          <w:lang w:val="en-GB"/>
        </w:rPr>
        <w:t xml:space="preserve"> o</w:t>
      </w:r>
      <w:r w:rsidR="00984241">
        <w:rPr>
          <w:rFonts w:asciiTheme="minorHAnsi" w:hAnsiTheme="minorHAnsi"/>
          <w:lang w:val="en-GB"/>
        </w:rPr>
        <w:t>f ITU planned resources for 2021-2024</w:t>
      </w:r>
      <w:r>
        <w:rPr>
          <w:rFonts w:asciiTheme="minorHAnsi" w:hAnsiTheme="minorHAnsi"/>
          <w:lang w:val="en-GB"/>
        </w:rPr>
        <w:t>.</w:t>
      </w:r>
      <w:bookmarkStart w:id="0" w:name="_GoBack"/>
      <w:bookmarkEnd w:id="0"/>
    </w:p>
    <w:p w14:paraId="212D76FC" w14:textId="77777777" w:rsidR="00F741D7" w:rsidRDefault="00F741D7" w:rsidP="00F741D7">
      <w:pPr>
        <w:snapToGrid w:val="0"/>
        <w:jc w:val="left"/>
        <w:rPr>
          <w:rFonts w:asciiTheme="minorHAnsi" w:hAnsiTheme="minorHAnsi"/>
          <w:lang w:val="en-GB"/>
        </w:rPr>
      </w:pPr>
    </w:p>
    <w:p w14:paraId="683A6C19" w14:textId="77777777" w:rsidR="00436B9C" w:rsidRDefault="00436B9C" w:rsidP="00F741D7">
      <w:pPr>
        <w:snapToGrid w:val="0"/>
        <w:jc w:val="left"/>
        <w:rPr>
          <w:rFonts w:asciiTheme="minorHAnsi" w:hAnsiTheme="minorHAnsi"/>
          <w:lang w:val="en-GB"/>
        </w:rPr>
      </w:pPr>
    </w:p>
    <w:p w14:paraId="2451F105" w14:textId="77777777" w:rsidR="00EB5FC7" w:rsidRPr="00A7773C" w:rsidRDefault="00EB5FC7" w:rsidP="00EB5FC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769822E8" w14:textId="75FA9561" w:rsidR="00EB5FC7" w:rsidRDefault="00EB5FC7" w:rsidP="00EB5FC7">
      <w:pPr>
        <w:tabs>
          <w:tab w:val="left" w:pos="2244"/>
        </w:tabs>
        <w:snapToGrid w:val="0"/>
        <w:rPr>
          <w:rFonts w:asciiTheme="minorHAnsi" w:hAnsiTheme="minorHAnsi"/>
          <w:b/>
          <w:bCs/>
          <w:i/>
          <w:iCs/>
          <w:color w:val="002060"/>
          <w:lang w:val="en-GB"/>
        </w:rPr>
      </w:pPr>
      <w:r>
        <w:rPr>
          <w:rFonts w:asciiTheme="minorHAnsi" w:hAnsiTheme="minorHAnsi"/>
          <w:b/>
          <w:bCs/>
          <w:i/>
          <w:iCs/>
          <w:color w:val="002060"/>
          <w:lang w:val="en-GB"/>
        </w:rPr>
        <w:tab/>
      </w:r>
    </w:p>
    <w:tbl>
      <w:tblPr>
        <w:tblW w:w="13104" w:type="dxa"/>
        <w:jc w:val="center"/>
        <w:tblLook w:val="04A0" w:firstRow="1" w:lastRow="0" w:firstColumn="1" w:lastColumn="0" w:noHBand="0" w:noVBand="1"/>
      </w:tblPr>
      <w:tblGrid>
        <w:gridCol w:w="4208"/>
        <w:gridCol w:w="1384"/>
        <w:gridCol w:w="1468"/>
        <w:gridCol w:w="1465"/>
        <w:gridCol w:w="1465"/>
        <w:gridCol w:w="1465"/>
        <w:gridCol w:w="1496"/>
        <w:gridCol w:w="153"/>
      </w:tblGrid>
      <w:tr w:rsidR="00825966" w:rsidRPr="00825966" w14:paraId="7BEBC14D"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10955742" w14:textId="77777777" w:rsidR="00825966" w:rsidRPr="00825966" w:rsidRDefault="00825966" w:rsidP="00825966">
            <w:pPr>
              <w:jc w:val="left"/>
              <w:rPr>
                <w:rFonts w:ascii="Times New Roman" w:hAnsi="Times New Roman"/>
                <w:sz w:val="20"/>
                <w:szCs w:val="20"/>
                <w:lang w:eastAsia="en-GB"/>
              </w:rPr>
            </w:pPr>
          </w:p>
        </w:tc>
        <w:tc>
          <w:tcPr>
            <w:tcW w:w="8896" w:type="dxa"/>
            <w:gridSpan w:val="7"/>
            <w:tcBorders>
              <w:top w:val="nil"/>
              <w:left w:val="nil"/>
              <w:bottom w:val="nil"/>
              <w:right w:val="nil"/>
            </w:tcBorders>
            <w:shd w:val="clear" w:color="auto" w:fill="auto"/>
            <w:noWrap/>
            <w:vAlign w:val="center"/>
            <w:hideMark/>
          </w:tcPr>
          <w:p w14:paraId="4C41306E" w14:textId="77777777" w:rsidR="00825966" w:rsidRPr="00825966" w:rsidRDefault="00825966" w:rsidP="00825966">
            <w:pPr>
              <w:jc w:val="center"/>
              <w:rPr>
                <w:rFonts w:ascii="Calibri" w:hAnsi="Calibri" w:cs="Calibri"/>
                <w:i/>
                <w:iCs/>
                <w:color w:val="002060"/>
                <w:sz w:val="18"/>
                <w:szCs w:val="18"/>
                <w:lang w:eastAsia="en-GB"/>
              </w:rPr>
            </w:pPr>
            <w:r w:rsidRPr="00825966">
              <w:rPr>
                <w:rFonts w:ascii="Calibri" w:hAnsi="Calibri" w:cs="Calibri"/>
                <w:i/>
                <w:iCs/>
                <w:color w:val="002060"/>
                <w:sz w:val="18"/>
                <w:szCs w:val="18"/>
                <w:lang w:eastAsia="en-GB"/>
              </w:rPr>
              <w:t>CHF(000)</w:t>
            </w:r>
          </w:p>
        </w:tc>
      </w:tr>
      <w:tr w:rsidR="00825966" w:rsidRPr="00825966" w14:paraId="7E0BF0FF"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1E63A2E8" w14:textId="77777777" w:rsidR="00825966" w:rsidRPr="00825966" w:rsidRDefault="00825966" w:rsidP="00825966">
            <w:pPr>
              <w:jc w:val="center"/>
              <w:rPr>
                <w:rFonts w:ascii="Calibri" w:hAnsi="Calibri" w:cs="Calibri"/>
                <w:i/>
                <w:iCs/>
                <w:color w:val="002060"/>
                <w:sz w:val="18"/>
                <w:szCs w:val="18"/>
                <w:lang w:eastAsia="en-GB"/>
              </w:rPr>
            </w:pPr>
          </w:p>
        </w:tc>
        <w:tc>
          <w:tcPr>
            <w:tcW w:w="1384" w:type="dxa"/>
            <w:tcBorders>
              <w:top w:val="nil"/>
              <w:left w:val="nil"/>
              <w:bottom w:val="nil"/>
              <w:right w:val="nil"/>
            </w:tcBorders>
            <w:shd w:val="clear" w:color="auto" w:fill="auto"/>
            <w:noWrap/>
            <w:vAlign w:val="bottom"/>
            <w:hideMark/>
          </w:tcPr>
          <w:p w14:paraId="6F6D628A"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526A342E"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4F609FDA"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48E1518D"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07026285" w14:textId="552A7CE6" w:rsidR="00825966" w:rsidRPr="00825966" w:rsidRDefault="00825966" w:rsidP="00825966">
            <w:pPr>
              <w:jc w:val="left"/>
              <w:rPr>
                <w:rFonts w:ascii="Times New Roman" w:hAnsi="Times New Roman"/>
                <w:sz w:val="20"/>
                <w:szCs w:val="20"/>
                <w:lang w:eastAsia="en-GB"/>
              </w:rPr>
            </w:pPr>
          </w:p>
        </w:tc>
        <w:tc>
          <w:tcPr>
            <w:tcW w:w="1303" w:type="dxa"/>
            <w:tcBorders>
              <w:top w:val="nil"/>
              <w:left w:val="nil"/>
              <w:bottom w:val="nil"/>
              <w:right w:val="nil"/>
            </w:tcBorders>
            <w:shd w:val="clear" w:color="auto" w:fill="auto"/>
            <w:noWrap/>
            <w:vAlign w:val="bottom"/>
            <w:hideMark/>
          </w:tcPr>
          <w:p w14:paraId="018A490F" w14:textId="5A0670B9"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noProof/>
                <w:color w:val="000000"/>
                <w:sz w:val="22"/>
                <w:szCs w:val="22"/>
              </w:rPr>
              <mc:AlternateContent>
                <mc:Choice Requires="wps">
                  <w:drawing>
                    <wp:anchor distT="0" distB="0" distL="114300" distR="114300" simplePos="0" relativeHeight="251693056" behindDoc="0" locked="0" layoutInCell="1" allowOverlap="1" wp14:anchorId="2B7DB4FF" wp14:editId="19F87ACA">
                      <wp:simplePos x="0" y="0"/>
                      <wp:positionH relativeFrom="column">
                        <wp:posOffset>-77470</wp:posOffset>
                      </wp:positionH>
                      <wp:positionV relativeFrom="paragraph">
                        <wp:posOffset>-26035</wp:posOffset>
                      </wp:positionV>
                      <wp:extent cx="958850" cy="2495550"/>
                      <wp:effectExtent l="0" t="0" r="19050" b="19050"/>
                      <wp:wrapNone/>
                      <wp:docPr id="38" name="Rounded Rectangle 38">
                        <a:extLst xmlns:a="http://schemas.openxmlformats.org/drawingml/2006/main">
                          <a:ext uri="{FF2B5EF4-FFF2-40B4-BE49-F238E27FC236}">
                            <a16:creationId xmlns:a16="http://schemas.microsoft.com/office/drawing/2014/main" id="{00000000-0008-0000-0B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0" cy="249555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E4923D3" id="Rounded Rectangle 38" o:spid="_x0000_s1026" style="position:absolute;margin-left:-6.1pt;margin-top:-2.05pt;width:75.5pt;height:19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" filled="f" strokecolor="#0070c0" strokeweight="1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280"/>
            </w:tblGrid>
            <w:tr w:rsidR="00825966" w:rsidRPr="00825966" w14:paraId="6BA694E8" w14:textId="77777777">
              <w:trPr>
                <w:trHeight w:val="300"/>
                <w:tblCellSpacing w:w="0" w:type="dxa"/>
              </w:trPr>
              <w:tc>
                <w:tcPr>
                  <w:tcW w:w="1280" w:type="dxa"/>
                  <w:tcBorders>
                    <w:top w:val="nil"/>
                    <w:left w:val="nil"/>
                    <w:bottom w:val="nil"/>
                    <w:right w:val="nil"/>
                  </w:tcBorders>
                  <w:shd w:val="clear" w:color="auto" w:fill="auto"/>
                  <w:noWrap/>
                  <w:vAlign w:val="bottom"/>
                  <w:hideMark/>
                </w:tcPr>
                <w:p w14:paraId="31217587" w14:textId="4AD28417" w:rsidR="00825966" w:rsidRPr="00825966" w:rsidRDefault="00825966" w:rsidP="00825966">
                  <w:pPr>
                    <w:jc w:val="left"/>
                    <w:rPr>
                      <w:rFonts w:ascii="Calibri" w:hAnsi="Calibri" w:cs="Calibri"/>
                      <w:color w:val="000000"/>
                      <w:sz w:val="22"/>
                      <w:szCs w:val="22"/>
                      <w:lang w:eastAsia="en-GB"/>
                    </w:rPr>
                  </w:pPr>
                </w:p>
              </w:tc>
            </w:tr>
          </w:tbl>
          <w:p w14:paraId="70AB7DF4"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5DCBA633" w14:textId="77777777" w:rsidTr="00825966">
        <w:trPr>
          <w:gridAfter w:val="1"/>
          <w:wAfter w:w="346" w:type="dxa"/>
          <w:trHeight w:val="640"/>
          <w:jc w:val="center"/>
        </w:trPr>
        <w:tc>
          <w:tcPr>
            <w:tcW w:w="4208" w:type="dxa"/>
            <w:tcBorders>
              <w:top w:val="nil"/>
              <w:left w:val="nil"/>
              <w:bottom w:val="single" w:sz="4" w:space="0" w:color="auto"/>
              <w:right w:val="nil"/>
            </w:tcBorders>
            <w:shd w:val="clear" w:color="auto" w:fill="auto"/>
            <w:noWrap/>
            <w:vAlign w:val="bottom"/>
            <w:hideMark/>
          </w:tcPr>
          <w:p w14:paraId="2B29747A"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384" w:type="dxa"/>
            <w:tcBorders>
              <w:top w:val="nil"/>
              <w:left w:val="single" w:sz="8" w:space="0" w:color="0070C0"/>
              <w:bottom w:val="single" w:sz="4" w:space="0" w:color="auto"/>
              <w:right w:val="single" w:sz="8" w:space="0" w:color="0070C0"/>
            </w:tcBorders>
            <w:shd w:val="clear" w:color="auto" w:fill="auto"/>
            <w:vAlign w:val="center"/>
            <w:hideMark/>
          </w:tcPr>
          <w:p w14:paraId="70664050" w14:textId="77777777" w:rsidR="00825966" w:rsidRPr="00825966" w:rsidRDefault="00825966" w:rsidP="00825966">
            <w:pPr>
              <w:jc w:val="center"/>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Actual costs 2019</w:t>
            </w:r>
          </w:p>
        </w:tc>
        <w:tc>
          <w:tcPr>
            <w:tcW w:w="1468" w:type="dxa"/>
            <w:tcBorders>
              <w:top w:val="nil"/>
              <w:left w:val="nil"/>
              <w:bottom w:val="single" w:sz="4" w:space="0" w:color="auto"/>
              <w:right w:val="single" w:sz="4" w:space="0" w:color="0070C0"/>
            </w:tcBorders>
            <w:shd w:val="clear" w:color="auto" w:fill="auto"/>
            <w:vAlign w:val="center"/>
            <w:hideMark/>
          </w:tcPr>
          <w:p w14:paraId="1DBE2EA8"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2021</w:t>
            </w:r>
          </w:p>
        </w:tc>
        <w:tc>
          <w:tcPr>
            <w:tcW w:w="1465" w:type="dxa"/>
            <w:tcBorders>
              <w:top w:val="nil"/>
              <w:left w:val="nil"/>
              <w:bottom w:val="single" w:sz="4" w:space="0" w:color="auto"/>
              <w:right w:val="single" w:sz="4" w:space="0" w:color="0070C0"/>
            </w:tcBorders>
            <w:shd w:val="clear" w:color="auto" w:fill="auto"/>
            <w:vAlign w:val="center"/>
            <w:hideMark/>
          </w:tcPr>
          <w:p w14:paraId="2410A498"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2022</w:t>
            </w:r>
          </w:p>
        </w:tc>
        <w:tc>
          <w:tcPr>
            <w:tcW w:w="1465" w:type="dxa"/>
            <w:tcBorders>
              <w:top w:val="nil"/>
              <w:left w:val="nil"/>
              <w:bottom w:val="single" w:sz="4" w:space="0" w:color="auto"/>
              <w:right w:val="single" w:sz="4" w:space="0" w:color="0070C0"/>
            </w:tcBorders>
            <w:shd w:val="clear" w:color="auto" w:fill="auto"/>
            <w:vAlign w:val="center"/>
            <w:hideMark/>
          </w:tcPr>
          <w:p w14:paraId="2D873296"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2023</w:t>
            </w:r>
          </w:p>
        </w:tc>
        <w:tc>
          <w:tcPr>
            <w:tcW w:w="1465" w:type="dxa"/>
            <w:tcBorders>
              <w:top w:val="nil"/>
              <w:left w:val="nil"/>
              <w:bottom w:val="single" w:sz="4" w:space="0" w:color="auto"/>
              <w:right w:val="single" w:sz="4" w:space="0" w:color="0070C0"/>
            </w:tcBorders>
            <w:shd w:val="clear" w:color="auto" w:fill="auto"/>
            <w:vAlign w:val="center"/>
            <w:hideMark/>
          </w:tcPr>
          <w:p w14:paraId="36AC7664" w14:textId="77777777"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Planned costs 2024</w:t>
            </w:r>
          </w:p>
        </w:tc>
        <w:tc>
          <w:tcPr>
            <w:tcW w:w="1303" w:type="dxa"/>
            <w:tcBorders>
              <w:top w:val="nil"/>
              <w:left w:val="nil"/>
              <w:bottom w:val="single" w:sz="4" w:space="0" w:color="auto"/>
              <w:right w:val="nil"/>
            </w:tcBorders>
            <w:shd w:val="clear" w:color="auto" w:fill="auto"/>
            <w:vAlign w:val="center"/>
            <w:hideMark/>
          </w:tcPr>
          <w:p w14:paraId="77546FA7" w14:textId="4A26CD17" w:rsid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Total</w:t>
            </w:r>
          </w:p>
          <w:p w14:paraId="1146A243" w14:textId="7D4C4ACE" w:rsidR="00825966" w:rsidRPr="00825966" w:rsidRDefault="00825966" w:rsidP="00825966">
            <w:pPr>
              <w:jc w:val="center"/>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2021-2024</w:t>
            </w:r>
          </w:p>
        </w:tc>
      </w:tr>
      <w:tr w:rsidR="00825966" w:rsidRPr="00825966" w14:paraId="0F82F00D"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68B3E5C4"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Planned expenses</w:t>
            </w:r>
          </w:p>
        </w:tc>
        <w:tc>
          <w:tcPr>
            <w:tcW w:w="1384" w:type="dxa"/>
            <w:tcBorders>
              <w:top w:val="nil"/>
              <w:left w:val="single" w:sz="8" w:space="0" w:color="0070C0"/>
              <w:bottom w:val="nil"/>
              <w:right w:val="single" w:sz="8" w:space="0" w:color="0070C0"/>
            </w:tcBorders>
            <w:shd w:val="clear" w:color="auto" w:fill="auto"/>
            <w:noWrap/>
            <w:vAlign w:val="bottom"/>
            <w:hideMark/>
          </w:tcPr>
          <w:p w14:paraId="588277FA"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1'384</w:t>
            </w:r>
          </w:p>
        </w:tc>
        <w:tc>
          <w:tcPr>
            <w:tcW w:w="1468" w:type="dxa"/>
            <w:tcBorders>
              <w:top w:val="nil"/>
              <w:left w:val="nil"/>
              <w:bottom w:val="nil"/>
              <w:right w:val="single" w:sz="4" w:space="0" w:color="0070C0"/>
            </w:tcBorders>
            <w:shd w:val="clear" w:color="auto" w:fill="auto"/>
            <w:noWrap/>
            <w:vAlign w:val="bottom"/>
            <w:hideMark/>
          </w:tcPr>
          <w:p w14:paraId="2041A19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1'849</w:t>
            </w:r>
          </w:p>
        </w:tc>
        <w:tc>
          <w:tcPr>
            <w:tcW w:w="1465" w:type="dxa"/>
            <w:tcBorders>
              <w:top w:val="nil"/>
              <w:left w:val="nil"/>
              <w:bottom w:val="nil"/>
              <w:right w:val="single" w:sz="4" w:space="0" w:color="0070C0"/>
            </w:tcBorders>
            <w:shd w:val="clear" w:color="auto" w:fill="auto"/>
            <w:noWrap/>
            <w:vAlign w:val="bottom"/>
            <w:hideMark/>
          </w:tcPr>
          <w:p w14:paraId="10E1DE2D"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1'849</w:t>
            </w:r>
          </w:p>
        </w:tc>
        <w:tc>
          <w:tcPr>
            <w:tcW w:w="1465" w:type="dxa"/>
            <w:tcBorders>
              <w:top w:val="nil"/>
              <w:left w:val="nil"/>
              <w:bottom w:val="nil"/>
              <w:right w:val="single" w:sz="4" w:space="0" w:color="0070C0"/>
            </w:tcBorders>
            <w:shd w:val="clear" w:color="auto" w:fill="auto"/>
            <w:noWrap/>
            <w:vAlign w:val="bottom"/>
            <w:hideMark/>
          </w:tcPr>
          <w:p w14:paraId="44152B88"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1'849</w:t>
            </w:r>
          </w:p>
        </w:tc>
        <w:tc>
          <w:tcPr>
            <w:tcW w:w="1465" w:type="dxa"/>
            <w:tcBorders>
              <w:top w:val="nil"/>
              <w:left w:val="nil"/>
              <w:bottom w:val="nil"/>
              <w:right w:val="single" w:sz="4" w:space="0" w:color="0070C0"/>
            </w:tcBorders>
            <w:shd w:val="clear" w:color="auto" w:fill="auto"/>
            <w:noWrap/>
            <w:vAlign w:val="bottom"/>
            <w:hideMark/>
          </w:tcPr>
          <w:p w14:paraId="7B33C94F"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2'749</w:t>
            </w:r>
          </w:p>
        </w:tc>
        <w:tc>
          <w:tcPr>
            <w:tcW w:w="1303" w:type="dxa"/>
            <w:tcBorders>
              <w:top w:val="nil"/>
              <w:left w:val="nil"/>
              <w:bottom w:val="nil"/>
              <w:right w:val="nil"/>
            </w:tcBorders>
            <w:shd w:val="clear" w:color="auto" w:fill="auto"/>
            <w:noWrap/>
            <w:vAlign w:val="bottom"/>
            <w:hideMark/>
          </w:tcPr>
          <w:p w14:paraId="0CBED1CA"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8'296</w:t>
            </w:r>
          </w:p>
        </w:tc>
      </w:tr>
      <w:tr w:rsidR="00825966" w:rsidRPr="00825966" w14:paraId="2371587E"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2D3FE902"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Documentation costs</w:t>
            </w:r>
          </w:p>
        </w:tc>
        <w:tc>
          <w:tcPr>
            <w:tcW w:w="1384" w:type="dxa"/>
            <w:tcBorders>
              <w:top w:val="nil"/>
              <w:left w:val="single" w:sz="8" w:space="0" w:color="0070C0"/>
              <w:bottom w:val="nil"/>
              <w:right w:val="single" w:sz="8" w:space="0" w:color="0070C0"/>
            </w:tcBorders>
            <w:shd w:val="clear" w:color="auto" w:fill="auto"/>
            <w:noWrap/>
            <w:vAlign w:val="bottom"/>
            <w:hideMark/>
          </w:tcPr>
          <w:p w14:paraId="07DAB3BE"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740</w:t>
            </w:r>
          </w:p>
        </w:tc>
        <w:tc>
          <w:tcPr>
            <w:tcW w:w="1468" w:type="dxa"/>
            <w:tcBorders>
              <w:top w:val="nil"/>
              <w:left w:val="nil"/>
              <w:bottom w:val="nil"/>
              <w:right w:val="single" w:sz="4" w:space="0" w:color="0070C0"/>
            </w:tcBorders>
            <w:shd w:val="clear" w:color="auto" w:fill="auto"/>
            <w:noWrap/>
            <w:vAlign w:val="bottom"/>
            <w:hideMark/>
          </w:tcPr>
          <w:p w14:paraId="6C2E3479"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5" w:type="dxa"/>
            <w:tcBorders>
              <w:top w:val="nil"/>
              <w:left w:val="nil"/>
              <w:bottom w:val="nil"/>
              <w:right w:val="single" w:sz="4" w:space="0" w:color="0070C0"/>
            </w:tcBorders>
            <w:shd w:val="clear" w:color="auto" w:fill="auto"/>
            <w:noWrap/>
            <w:vAlign w:val="bottom"/>
            <w:hideMark/>
          </w:tcPr>
          <w:p w14:paraId="439FE57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5" w:type="dxa"/>
            <w:tcBorders>
              <w:top w:val="nil"/>
              <w:left w:val="nil"/>
              <w:bottom w:val="nil"/>
              <w:right w:val="single" w:sz="4" w:space="0" w:color="0070C0"/>
            </w:tcBorders>
            <w:shd w:val="clear" w:color="auto" w:fill="auto"/>
            <w:noWrap/>
            <w:vAlign w:val="bottom"/>
            <w:hideMark/>
          </w:tcPr>
          <w:p w14:paraId="6833DD06"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465" w:type="dxa"/>
            <w:tcBorders>
              <w:top w:val="nil"/>
              <w:left w:val="nil"/>
              <w:bottom w:val="nil"/>
              <w:right w:val="single" w:sz="4" w:space="0" w:color="0070C0"/>
            </w:tcBorders>
            <w:shd w:val="clear" w:color="auto" w:fill="auto"/>
            <w:noWrap/>
            <w:vAlign w:val="bottom"/>
            <w:hideMark/>
          </w:tcPr>
          <w:p w14:paraId="28B32F9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c>
          <w:tcPr>
            <w:tcW w:w="1303" w:type="dxa"/>
            <w:tcBorders>
              <w:top w:val="nil"/>
              <w:left w:val="nil"/>
              <w:bottom w:val="nil"/>
              <w:right w:val="nil"/>
            </w:tcBorders>
            <w:shd w:val="clear" w:color="auto" w:fill="auto"/>
            <w:noWrap/>
            <w:vAlign w:val="bottom"/>
            <w:hideMark/>
          </w:tcPr>
          <w:p w14:paraId="7D3633E2"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0</w:t>
            </w:r>
          </w:p>
        </w:tc>
      </w:tr>
      <w:tr w:rsidR="00825966" w:rsidRPr="00825966" w14:paraId="49E5CB0D"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4E5CA91F"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Bureau / Department reallocated costs</w:t>
            </w:r>
          </w:p>
        </w:tc>
        <w:tc>
          <w:tcPr>
            <w:tcW w:w="1384" w:type="dxa"/>
            <w:tcBorders>
              <w:top w:val="nil"/>
              <w:left w:val="single" w:sz="8" w:space="0" w:color="0070C0"/>
              <w:bottom w:val="nil"/>
              <w:right w:val="single" w:sz="8" w:space="0" w:color="0070C0"/>
            </w:tcBorders>
            <w:shd w:val="clear" w:color="auto" w:fill="auto"/>
            <w:noWrap/>
            <w:vAlign w:val="bottom"/>
            <w:hideMark/>
          </w:tcPr>
          <w:p w14:paraId="53D0F1D0"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9'220</w:t>
            </w:r>
          </w:p>
        </w:tc>
        <w:tc>
          <w:tcPr>
            <w:tcW w:w="1468" w:type="dxa"/>
            <w:tcBorders>
              <w:top w:val="nil"/>
              <w:left w:val="nil"/>
              <w:bottom w:val="nil"/>
              <w:right w:val="single" w:sz="4" w:space="0" w:color="0070C0"/>
            </w:tcBorders>
            <w:shd w:val="clear" w:color="auto" w:fill="auto"/>
            <w:noWrap/>
            <w:vAlign w:val="bottom"/>
            <w:hideMark/>
          </w:tcPr>
          <w:p w14:paraId="11D9937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7'300</w:t>
            </w:r>
          </w:p>
        </w:tc>
        <w:tc>
          <w:tcPr>
            <w:tcW w:w="1465" w:type="dxa"/>
            <w:tcBorders>
              <w:top w:val="nil"/>
              <w:left w:val="nil"/>
              <w:bottom w:val="nil"/>
              <w:right w:val="single" w:sz="4" w:space="0" w:color="0070C0"/>
            </w:tcBorders>
            <w:shd w:val="clear" w:color="auto" w:fill="auto"/>
            <w:noWrap/>
            <w:vAlign w:val="bottom"/>
            <w:hideMark/>
          </w:tcPr>
          <w:p w14:paraId="62FA894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8'173</w:t>
            </w:r>
          </w:p>
        </w:tc>
        <w:tc>
          <w:tcPr>
            <w:tcW w:w="1465" w:type="dxa"/>
            <w:tcBorders>
              <w:top w:val="nil"/>
              <w:left w:val="nil"/>
              <w:bottom w:val="nil"/>
              <w:right w:val="single" w:sz="4" w:space="0" w:color="0070C0"/>
            </w:tcBorders>
            <w:shd w:val="clear" w:color="auto" w:fill="auto"/>
            <w:noWrap/>
            <w:vAlign w:val="bottom"/>
            <w:hideMark/>
          </w:tcPr>
          <w:p w14:paraId="4071553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7'818</w:t>
            </w:r>
          </w:p>
        </w:tc>
        <w:tc>
          <w:tcPr>
            <w:tcW w:w="1465" w:type="dxa"/>
            <w:tcBorders>
              <w:top w:val="nil"/>
              <w:left w:val="nil"/>
              <w:bottom w:val="nil"/>
              <w:right w:val="single" w:sz="4" w:space="0" w:color="0070C0"/>
            </w:tcBorders>
            <w:shd w:val="clear" w:color="auto" w:fill="auto"/>
            <w:noWrap/>
            <w:vAlign w:val="bottom"/>
            <w:hideMark/>
          </w:tcPr>
          <w:p w14:paraId="56DEF273"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7'690</w:t>
            </w:r>
          </w:p>
        </w:tc>
        <w:tc>
          <w:tcPr>
            <w:tcW w:w="1303" w:type="dxa"/>
            <w:tcBorders>
              <w:top w:val="nil"/>
              <w:left w:val="nil"/>
              <w:bottom w:val="nil"/>
              <w:right w:val="nil"/>
            </w:tcBorders>
            <w:shd w:val="clear" w:color="auto" w:fill="auto"/>
            <w:noWrap/>
            <w:vAlign w:val="bottom"/>
            <w:hideMark/>
          </w:tcPr>
          <w:p w14:paraId="42080CF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30'981</w:t>
            </w:r>
          </w:p>
        </w:tc>
      </w:tr>
      <w:tr w:rsidR="00825966" w:rsidRPr="00825966" w14:paraId="7AEA2172"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0FAB8678"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Centralized administrative costs</w:t>
            </w:r>
          </w:p>
        </w:tc>
        <w:tc>
          <w:tcPr>
            <w:tcW w:w="1384" w:type="dxa"/>
            <w:tcBorders>
              <w:top w:val="nil"/>
              <w:left w:val="single" w:sz="8" w:space="0" w:color="0070C0"/>
              <w:bottom w:val="nil"/>
              <w:right w:val="single" w:sz="8" w:space="0" w:color="0070C0"/>
            </w:tcBorders>
            <w:shd w:val="clear" w:color="auto" w:fill="auto"/>
            <w:noWrap/>
            <w:vAlign w:val="bottom"/>
            <w:hideMark/>
          </w:tcPr>
          <w:p w14:paraId="42526DC7"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7'358</w:t>
            </w:r>
          </w:p>
        </w:tc>
        <w:tc>
          <w:tcPr>
            <w:tcW w:w="1468" w:type="dxa"/>
            <w:tcBorders>
              <w:top w:val="nil"/>
              <w:left w:val="nil"/>
              <w:bottom w:val="nil"/>
              <w:right w:val="single" w:sz="4" w:space="0" w:color="0070C0"/>
            </w:tcBorders>
            <w:shd w:val="clear" w:color="auto" w:fill="auto"/>
            <w:noWrap/>
            <w:vAlign w:val="bottom"/>
            <w:hideMark/>
          </w:tcPr>
          <w:p w14:paraId="6F4A505E"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2'480</w:t>
            </w:r>
          </w:p>
        </w:tc>
        <w:tc>
          <w:tcPr>
            <w:tcW w:w="1465" w:type="dxa"/>
            <w:tcBorders>
              <w:top w:val="nil"/>
              <w:left w:val="nil"/>
              <w:bottom w:val="nil"/>
              <w:right w:val="single" w:sz="4" w:space="0" w:color="0070C0"/>
            </w:tcBorders>
            <w:shd w:val="clear" w:color="auto" w:fill="auto"/>
            <w:noWrap/>
            <w:vAlign w:val="bottom"/>
            <w:hideMark/>
          </w:tcPr>
          <w:p w14:paraId="10FA27A1"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2'905</w:t>
            </w:r>
          </w:p>
        </w:tc>
        <w:tc>
          <w:tcPr>
            <w:tcW w:w="1465" w:type="dxa"/>
            <w:tcBorders>
              <w:top w:val="nil"/>
              <w:left w:val="nil"/>
              <w:bottom w:val="nil"/>
              <w:right w:val="single" w:sz="4" w:space="0" w:color="0070C0"/>
            </w:tcBorders>
            <w:shd w:val="clear" w:color="auto" w:fill="auto"/>
            <w:noWrap/>
            <w:vAlign w:val="bottom"/>
            <w:hideMark/>
          </w:tcPr>
          <w:p w14:paraId="67CEFA2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2'805</w:t>
            </w:r>
          </w:p>
        </w:tc>
        <w:tc>
          <w:tcPr>
            <w:tcW w:w="1465" w:type="dxa"/>
            <w:tcBorders>
              <w:top w:val="nil"/>
              <w:left w:val="nil"/>
              <w:bottom w:val="nil"/>
              <w:right w:val="single" w:sz="4" w:space="0" w:color="0070C0"/>
            </w:tcBorders>
            <w:shd w:val="clear" w:color="auto" w:fill="auto"/>
            <w:noWrap/>
            <w:vAlign w:val="bottom"/>
            <w:hideMark/>
          </w:tcPr>
          <w:p w14:paraId="0A6023AF"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2'618</w:t>
            </w:r>
          </w:p>
        </w:tc>
        <w:tc>
          <w:tcPr>
            <w:tcW w:w="1303" w:type="dxa"/>
            <w:tcBorders>
              <w:top w:val="nil"/>
              <w:left w:val="nil"/>
              <w:bottom w:val="nil"/>
              <w:right w:val="nil"/>
            </w:tcBorders>
            <w:shd w:val="clear" w:color="auto" w:fill="auto"/>
            <w:noWrap/>
            <w:vAlign w:val="bottom"/>
            <w:hideMark/>
          </w:tcPr>
          <w:p w14:paraId="25459ECF"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10'808</w:t>
            </w:r>
          </w:p>
        </w:tc>
      </w:tr>
      <w:tr w:rsidR="00825966" w:rsidRPr="00825966" w14:paraId="43F9AE12" w14:textId="77777777" w:rsidTr="00825966">
        <w:trPr>
          <w:gridAfter w:val="1"/>
          <w:wAfter w:w="346" w:type="dxa"/>
          <w:trHeight w:val="300"/>
          <w:jc w:val="center"/>
        </w:trPr>
        <w:tc>
          <w:tcPr>
            <w:tcW w:w="4208" w:type="dxa"/>
            <w:tcBorders>
              <w:top w:val="nil"/>
              <w:left w:val="nil"/>
              <w:bottom w:val="single" w:sz="4" w:space="0" w:color="auto"/>
              <w:right w:val="nil"/>
            </w:tcBorders>
            <w:shd w:val="clear" w:color="auto" w:fill="auto"/>
            <w:noWrap/>
            <w:vAlign w:val="bottom"/>
            <w:hideMark/>
          </w:tcPr>
          <w:p w14:paraId="0311FFBD"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Centralised support costs</w:t>
            </w:r>
          </w:p>
        </w:tc>
        <w:tc>
          <w:tcPr>
            <w:tcW w:w="1384" w:type="dxa"/>
            <w:tcBorders>
              <w:top w:val="nil"/>
              <w:left w:val="single" w:sz="8" w:space="0" w:color="0070C0"/>
              <w:bottom w:val="single" w:sz="4" w:space="0" w:color="auto"/>
              <w:right w:val="single" w:sz="8" w:space="0" w:color="0070C0"/>
            </w:tcBorders>
            <w:shd w:val="clear" w:color="auto" w:fill="auto"/>
            <w:noWrap/>
            <w:vAlign w:val="bottom"/>
            <w:hideMark/>
          </w:tcPr>
          <w:p w14:paraId="648CA9BC" w14:textId="77777777" w:rsidR="00825966" w:rsidRPr="00825966" w:rsidRDefault="00825966" w:rsidP="00825966">
            <w:pPr>
              <w:jc w:val="right"/>
              <w:rPr>
                <w:rFonts w:ascii="Calibri" w:hAnsi="Calibri" w:cs="Calibri"/>
                <w:color w:val="006699"/>
                <w:sz w:val="22"/>
                <w:szCs w:val="22"/>
                <w:lang w:eastAsia="en-GB"/>
              </w:rPr>
            </w:pPr>
            <w:r w:rsidRPr="00825966">
              <w:rPr>
                <w:rFonts w:ascii="Calibri" w:hAnsi="Calibri" w:cs="Calibri"/>
                <w:color w:val="006699"/>
                <w:sz w:val="22"/>
                <w:szCs w:val="22"/>
                <w:lang w:eastAsia="en-GB"/>
              </w:rPr>
              <w:t>1'746</w:t>
            </w:r>
          </w:p>
        </w:tc>
        <w:tc>
          <w:tcPr>
            <w:tcW w:w="1468" w:type="dxa"/>
            <w:tcBorders>
              <w:top w:val="nil"/>
              <w:left w:val="nil"/>
              <w:bottom w:val="single" w:sz="4" w:space="0" w:color="auto"/>
              <w:right w:val="single" w:sz="4" w:space="0" w:color="0070C0"/>
            </w:tcBorders>
            <w:shd w:val="clear" w:color="auto" w:fill="auto"/>
            <w:noWrap/>
            <w:vAlign w:val="bottom"/>
            <w:hideMark/>
          </w:tcPr>
          <w:p w14:paraId="0358745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4'487</w:t>
            </w:r>
          </w:p>
        </w:tc>
        <w:tc>
          <w:tcPr>
            <w:tcW w:w="1465" w:type="dxa"/>
            <w:tcBorders>
              <w:top w:val="nil"/>
              <w:left w:val="nil"/>
              <w:bottom w:val="single" w:sz="4" w:space="0" w:color="auto"/>
              <w:right w:val="single" w:sz="4" w:space="0" w:color="0070C0"/>
            </w:tcBorders>
            <w:shd w:val="clear" w:color="auto" w:fill="auto"/>
            <w:noWrap/>
            <w:vAlign w:val="bottom"/>
            <w:hideMark/>
          </w:tcPr>
          <w:p w14:paraId="7374967B"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5'196</w:t>
            </w:r>
          </w:p>
        </w:tc>
        <w:tc>
          <w:tcPr>
            <w:tcW w:w="1465" w:type="dxa"/>
            <w:tcBorders>
              <w:top w:val="nil"/>
              <w:left w:val="nil"/>
              <w:bottom w:val="single" w:sz="4" w:space="0" w:color="auto"/>
              <w:right w:val="single" w:sz="4" w:space="0" w:color="0070C0"/>
            </w:tcBorders>
            <w:shd w:val="clear" w:color="auto" w:fill="auto"/>
            <w:noWrap/>
            <w:vAlign w:val="bottom"/>
            <w:hideMark/>
          </w:tcPr>
          <w:p w14:paraId="5ABDDB34"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4'886</w:t>
            </w:r>
          </w:p>
        </w:tc>
        <w:tc>
          <w:tcPr>
            <w:tcW w:w="1465" w:type="dxa"/>
            <w:tcBorders>
              <w:top w:val="nil"/>
              <w:left w:val="nil"/>
              <w:bottom w:val="single" w:sz="4" w:space="0" w:color="auto"/>
              <w:right w:val="single" w:sz="4" w:space="0" w:color="0070C0"/>
            </w:tcBorders>
            <w:shd w:val="clear" w:color="auto" w:fill="auto"/>
            <w:noWrap/>
            <w:vAlign w:val="bottom"/>
            <w:hideMark/>
          </w:tcPr>
          <w:p w14:paraId="408F30BC"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4'737</w:t>
            </w:r>
          </w:p>
        </w:tc>
        <w:tc>
          <w:tcPr>
            <w:tcW w:w="1303" w:type="dxa"/>
            <w:tcBorders>
              <w:top w:val="nil"/>
              <w:left w:val="nil"/>
              <w:bottom w:val="single" w:sz="4" w:space="0" w:color="auto"/>
              <w:right w:val="nil"/>
            </w:tcBorders>
            <w:shd w:val="clear" w:color="auto" w:fill="auto"/>
            <w:noWrap/>
            <w:vAlign w:val="bottom"/>
            <w:hideMark/>
          </w:tcPr>
          <w:p w14:paraId="504D63C7" w14:textId="77777777" w:rsidR="00825966" w:rsidRPr="00825966" w:rsidRDefault="00825966" w:rsidP="00825966">
            <w:pPr>
              <w:jc w:val="right"/>
              <w:rPr>
                <w:rFonts w:ascii="Calibri" w:hAnsi="Calibri" w:cs="Calibri"/>
                <w:color w:val="000000"/>
                <w:sz w:val="22"/>
                <w:szCs w:val="22"/>
                <w:lang w:eastAsia="en-GB"/>
              </w:rPr>
            </w:pPr>
            <w:r w:rsidRPr="00825966">
              <w:rPr>
                <w:rFonts w:ascii="Calibri" w:hAnsi="Calibri" w:cs="Calibri"/>
                <w:color w:val="000000"/>
                <w:sz w:val="22"/>
                <w:szCs w:val="22"/>
                <w:lang w:eastAsia="en-GB"/>
              </w:rPr>
              <w:t>19'306</w:t>
            </w:r>
          </w:p>
        </w:tc>
      </w:tr>
      <w:tr w:rsidR="00825966" w:rsidRPr="00825966" w14:paraId="097EFB2A"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5C97CE24" w14:textId="77777777" w:rsidR="00825966" w:rsidRPr="00825966" w:rsidRDefault="00825966" w:rsidP="00825966">
            <w:pPr>
              <w:jc w:val="right"/>
              <w:rPr>
                <w:rFonts w:ascii="Calibri" w:hAnsi="Calibri" w:cs="Calibri"/>
                <w:color w:val="000000"/>
                <w:sz w:val="22"/>
                <w:szCs w:val="22"/>
                <w:lang w:eastAsia="en-GB"/>
              </w:rPr>
            </w:pPr>
          </w:p>
        </w:tc>
        <w:tc>
          <w:tcPr>
            <w:tcW w:w="1384" w:type="dxa"/>
            <w:tcBorders>
              <w:top w:val="nil"/>
              <w:left w:val="single" w:sz="8" w:space="0" w:color="0070C0"/>
              <w:bottom w:val="nil"/>
              <w:right w:val="single" w:sz="8" w:space="0" w:color="0070C0"/>
            </w:tcBorders>
            <w:shd w:val="clear" w:color="auto" w:fill="auto"/>
            <w:noWrap/>
            <w:vAlign w:val="bottom"/>
            <w:hideMark/>
          </w:tcPr>
          <w:p w14:paraId="46CC209B" w14:textId="77777777" w:rsidR="00825966" w:rsidRPr="00825966" w:rsidRDefault="00825966" w:rsidP="00825966">
            <w:pPr>
              <w:jc w:val="left"/>
              <w:rPr>
                <w:rFonts w:ascii="Calibri" w:hAnsi="Calibri" w:cs="Calibri"/>
                <w:color w:val="006699"/>
                <w:sz w:val="22"/>
                <w:szCs w:val="22"/>
                <w:lang w:eastAsia="en-GB"/>
              </w:rPr>
            </w:pPr>
            <w:r w:rsidRPr="00825966">
              <w:rPr>
                <w:rFonts w:ascii="Calibri" w:hAnsi="Calibri" w:cs="Calibri"/>
                <w:color w:val="006699"/>
                <w:sz w:val="22"/>
                <w:szCs w:val="22"/>
                <w:lang w:eastAsia="en-GB"/>
              </w:rPr>
              <w:t> </w:t>
            </w:r>
          </w:p>
        </w:tc>
        <w:tc>
          <w:tcPr>
            <w:tcW w:w="1468" w:type="dxa"/>
            <w:tcBorders>
              <w:top w:val="nil"/>
              <w:left w:val="nil"/>
              <w:bottom w:val="nil"/>
              <w:right w:val="single" w:sz="4" w:space="0" w:color="0070C0"/>
            </w:tcBorders>
            <w:shd w:val="clear" w:color="auto" w:fill="auto"/>
            <w:noWrap/>
            <w:vAlign w:val="bottom"/>
            <w:hideMark/>
          </w:tcPr>
          <w:p w14:paraId="200BB8DF"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5" w:type="dxa"/>
            <w:tcBorders>
              <w:top w:val="nil"/>
              <w:left w:val="nil"/>
              <w:bottom w:val="nil"/>
              <w:right w:val="single" w:sz="4" w:space="0" w:color="0070C0"/>
            </w:tcBorders>
            <w:shd w:val="clear" w:color="auto" w:fill="auto"/>
            <w:noWrap/>
            <w:vAlign w:val="bottom"/>
            <w:hideMark/>
          </w:tcPr>
          <w:p w14:paraId="7CBFFF53"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5" w:type="dxa"/>
            <w:tcBorders>
              <w:top w:val="nil"/>
              <w:left w:val="nil"/>
              <w:bottom w:val="nil"/>
              <w:right w:val="single" w:sz="4" w:space="0" w:color="0070C0"/>
            </w:tcBorders>
            <w:shd w:val="clear" w:color="auto" w:fill="auto"/>
            <w:noWrap/>
            <w:vAlign w:val="bottom"/>
            <w:hideMark/>
          </w:tcPr>
          <w:p w14:paraId="6CB31BD2"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465" w:type="dxa"/>
            <w:tcBorders>
              <w:top w:val="nil"/>
              <w:left w:val="nil"/>
              <w:bottom w:val="nil"/>
              <w:right w:val="single" w:sz="4" w:space="0" w:color="0070C0"/>
            </w:tcBorders>
            <w:shd w:val="clear" w:color="auto" w:fill="auto"/>
            <w:noWrap/>
            <w:vAlign w:val="bottom"/>
            <w:hideMark/>
          </w:tcPr>
          <w:p w14:paraId="2E3F2D1E" w14:textId="77777777" w:rsidR="00825966" w:rsidRPr="00825966" w:rsidRDefault="00825966" w:rsidP="00825966">
            <w:pPr>
              <w:jc w:val="left"/>
              <w:rPr>
                <w:rFonts w:ascii="Calibri" w:hAnsi="Calibri" w:cs="Calibri"/>
                <w:color w:val="000000"/>
                <w:sz w:val="22"/>
                <w:szCs w:val="22"/>
                <w:lang w:eastAsia="en-GB"/>
              </w:rPr>
            </w:pPr>
            <w:r w:rsidRPr="00825966">
              <w:rPr>
                <w:rFonts w:ascii="Calibri" w:hAnsi="Calibri" w:cs="Calibri"/>
                <w:color w:val="000000"/>
                <w:sz w:val="22"/>
                <w:szCs w:val="22"/>
                <w:lang w:eastAsia="en-GB"/>
              </w:rPr>
              <w:t> </w:t>
            </w:r>
          </w:p>
        </w:tc>
        <w:tc>
          <w:tcPr>
            <w:tcW w:w="1303" w:type="dxa"/>
            <w:tcBorders>
              <w:top w:val="nil"/>
              <w:left w:val="nil"/>
              <w:bottom w:val="nil"/>
              <w:right w:val="nil"/>
            </w:tcBorders>
            <w:shd w:val="clear" w:color="auto" w:fill="auto"/>
            <w:noWrap/>
            <w:vAlign w:val="bottom"/>
            <w:hideMark/>
          </w:tcPr>
          <w:p w14:paraId="48B2AC0B" w14:textId="77777777" w:rsidR="00825966" w:rsidRPr="00825966" w:rsidRDefault="00825966" w:rsidP="00825966">
            <w:pPr>
              <w:jc w:val="left"/>
              <w:rPr>
                <w:rFonts w:ascii="Calibri" w:hAnsi="Calibri" w:cs="Calibri"/>
                <w:color w:val="000000"/>
                <w:sz w:val="22"/>
                <w:szCs w:val="22"/>
                <w:lang w:eastAsia="en-GB"/>
              </w:rPr>
            </w:pPr>
          </w:p>
        </w:tc>
      </w:tr>
      <w:tr w:rsidR="00825966" w:rsidRPr="00825966" w14:paraId="2785A1D5"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67763393" w14:textId="77777777" w:rsidR="00825966" w:rsidRPr="00825966" w:rsidRDefault="00825966" w:rsidP="00825966">
            <w:pPr>
              <w:jc w:val="lef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Full costs</w:t>
            </w:r>
          </w:p>
        </w:tc>
        <w:tc>
          <w:tcPr>
            <w:tcW w:w="1384" w:type="dxa"/>
            <w:tcBorders>
              <w:top w:val="nil"/>
              <w:left w:val="single" w:sz="8" w:space="0" w:color="0070C0"/>
              <w:bottom w:val="nil"/>
              <w:right w:val="single" w:sz="8" w:space="0" w:color="0070C0"/>
            </w:tcBorders>
            <w:shd w:val="clear" w:color="auto" w:fill="auto"/>
            <w:noWrap/>
            <w:vAlign w:val="bottom"/>
            <w:hideMark/>
          </w:tcPr>
          <w:p w14:paraId="3CA58CE2" w14:textId="77777777" w:rsidR="00825966" w:rsidRPr="00825966" w:rsidRDefault="00825966" w:rsidP="00825966">
            <w:pPr>
              <w:jc w:val="right"/>
              <w:rPr>
                <w:rFonts w:ascii="Calibri" w:hAnsi="Calibri" w:cs="Calibri"/>
                <w:b/>
                <w:bCs/>
                <w:color w:val="006699"/>
                <w:sz w:val="22"/>
                <w:szCs w:val="22"/>
                <w:lang w:eastAsia="en-GB"/>
              </w:rPr>
            </w:pPr>
            <w:r w:rsidRPr="00825966">
              <w:rPr>
                <w:rFonts w:ascii="Calibri" w:hAnsi="Calibri" w:cs="Calibri"/>
                <w:b/>
                <w:bCs/>
                <w:color w:val="006699"/>
                <w:sz w:val="22"/>
                <w:szCs w:val="22"/>
                <w:lang w:eastAsia="en-GB"/>
              </w:rPr>
              <w:t>20'448</w:t>
            </w:r>
          </w:p>
        </w:tc>
        <w:tc>
          <w:tcPr>
            <w:tcW w:w="1468" w:type="dxa"/>
            <w:tcBorders>
              <w:top w:val="nil"/>
              <w:left w:val="nil"/>
              <w:bottom w:val="nil"/>
              <w:right w:val="single" w:sz="4" w:space="0" w:color="0070C0"/>
            </w:tcBorders>
            <w:shd w:val="clear" w:color="auto" w:fill="auto"/>
            <w:noWrap/>
            <w:vAlign w:val="bottom"/>
            <w:hideMark/>
          </w:tcPr>
          <w:p w14:paraId="361A84F5"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16'116</w:t>
            </w:r>
          </w:p>
        </w:tc>
        <w:tc>
          <w:tcPr>
            <w:tcW w:w="1465" w:type="dxa"/>
            <w:tcBorders>
              <w:top w:val="nil"/>
              <w:left w:val="nil"/>
              <w:bottom w:val="nil"/>
              <w:right w:val="single" w:sz="4" w:space="0" w:color="0070C0"/>
            </w:tcBorders>
            <w:shd w:val="clear" w:color="auto" w:fill="auto"/>
            <w:noWrap/>
            <w:vAlign w:val="bottom"/>
            <w:hideMark/>
          </w:tcPr>
          <w:p w14:paraId="326B7017"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18'123</w:t>
            </w:r>
          </w:p>
        </w:tc>
        <w:tc>
          <w:tcPr>
            <w:tcW w:w="1465" w:type="dxa"/>
            <w:tcBorders>
              <w:top w:val="nil"/>
              <w:left w:val="nil"/>
              <w:bottom w:val="nil"/>
              <w:right w:val="single" w:sz="4" w:space="0" w:color="0070C0"/>
            </w:tcBorders>
            <w:shd w:val="clear" w:color="auto" w:fill="auto"/>
            <w:noWrap/>
            <w:vAlign w:val="bottom"/>
            <w:hideMark/>
          </w:tcPr>
          <w:p w14:paraId="5EB7E7F6"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17'358</w:t>
            </w:r>
          </w:p>
        </w:tc>
        <w:tc>
          <w:tcPr>
            <w:tcW w:w="1465" w:type="dxa"/>
            <w:tcBorders>
              <w:top w:val="nil"/>
              <w:left w:val="nil"/>
              <w:bottom w:val="nil"/>
              <w:right w:val="single" w:sz="4" w:space="0" w:color="0070C0"/>
            </w:tcBorders>
            <w:shd w:val="clear" w:color="auto" w:fill="auto"/>
            <w:noWrap/>
            <w:vAlign w:val="bottom"/>
            <w:hideMark/>
          </w:tcPr>
          <w:p w14:paraId="504ABEC1"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17'794</w:t>
            </w:r>
          </w:p>
        </w:tc>
        <w:tc>
          <w:tcPr>
            <w:tcW w:w="1303" w:type="dxa"/>
            <w:tcBorders>
              <w:top w:val="nil"/>
              <w:left w:val="nil"/>
              <w:bottom w:val="nil"/>
              <w:right w:val="nil"/>
            </w:tcBorders>
            <w:shd w:val="clear" w:color="auto" w:fill="auto"/>
            <w:noWrap/>
            <w:vAlign w:val="bottom"/>
            <w:hideMark/>
          </w:tcPr>
          <w:p w14:paraId="5E84CBA7" w14:textId="77777777" w:rsidR="00825966" w:rsidRPr="00825966" w:rsidRDefault="00825966" w:rsidP="00825966">
            <w:pPr>
              <w:jc w:val="right"/>
              <w:rPr>
                <w:rFonts w:ascii="Calibri" w:hAnsi="Calibri" w:cs="Calibri"/>
                <w:b/>
                <w:bCs/>
                <w:color w:val="000000"/>
                <w:sz w:val="22"/>
                <w:szCs w:val="22"/>
                <w:lang w:eastAsia="en-GB"/>
              </w:rPr>
            </w:pPr>
            <w:r w:rsidRPr="00825966">
              <w:rPr>
                <w:rFonts w:ascii="Calibri" w:hAnsi="Calibri" w:cs="Calibri"/>
                <w:b/>
                <w:bCs/>
                <w:color w:val="000000"/>
                <w:sz w:val="22"/>
                <w:szCs w:val="22"/>
                <w:lang w:eastAsia="en-GB"/>
              </w:rPr>
              <w:t>69'391</w:t>
            </w:r>
          </w:p>
        </w:tc>
      </w:tr>
      <w:tr w:rsidR="00825966" w:rsidRPr="00825966" w14:paraId="3708C07D" w14:textId="77777777" w:rsidTr="00825966">
        <w:trPr>
          <w:gridAfter w:val="1"/>
          <w:wAfter w:w="346" w:type="dxa"/>
          <w:trHeight w:val="300"/>
          <w:jc w:val="center"/>
        </w:trPr>
        <w:tc>
          <w:tcPr>
            <w:tcW w:w="4208" w:type="dxa"/>
            <w:tcBorders>
              <w:top w:val="nil"/>
              <w:left w:val="nil"/>
              <w:bottom w:val="nil"/>
              <w:right w:val="nil"/>
            </w:tcBorders>
            <w:shd w:val="clear" w:color="auto" w:fill="auto"/>
            <w:noWrap/>
            <w:vAlign w:val="bottom"/>
            <w:hideMark/>
          </w:tcPr>
          <w:p w14:paraId="4C9E2BE4" w14:textId="77777777" w:rsidR="00825966" w:rsidRPr="00825966" w:rsidRDefault="00825966" w:rsidP="00825966">
            <w:pPr>
              <w:jc w:val="right"/>
              <w:rPr>
                <w:rFonts w:ascii="Calibri" w:hAnsi="Calibri" w:cs="Calibri"/>
                <w:b/>
                <w:bCs/>
                <w:color w:val="000000"/>
                <w:sz w:val="22"/>
                <w:szCs w:val="22"/>
                <w:lang w:eastAsia="en-GB"/>
              </w:rPr>
            </w:pPr>
          </w:p>
        </w:tc>
        <w:tc>
          <w:tcPr>
            <w:tcW w:w="1384" w:type="dxa"/>
            <w:tcBorders>
              <w:top w:val="nil"/>
              <w:left w:val="nil"/>
              <w:bottom w:val="nil"/>
              <w:right w:val="nil"/>
            </w:tcBorders>
            <w:shd w:val="clear" w:color="auto" w:fill="auto"/>
            <w:noWrap/>
            <w:vAlign w:val="bottom"/>
            <w:hideMark/>
          </w:tcPr>
          <w:p w14:paraId="6B06968D"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76CA9F6C"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5652EA58"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45F51267"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65CFCA7D" w14:textId="77777777" w:rsidR="00825966" w:rsidRPr="00825966" w:rsidRDefault="00825966" w:rsidP="00825966">
            <w:pPr>
              <w:jc w:val="left"/>
              <w:rPr>
                <w:rFonts w:ascii="Times New Roman" w:hAnsi="Times New Roman"/>
                <w:sz w:val="20"/>
                <w:szCs w:val="20"/>
                <w:lang w:eastAsia="en-GB"/>
              </w:rPr>
            </w:pPr>
          </w:p>
        </w:tc>
        <w:tc>
          <w:tcPr>
            <w:tcW w:w="1303" w:type="dxa"/>
            <w:tcBorders>
              <w:top w:val="nil"/>
              <w:left w:val="nil"/>
              <w:bottom w:val="nil"/>
              <w:right w:val="nil"/>
            </w:tcBorders>
            <w:shd w:val="clear" w:color="auto" w:fill="auto"/>
            <w:noWrap/>
            <w:vAlign w:val="bottom"/>
            <w:hideMark/>
          </w:tcPr>
          <w:p w14:paraId="6F980BC7" w14:textId="77777777" w:rsidR="00825966" w:rsidRPr="00825966" w:rsidRDefault="00825966" w:rsidP="00825966">
            <w:pPr>
              <w:jc w:val="left"/>
              <w:rPr>
                <w:rFonts w:ascii="Times New Roman" w:hAnsi="Times New Roman"/>
                <w:sz w:val="20"/>
                <w:szCs w:val="20"/>
                <w:lang w:eastAsia="en-GB"/>
              </w:rPr>
            </w:pPr>
          </w:p>
        </w:tc>
      </w:tr>
      <w:tr w:rsidR="00825966" w:rsidRPr="00825966" w14:paraId="18C113CC" w14:textId="77777777" w:rsidTr="00825966">
        <w:trPr>
          <w:trHeight w:val="300"/>
          <w:jc w:val="center"/>
        </w:trPr>
        <w:tc>
          <w:tcPr>
            <w:tcW w:w="4208" w:type="dxa"/>
            <w:tcBorders>
              <w:top w:val="nil"/>
              <w:left w:val="nil"/>
              <w:bottom w:val="nil"/>
              <w:right w:val="nil"/>
            </w:tcBorders>
            <w:shd w:val="clear" w:color="auto" w:fill="auto"/>
            <w:noWrap/>
            <w:vAlign w:val="bottom"/>
            <w:hideMark/>
          </w:tcPr>
          <w:p w14:paraId="65CD442A" w14:textId="77777777" w:rsidR="00825966" w:rsidRPr="00825966" w:rsidRDefault="00825966" w:rsidP="00825966">
            <w:pPr>
              <w:jc w:val="left"/>
              <w:rPr>
                <w:rFonts w:ascii="Times New Roman" w:hAnsi="Times New Roman"/>
                <w:sz w:val="20"/>
                <w:szCs w:val="20"/>
                <w:lang w:eastAsia="en-GB"/>
              </w:rPr>
            </w:pPr>
          </w:p>
        </w:tc>
        <w:tc>
          <w:tcPr>
            <w:tcW w:w="1384" w:type="dxa"/>
            <w:tcBorders>
              <w:top w:val="nil"/>
              <w:left w:val="nil"/>
              <w:bottom w:val="nil"/>
              <w:right w:val="nil"/>
            </w:tcBorders>
            <w:shd w:val="clear" w:color="auto" w:fill="auto"/>
            <w:noWrap/>
            <w:vAlign w:val="bottom"/>
            <w:hideMark/>
          </w:tcPr>
          <w:p w14:paraId="0EBCE769" w14:textId="77777777" w:rsidR="00825966" w:rsidRPr="00825966" w:rsidRDefault="00825966" w:rsidP="00825966">
            <w:pPr>
              <w:jc w:val="left"/>
              <w:rPr>
                <w:rFonts w:ascii="Times New Roman" w:hAnsi="Times New Roman"/>
                <w:sz w:val="20"/>
                <w:szCs w:val="20"/>
                <w:lang w:eastAsia="en-GB"/>
              </w:rPr>
            </w:pPr>
          </w:p>
        </w:tc>
        <w:tc>
          <w:tcPr>
            <w:tcW w:w="1468" w:type="dxa"/>
            <w:tcBorders>
              <w:top w:val="nil"/>
              <w:left w:val="nil"/>
              <w:bottom w:val="nil"/>
              <w:right w:val="nil"/>
            </w:tcBorders>
            <w:shd w:val="clear" w:color="auto" w:fill="auto"/>
            <w:noWrap/>
            <w:vAlign w:val="bottom"/>
            <w:hideMark/>
          </w:tcPr>
          <w:p w14:paraId="00066D0F"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1192779F"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3B03D7D2" w14:textId="77777777" w:rsidR="00825966" w:rsidRPr="00825966" w:rsidRDefault="00825966" w:rsidP="00825966">
            <w:pPr>
              <w:jc w:val="left"/>
              <w:rPr>
                <w:rFonts w:ascii="Times New Roman" w:hAnsi="Times New Roman"/>
                <w:sz w:val="20"/>
                <w:szCs w:val="20"/>
                <w:lang w:eastAsia="en-GB"/>
              </w:rPr>
            </w:pPr>
          </w:p>
        </w:tc>
        <w:tc>
          <w:tcPr>
            <w:tcW w:w="1465" w:type="dxa"/>
            <w:tcBorders>
              <w:top w:val="nil"/>
              <w:left w:val="nil"/>
              <w:bottom w:val="nil"/>
              <w:right w:val="nil"/>
            </w:tcBorders>
            <w:shd w:val="clear" w:color="auto" w:fill="auto"/>
            <w:noWrap/>
            <w:vAlign w:val="bottom"/>
            <w:hideMark/>
          </w:tcPr>
          <w:p w14:paraId="1D7B583F" w14:textId="77777777" w:rsidR="00825966" w:rsidRPr="00825966" w:rsidRDefault="00825966" w:rsidP="00825966">
            <w:pPr>
              <w:jc w:val="left"/>
              <w:rPr>
                <w:rFonts w:ascii="Times New Roman" w:hAnsi="Times New Roman"/>
                <w:sz w:val="20"/>
                <w:szCs w:val="20"/>
                <w:lang w:eastAsia="en-GB"/>
              </w:rPr>
            </w:pPr>
          </w:p>
        </w:tc>
        <w:tc>
          <w:tcPr>
            <w:tcW w:w="1649" w:type="dxa"/>
            <w:gridSpan w:val="2"/>
            <w:tcBorders>
              <w:top w:val="nil"/>
              <w:left w:val="nil"/>
              <w:bottom w:val="nil"/>
              <w:right w:val="nil"/>
            </w:tcBorders>
            <w:shd w:val="clear" w:color="auto" w:fill="auto"/>
            <w:noWrap/>
            <w:vAlign w:val="bottom"/>
            <w:hideMark/>
          </w:tcPr>
          <w:p w14:paraId="1FF518B1" w14:textId="77777777" w:rsidR="00825966" w:rsidRPr="00825966" w:rsidRDefault="00825966" w:rsidP="00825966">
            <w:pPr>
              <w:jc w:val="left"/>
              <w:rPr>
                <w:rFonts w:ascii="Times New Roman" w:hAnsi="Times New Roman"/>
                <w:sz w:val="20"/>
                <w:szCs w:val="20"/>
                <w:lang w:eastAsia="en-GB"/>
              </w:rPr>
            </w:pPr>
          </w:p>
        </w:tc>
      </w:tr>
    </w:tbl>
    <w:p w14:paraId="29419BFB" w14:textId="77777777" w:rsidR="00825966" w:rsidRDefault="00825966" w:rsidP="00825966">
      <w:pPr>
        <w:tabs>
          <w:tab w:val="left" w:pos="2244"/>
        </w:tabs>
        <w:snapToGrid w:val="0"/>
        <w:jc w:val="center"/>
        <w:rPr>
          <w:rFonts w:asciiTheme="minorHAnsi" w:hAnsiTheme="minorHAnsi"/>
          <w:b/>
          <w:bCs/>
          <w:i/>
          <w:iCs/>
          <w:color w:val="002060"/>
          <w:lang w:val="en-GB"/>
        </w:rPr>
      </w:pPr>
    </w:p>
    <w:p w14:paraId="4580132B" w14:textId="77777777" w:rsidR="00436B9C" w:rsidRDefault="00436B9C">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5D6C403F" w14:textId="77777777" w:rsidR="00EB5FC7" w:rsidRPr="00A7773C" w:rsidRDefault="00EB5FC7" w:rsidP="00EB5FC7">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1CE992BF" w14:textId="77777777" w:rsidR="00EB5FC7" w:rsidRPr="00687872" w:rsidRDefault="00EB5FC7" w:rsidP="00EB5FC7">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3969"/>
        <w:gridCol w:w="7938"/>
        <w:gridCol w:w="2337"/>
      </w:tblGrid>
      <w:tr w:rsidR="00EB5FC7" w:rsidRPr="00566791" w14:paraId="1B496B09" w14:textId="77777777" w:rsidTr="00D92A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il"/>
              <w:left w:val="nil"/>
              <w:bottom w:val="single" w:sz="8" w:space="0" w:color="5B9BD5" w:themeColor="accent1"/>
              <w:right w:val="dotted" w:sz="4" w:space="0" w:color="BDD6EE" w:themeColor="accent1" w:themeTint="66"/>
            </w:tcBorders>
          </w:tcPr>
          <w:p w14:paraId="47AF6567" w14:textId="77777777" w:rsidR="00EB5FC7" w:rsidRPr="00566791" w:rsidRDefault="00EB5FC7" w:rsidP="00015307">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7938" w:type="dxa"/>
            <w:tcBorders>
              <w:top w:val="nil"/>
              <w:left w:val="dotted" w:sz="4" w:space="0" w:color="BDD6EE" w:themeColor="accent1" w:themeTint="66"/>
              <w:bottom w:val="single" w:sz="8" w:space="0" w:color="5B9BD5" w:themeColor="accent1"/>
              <w:right w:val="dotted" w:sz="4" w:space="0" w:color="BDD6EE" w:themeColor="accent1" w:themeTint="66"/>
            </w:tcBorders>
          </w:tcPr>
          <w:p w14:paraId="2ED20D37" w14:textId="77777777" w:rsidR="00EB5FC7" w:rsidRPr="00566791" w:rsidRDefault="00EB5FC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2041" w:type="dxa"/>
            <w:tcBorders>
              <w:top w:val="nil"/>
              <w:left w:val="dotted" w:sz="4" w:space="0" w:color="BDD6EE" w:themeColor="accent1" w:themeTint="66"/>
              <w:bottom w:val="single" w:sz="8" w:space="0" w:color="5B9BD5" w:themeColor="accent1"/>
              <w:right w:val="nil"/>
            </w:tcBorders>
          </w:tcPr>
          <w:p w14:paraId="4B51C6EE" w14:textId="77777777" w:rsidR="00EB5FC7" w:rsidRPr="00566791" w:rsidRDefault="00EB5FC7"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EB5FC7" w:rsidRPr="00222127" w14:paraId="1975FFD9" w14:textId="77777777" w:rsidTr="00D92A6C">
        <w:tc>
          <w:tcPr>
            <w:cnfStyle w:val="001000000000" w:firstRow="0" w:lastRow="0" w:firstColumn="1" w:lastColumn="0" w:oddVBand="0" w:evenVBand="0" w:oddHBand="0" w:evenHBand="0" w:firstRowFirstColumn="0" w:firstRowLastColumn="0" w:lastRowFirstColumn="0" w:lastRowLastColumn="0"/>
            <w:tcW w:w="3969" w:type="dxa"/>
            <w:tcBorders>
              <w:top w:val="single" w:sz="8" w:space="0" w:color="5B9BD5" w:themeColor="accent1"/>
              <w:left w:val="nil"/>
              <w:bottom w:val="single" w:sz="4" w:space="0" w:color="BDD6EE" w:themeColor="accent1" w:themeTint="66"/>
              <w:right w:val="dotted" w:sz="4" w:space="0" w:color="BDD6EE" w:themeColor="accent1" w:themeTint="66"/>
            </w:tcBorders>
          </w:tcPr>
          <w:p w14:paraId="6A9BF230" w14:textId="77777777" w:rsidR="00EB5FC7" w:rsidRPr="00222127" w:rsidRDefault="00D92A6C" w:rsidP="00D92A6C">
            <w:pPr>
              <w:snapToGrid w:val="0"/>
              <w:jc w:val="left"/>
              <w:rPr>
                <w:rFonts w:asciiTheme="minorHAnsi" w:hAnsiTheme="minorHAnsi"/>
                <w:b w:val="0"/>
                <w:bCs w:val="0"/>
                <w:lang w:val="en-GB"/>
              </w:rPr>
            </w:pPr>
            <w:r>
              <w:rPr>
                <w:rFonts w:asciiTheme="minorHAnsi" w:hAnsiTheme="minorHAnsi"/>
                <w:b w:val="0"/>
                <w:bCs w:val="0"/>
                <w:lang w:val="en-GB"/>
              </w:rPr>
              <w:t>Significant attainments in s</w:t>
            </w:r>
            <w:r w:rsidR="00436B9C" w:rsidRPr="00BC2A4A">
              <w:rPr>
                <w:rFonts w:asciiTheme="minorHAnsi" w:hAnsiTheme="minorHAnsi"/>
                <w:b w:val="0"/>
                <w:bCs w:val="0"/>
                <w:lang w:val="en-GB"/>
              </w:rPr>
              <w:t>trengthen</w:t>
            </w:r>
            <w:r>
              <w:rPr>
                <w:rFonts w:asciiTheme="minorHAnsi" w:hAnsiTheme="minorHAnsi"/>
                <w:b w:val="0"/>
                <w:bCs w:val="0"/>
                <w:lang w:val="en-GB"/>
              </w:rPr>
              <w:t>ing</w:t>
            </w:r>
            <w:r w:rsidR="00436B9C" w:rsidRPr="00BC2A4A">
              <w:rPr>
                <w:rFonts w:asciiTheme="minorHAnsi" w:hAnsiTheme="minorHAnsi"/>
                <w:b w:val="0"/>
                <w:bCs w:val="0"/>
                <w:lang w:val="en-GB"/>
              </w:rPr>
              <w:t xml:space="preserve"> capacity of Member States to enhance their policy, legal and regulatory frameworks</w:t>
            </w:r>
            <w:r>
              <w:rPr>
                <w:rFonts w:asciiTheme="minorHAnsi" w:hAnsiTheme="minorHAnsi"/>
                <w:b w:val="0"/>
                <w:bCs w:val="0"/>
                <w:lang w:val="en-GB"/>
              </w:rPr>
              <w:t>.</w:t>
            </w:r>
          </w:p>
        </w:tc>
        <w:tc>
          <w:tcPr>
            <w:tcW w:w="7938"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7BA704EF" w14:textId="77777777" w:rsidR="00EB5FC7" w:rsidRPr="00222127" w:rsidRDefault="00D92A6C" w:rsidP="00D92A6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D92A6C">
              <w:rPr>
                <w:rFonts w:asciiTheme="minorHAnsi" w:hAnsiTheme="minorHAnsi"/>
                <w:lang w:val="en-GB"/>
              </w:rPr>
              <w:t>The 19th edition of the Global Sym</w:t>
            </w:r>
            <w:r>
              <w:rPr>
                <w:rFonts w:asciiTheme="minorHAnsi" w:hAnsiTheme="minorHAnsi"/>
                <w:lang w:val="en-GB"/>
              </w:rPr>
              <w:t xml:space="preserve">posium for Regulators (GSR-19) </w:t>
            </w:r>
            <w:r w:rsidRPr="00D92A6C">
              <w:rPr>
                <w:rFonts w:asciiTheme="minorHAnsi" w:hAnsiTheme="minorHAnsi"/>
                <w:lang w:val="en-GB"/>
              </w:rPr>
              <w:t>attracted over 325 participants including Government Ministers, Heads of Regulatory Authorities and C-level industry executives from 64 countries. GSR-19 adopted the Best Practice Guidelines on fast-forwarding digital connectivity for all. The guidelines support spreading last mile networks to allow everyone to participate in the digital economy and benefit from digital transformation.</w:t>
            </w:r>
            <w:r>
              <w:t xml:space="preserve"> </w:t>
            </w:r>
            <w:r w:rsidRPr="00D92A6C">
              <w:rPr>
                <w:rFonts w:asciiTheme="minorHAnsi" w:hAnsiTheme="minorHAnsi"/>
                <w:lang w:val="en-GB"/>
              </w:rPr>
              <w:t>The ICT Regulatory Tracker was launched to help inform key policy decisions</w:t>
            </w:r>
            <w:r>
              <w:rPr>
                <w:rFonts w:asciiTheme="minorHAnsi" w:hAnsiTheme="minorHAnsi"/>
                <w:lang w:val="en-GB"/>
              </w:rPr>
              <w:t xml:space="preserve">. </w:t>
            </w:r>
            <w:r w:rsidRPr="00D92A6C">
              <w:rPr>
                <w:rFonts w:asciiTheme="minorHAnsi" w:hAnsiTheme="minorHAnsi"/>
                <w:lang w:val="en-GB"/>
              </w:rPr>
              <w:t>A series of training sessions were held for regulators to address digital policy and regulation and market developments and collaborative regulatory approaches for digital transformation.</w:t>
            </w:r>
            <w:r>
              <w:t xml:space="preserve"> </w:t>
            </w:r>
            <w:r w:rsidRPr="00D92A6C">
              <w:rPr>
                <w:rFonts w:asciiTheme="minorHAnsi" w:hAnsiTheme="minorHAnsi"/>
                <w:lang w:val="en-GB"/>
              </w:rPr>
              <w:t>The Collaborative Regulation (G5) Benchmark was launched at GSR-19 as a new tool that models regulatory set-up and tools and proposes collaborative, cross-sector solutions to fast-track effective regulation for digital transformation.</w:t>
            </w:r>
          </w:p>
        </w:tc>
        <w:tc>
          <w:tcPr>
            <w:tcW w:w="2041" w:type="dxa"/>
            <w:tcBorders>
              <w:top w:val="single" w:sz="8" w:space="0" w:color="5B9BD5" w:themeColor="accent1"/>
              <w:left w:val="dotted" w:sz="4" w:space="0" w:color="BDD6EE" w:themeColor="accent1" w:themeTint="66"/>
              <w:bottom w:val="single" w:sz="4" w:space="0" w:color="BDD6EE" w:themeColor="accent1" w:themeTint="66"/>
              <w:right w:val="nil"/>
            </w:tcBorders>
          </w:tcPr>
          <w:p w14:paraId="51753B6F" w14:textId="77777777" w:rsidR="00EB5FC7" w:rsidRPr="00222127" w:rsidRDefault="000446D6"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Risks mitigated. Sufficient </w:t>
            </w:r>
            <w:r w:rsidRPr="005C22FB">
              <w:rPr>
                <w:rFonts w:asciiTheme="minorHAnsi" w:hAnsiTheme="minorHAnsi"/>
                <w:lang w:val="en-GB"/>
              </w:rPr>
              <w:t>human and financial resources</w:t>
            </w:r>
            <w:r>
              <w:rPr>
                <w:rFonts w:asciiTheme="minorHAnsi" w:hAnsiTheme="minorHAnsi"/>
                <w:lang w:val="en-GB"/>
              </w:rPr>
              <w:t>.</w:t>
            </w:r>
          </w:p>
        </w:tc>
      </w:tr>
      <w:tr w:rsidR="00EB5FC7" w:rsidRPr="00222127" w14:paraId="6ADF63D4" w14:textId="77777777" w:rsidTr="00D92A6C">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5EE4D83C" w14:textId="77777777" w:rsidR="00EB5FC7" w:rsidRPr="00222127" w:rsidRDefault="00D92A6C" w:rsidP="00D92A6C">
            <w:pPr>
              <w:snapToGrid w:val="0"/>
              <w:jc w:val="left"/>
              <w:rPr>
                <w:rFonts w:asciiTheme="minorHAnsi" w:hAnsiTheme="minorHAnsi"/>
                <w:b w:val="0"/>
                <w:bCs w:val="0"/>
                <w:lang w:val="en-GB"/>
              </w:rPr>
            </w:pPr>
            <w:r>
              <w:rPr>
                <w:rFonts w:asciiTheme="minorHAnsi" w:hAnsiTheme="minorHAnsi"/>
                <w:b w:val="0"/>
                <w:bCs w:val="0"/>
              </w:rPr>
              <w:t xml:space="preserve">Good support level to </w:t>
            </w:r>
            <w:r w:rsidRPr="00BC2A4A">
              <w:rPr>
                <w:rFonts w:asciiTheme="minorHAnsi" w:hAnsiTheme="minorHAnsi"/>
                <w:b w:val="0"/>
                <w:bCs w:val="0"/>
                <w:lang w:val="en-GB"/>
              </w:rPr>
              <w:t>strengthen</w:t>
            </w:r>
            <w:r w:rsidR="00436B9C" w:rsidRPr="00BC2A4A">
              <w:rPr>
                <w:rFonts w:asciiTheme="minorHAnsi" w:hAnsiTheme="minorHAnsi"/>
                <w:b w:val="0"/>
                <w:bCs w:val="0"/>
                <w:lang w:val="en-GB"/>
              </w:rPr>
              <w:t xml:space="preserve"> capacity of Member States to produce high-quality, internationally comparable telecommunication</w:t>
            </w:r>
            <w:r>
              <w:rPr>
                <w:rFonts w:asciiTheme="minorHAnsi" w:hAnsiTheme="minorHAnsi"/>
                <w:b w:val="0"/>
                <w:bCs w:val="0"/>
                <w:lang w:val="en-GB"/>
              </w:rPr>
              <w:t xml:space="preserve"> </w:t>
            </w:r>
            <w:r w:rsidR="00436B9C" w:rsidRPr="00BC2A4A">
              <w:rPr>
                <w:rFonts w:asciiTheme="minorHAnsi" w:hAnsiTheme="minorHAnsi"/>
                <w:b w:val="0"/>
                <w:bCs w:val="0"/>
                <w:lang w:val="en-GB"/>
              </w:rPr>
              <w:t>/</w:t>
            </w:r>
            <w:r>
              <w:rPr>
                <w:rFonts w:asciiTheme="minorHAnsi" w:hAnsiTheme="minorHAnsi"/>
                <w:b w:val="0"/>
                <w:bCs w:val="0"/>
                <w:lang w:val="en-GB"/>
              </w:rPr>
              <w:t xml:space="preserve"> </w:t>
            </w:r>
            <w:r w:rsidR="00436B9C" w:rsidRPr="00BC2A4A">
              <w:rPr>
                <w:rFonts w:asciiTheme="minorHAnsi" w:hAnsiTheme="minorHAnsi"/>
                <w:b w:val="0"/>
                <w:bCs w:val="0"/>
                <w:lang w:val="en-GB"/>
              </w:rPr>
              <w:t>ICT statistics</w:t>
            </w:r>
            <w:r>
              <w:rPr>
                <w:rFonts w:asciiTheme="minorHAnsi" w:hAnsiTheme="minorHAnsi"/>
                <w:b w:val="0"/>
                <w:bCs w:val="0"/>
                <w:lang w:val="en-GB"/>
              </w:rPr>
              <w:t>.</w:t>
            </w:r>
          </w:p>
        </w:tc>
        <w:tc>
          <w:tcPr>
            <w:tcW w:w="7938"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0C485CAD" w14:textId="77777777" w:rsidR="00EB5FC7" w:rsidRPr="00222127" w:rsidRDefault="00907F95" w:rsidP="00D92A6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907F95">
              <w:rPr>
                <w:rFonts w:asciiTheme="minorHAnsi" w:hAnsiTheme="minorHAnsi"/>
                <w:lang w:val="en-GB"/>
              </w:rPr>
              <w:t xml:space="preserve">Expert Groups on Telecommunication Indicators (EGTI) and Households (EGH) meetings and two regional </w:t>
            </w:r>
            <w:r>
              <w:rPr>
                <w:rFonts w:asciiTheme="minorHAnsi" w:hAnsiTheme="minorHAnsi"/>
                <w:lang w:val="en-GB"/>
              </w:rPr>
              <w:t>s</w:t>
            </w:r>
            <w:r w:rsidR="00D92A6C">
              <w:rPr>
                <w:rFonts w:asciiTheme="minorHAnsi" w:hAnsiTheme="minorHAnsi"/>
                <w:lang w:val="en-GB"/>
              </w:rPr>
              <w:t>tatistics</w:t>
            </w:r>
            <w:r w:rsidR="00D92A6C" w:rsidRPr="00D92A6C">
              <w:rPr>
                <w:rFonts w:asciiTheme="minorHAnsi" w:hAnsiTheme="minorHAnsi"/>
                <w:lang w:val="en-GB"/>
              </w:rPr>
              <w:t xml:space="preserve"> workshop</w:t>
            </w:r>
            <w:r>
              <w:rPr>
                <w:rFonts w:asciiTheme="minorHAnsi" w:hAnsiTheme="minorHAnsi"/>
                <w:lang w:val="en-GB"/>
              </w:rPr>
              <w:t>s</w:t>
            </w:r>
            <w:r w:rsidR="00D92A6C" w:rsidRPr="00D92A6C">
              <w:rPr>
                <w:rFonts w:asciiTheme="minorHAnsi" w:hAnsiTheme="minorHAnsi"/>
                <w:lang w:val="en-GB"/>
              </w:rPr>
              <w:t xml:space="preserve"> </w:t>
            </w:r>
            <w:r w:rsidR="00D92A6C">
              <w:rPr>
                <w:rFonts w:asciiTheme="minorHAnsi" w:hAnsiTheme="minorHAnsi"/>
                <w:lang w:val="en-GB"/>
              </w:rPr>
              <w:t>were organized (CIS, Africa)</w:t>
            </w:r>
            <w:r w:rsidR="00D92A6C" w:rsidRPr="00D92A6C">
              <w:rPr>
                <w:rFonts w:asciiTheme="minorHAnsi" w:hAnsiTheme="minorHAnsi"/>
                <w:lang w:val="en-GB"/>
              </w:rPr>
              <w:t xml:space="preserve"> to strengthen the capacity of countries in the regions to produce national statistics and indicators on telecommunications</w:t>
            </w:r>
            <w:r>
              <w:rPr>
                <w:rFonts w:asciiTheme="minorHAnsi" w:hAnsiTheme="minorHAnsi"/>
                <w:lang w:val="en-GB"/>
              </w:rPr>
              <w:t>/</w:t>
            </w:r>
            <w:r w:rsidR="00D92A6C" w:rsidRPr="00D92A6C">
              <w:rPr>
                <w:rFonts w:asciiTheme="minorHAnsi" w:hAnsiTheme="minorHAnsi"/>
                <w:lang w:val="en-GB"/>
              </w:rPr>
              <w:t>ICTs accor</w:t>
            </w:r>
            <w:r w:rsidR="00D92A6C">
              <w:rPr>
                <w:rFonts w:asciiTheme="minorHAnsi" w:hAnsiTheme="minorHAnsi"/>
                <w:lang w:val="en-GB"/>
              </w:rPr>
              <w:t>ding to international standards.</w:t>
            </w:r>
          </w:p>
        </w:tc>
        <w:tc>
          <w:tcPr>
            <w:tcW w:w="2041"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4F181B62" w14:textId="77777777" w:rsidR="00EB5FC7" w:rsidRPr="00222127" w:rsidRDefault="00EB5FC7"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436B9C" w:rsidRPr="00222127" w14:paraId="67EDADD1" w14:textId="77777777" w:rsidTr="00D92A6C">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705A511" w14:textId="77777777" w:rsidR="00436B9C" w:rsidRDefault="00D92A6C" w:rsidP="00D92A6C">
            <w:pPr>
              <w:snapToGrid w:val="0"/>
              <w:jc w:val="left"/>
              <w:rPr>
                <w:rFonts w:asciiTheme="minorHAnsi" w:hAnsiTheme="minorHAnsi"/>
                <w:b w:val="0"/>
                <w:bCs w:val="0"/>
                <w:lang w:val="en-GB"/>
              </w:rPr>
            </w:pPr>
            <w:r>
              <w:rPr>
                <w:rFonts w:asciiTheme="minorHAnsi" w:hAnsiTheme="minorHAnsi"/>
                <w:b w:val="0"/>
                <w:bCs w:val="0"/>
                <w:lang w:val="en-GB"/>
              </w:rPr>
              <w:t xml:space="preserve">Valuable facilities provided to </w:t>
            </w:r>
            <w:r w:rsidR="00436B9C" w:rsidRPr="00BC2A4A">
              <w:rPr>
                <w:rFonts w:asciiTheme="minorHAnsi" w:hAnsiTheme="minorHAnsi"/>
                <w:b w:val="0"/>
                <w:bCs w:val="0"/>
                <w:lang w:val="en-GB"/>
              </w:rPr>
              <w:t>Improve human and institutional capacity of the ITU membership to tap into the full potential of telecommunications</w:t>
            </w:r>
            <w:r>
              <w:rPr>
                <w:rFonts w:asciiTheme="minorHAnsi" w:hAnsiTheme="minorHAnsi"/>
                <w:b w:val="0"/>
                <w:bCs w:val="0"/>
                <w:lang w:val="en-GB"/>
              </w:rPr>
              <w:t xml:space="preserve"> </w:t>
            </w:r>
            <w:r w:rsidR="00436B9C" w:rsidRPr="00BC2A4A">
              <w:rPr>
                <w:rFonts w:asciiTheme="minorHAnsi" w:hAnsiTheme="minorHAnsi"/>
                <w:b w:val="0"/>
                <w:bCs w:val="0"/>
                <w:lang w:val="en-GB"/>
              </w:rPr>
              <w:t>/</w:t>
            </w:r>
            <w:r>
              <w:rPr>
                <w:rFonts w:asciiTheme="minorHAnsi" w:hAnsiTheme="minorHAnsi"/>
                <w:b w:val="0"/>
                <w:bCs w:val="0"/>
                <w:lang w:val="en-GB"/>
              </w:rPr>
              <w:t xml:space="preserve"> </w:t>
            </w:r>
            <w:r w:rsidR="00436B9C" w:rsidRPr="00BC2A4A">
              <w:rPr>
                <w:rFonts w:asciiTheme="minorHAnsi" w:hAnsiTheme="minorHAnsi"/>
                <w:b w:val="0"/>
                <w:bCs w:val="0"/>
                <w:lang w:val="en-GB"/>
              </w:rPr>
              <w:t>ICTs.</w:t>
            </w:r>
          </w:p>
        </w:tc>
        <w:tc>
          <w:tcPr>
            <w:tcW w:w="7938"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4E9A4A20" w14:textId="77777777" w:rsidR="00436B9C" w:rsidRPr="00222127" w:rsidRDefault="00D92A6C"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D92A6C">
              <w:rPr>
                <w:rFonts w:asciiTheme="minorHAnsi" w:hAnsiTheme="minorHAnsi"/>
                <w:lang w:val="en-GB"/>
              </w:rPr>
              <w:t>The ITU Academy portal was redesigned to facilitate a more mobile user-friendly and secure access to ITU capacity development activities, courses and workshops in the field of information and communication technologies and digital development.</w:t>
            </w:r>
          </w:p>
        </w:tc>
        <w:tc>
          <w:tcPr>
            <w:tcW w:w="2041"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101A9C5F" w14:textId="77777777" w:rsidR="00436B9C" w:rsidRPr="00222127" w:rsidRDefault="00436B9C" w:rsidP="000446D6">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436B9C" w:rsidRPr="00222127" w14:paraId="72BBAD11" w14:textId="77777777" w:rsidTr="00D92A6C">
        <w:tc>
          <w:tcPr>
            <w:cnfStyle w:val="001000000000" w:firstRow="0" w:lastRow="0" w:firstColumn="1" w:lastColumn="0" w:oddVBand="0" w:evenVBand="0" w:oddHBand="0" w:evenHBand="0" w:firstRowFirstColumn="0" w:firstRowLastColumn="0" w:lastRowFirstColumn="0" w:lastRowLastColumn="0"/>
            <w:tcW w:w="3969"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24322BCE" w14:textId="77777777" w:rsidR="00436B9C" w:rsidRDefault="00D92A6C" w:rsidP="00D92A6C">
            <w:pPr>
              <w:snapToGrid w:val="0"/>
              <w:jc w:val="left"/>
              <w:rPr>
                <w:rFonts w:asciiTheme="minorHAnsi" w:hAnsiTheme="minorHAnsi"/>
                <w:b w:val="0"/>
                <w:bCs w:val="0"/>
                <w:lang w:val="en-GB"/>
              </w:rPr>
            </w:pPr>
            <w:r>
              <w:rPr>
                <w:rFonts w:asciiTheme="minorHAnsi" w:hAnsiTheme="minorHAnsi"/>
                <w:b w:val="0"/>
                <w:bCs w:val="0"/>
                <w:lang w:val="en-GB"/>
              </w:rPr>
              <w:t>Effective contribution to s</w:t>
            </w:r>
            <w:r w:rsidR="00436B9C" w:rsidRPr="00BC2A4A">
              <w:rPr>
                <w:rFonts w:asciiTheme="minorHAnsi" w:hAnsiTheme="minorHAnsi"/>
                <w:b w:val="0"/>
                <w:bCs w:val="0"/>
                <w:lang w:val="en-GB"/>
              </w:rPr>
              <w:t xml:space="preserve">trengthen capacity of the ITU membership to integrate telecommunication/ICT innovation and digitalization </w:t>
            </w:r>
            <w:r>
              <w:rPr>
                <w:rFonts w:asciiTheme="minorHAnsi" w:hAnsiTheme="minorHAnsi"/>
                <w:b w:val="0"/>
                <w:bCs w:val="0"/>
                <w:lang w:val="en-GB"/>
              </w:rPr>
              <w:t>in national development agendas.</w:t>
            </w:r>
          </w:p>
        </w:tc>
        <w:tc>
          <w:tcPr>
            <w:tcW w:w="7938"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33C7417F" w14:textId="77777777" w:rsidR="00436B9C" w:rsidRPr="00436B9C" w:rsidRDefault="00436B9C" w:rsidP="00D92A6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436B9C">
              <w:rPr>
                <w:rFonts w:asciiTheme="minorHAnsi" w:hAnsiTheme="minorHAnsi"/>
              </w:rPr>
              <w:t>The broadband maps were enhanced to promote understanding and investment opportunities of network infrastructure to take stock of worldwide connectivity. They provide information from more than 440 operators and 24,000 access point worldwide.</w:t>
            </w:r>
            <w:r w:rsidR="00D92A6C">
              <w:rPr>
                <w:rFonts w:asciiTheme="minorHAnsi" w:hAnsiTheme="minorHAnsi"/>
              </w:rPr>
              <w:t xml:space="preserve"> </w:t>
            </w:r>
            <w:r w:rsidR="00D92A6C" w:rsidRPr="00D92A6C">
              <w:rPr>
                <w:rFonts w:asciiTheme="minorHAnsi" w:hAnsiTheme="minorHAnsi"/>
              </w:rPr>
              <w:t>The ICT infrastructure business planning toolkit offers regulators and policymakers a clear and practical methodology to deliver accurate economic evaluation of proposed broadband infrastructure installation and deployment plans.</w:t>
            </w:r>
          </w:p>
        </w:tc>
        <w:tc>
          <w:tcPr>
            <w:tcW w:w="2041"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7E287FCC" w14:textId="77777777" w:rsidR="00436B9C" w:rsidRPr="00222127" w:rsidRDefault="000446D6" w:rsidP="00015307">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 xml:space="preserve">Good </w:t>
            </w:r>
            <w:r w:rsidRPr="005C22FB">
              <w:rPr>
                <w:rFonts w:asciiTheme="minorHAnsi" w:hAnsiTheme="minorHAnsi"/>
                <w:lang w:val="en-GB"/>
              </w:rPr>
              <w:t>support/commitment from partners and countries</w:t>
            </w:r>
            <w:r>
              <w:rPr>
                <w:rFonts w:asciiTheme="minorHAnsi" w:hAnsiTheme="minorHAnsi"/>
                <w:lang w:val="en-GB"/>
              </w:rPr>
              <w:t>.</w:t>
            </w:r>
          </w:p>
        </w:tc>
      </w:tr>
    </w:tbl>
    <w:p w14:paraId="24EB5E09" w14:textId="77777777" w:rsidR="00EB5FC7" w:rsidRDefault="00436B9C" w:rsidP="00D92A6C">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r w:rsidR="00EB5FC7" w:rsidRPr="00A7773C">
        <w:rPr>
          <w:rFonts w:asciiTheme="minorHAnsi" w:hAnsiTheme="minorHAnsi"/>
          <w:b/>
          <w:bCs/>
          <w:i/>
          <w:iCs/>
          <w:color w:val="C00000"/>
          <w:lang w:val="en-GB"/>
        </w:rPr>
        <w:lastRenderedPageBreak/>
        <w:t>2021 Statement of Expected Results, Measurement and Risk Indicators</w:t>
      </w:r>
    </w:p>
    <w:p w14:paraId="748358A8" w14:textId="77777777" w:rsidR="00EB5FC7" w:rsidRPr="00687872" w:rsidRDefault="00EB5FC7" w:rsidP="00EB5FC7">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111"/>
        <w:gridCol w:w="6237"/>
        <w:gridCol w:w="3600"/>
      </w:tblGrid>
      <w:tr w:rsidR="00EB5FC7" w:rsidRPr="00566791" w14:paraId="42282637" w14:textId="77777777" w:rsidTr="00BC2A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nil"/>
              <w:left w:val="nil"/>
              <w:bottom w:val="single" w:sz="8" w:space="0" w:color="5B9BD5" w:themeColor="accent1"/>
              <w:right w:val="dotted" w:sz="4" w:space="0" w:color="BDD6EE" w:themeColor="accent1" w:themeTint="66"/>
            </w:tcBorders>
          </w:tcPr>
          <w:p w14:paraId="6DED199E" w14:textId="77777777" w:rsidR="00EB5FC7" w:rsidRPr="00566791" w:rsidRDefault="00EB5FC7" w:rsidP="00015307">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6237" w:type="dxa"/>
            <w:tcBorders>
              <w:top w:val="nil"/>
              <w:left w:val="dotted" w:sz="4" w:space="0" w:color="BDD6EE" w:themeColor="accent1" w:themeTint="66"/>
              <w:bottom w:val="single" w:sz="8" w:space="0" w:color="5B9BD5" w:themeColor="accent1"/>
              <w:right w:val="dotted" w:sz="4" w:space="0" w:color="BDD6EE" w:themeColor="accent1" w:themeTint="66"/>
            </w:tcBorders>
          </w:tcPr>
          <w:p w14:paraId="3BFCB484" w14:textId="77777777" w:rsidR="00EB5FC7" w:rsidRPr="00566791" w:rsidRDefault="00EB5FC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600" w:type="dxa"/>
            <w:tcBorders>
              <w:top w:val="nil"/>
              <w:left w:val="dotted" w:sz="4" w:space="0" w:color="BDD6EE" w:themeColor="accent1" w:themeTint="66"/>
              <w:bottom w:val="single" w:sz="8" w:space="0" w:color="5B9BD5" w:themeColor="accent1"/>
              <w:right w:val="nil"/>
            </w:tcBorders>
          </w:tcPr>
          <w:p w14:paraId="68A5F801" w14:textId="77777777" w:rsidR="00EB5FC7" w:rsidRPr="00566791" w:rsidRDefault="00EB5FC7" w:rsidP="0001530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BC2A4A" w:rsidRPr="00BC2A4A" w14:paraId="5839A858" w14:textId="77777777" w:rsidTr="00BC2A4A">
        <w:tc>
          <w:tcPr>
            <w:cnfStyle w:val="001000000000" w:firstRow="0" w:lastRow="0" w:firstColumn="1" w:lastColumn="0" w:oddVBand="0" w:evenVBand="0" w:oddHBand="0" w:evenHBand="0" w:firstRowFirstColumn="0" w:firstRowLastColumn="0" w:lastRowFirstColumn="0" w:lastRowLastColumn="0"/>
            <w:tcW w:w="4111" w:type="dxa"/>
            <w:tcBorders>
              <w:top w:val="single" w:sz="8" w:space="0" w:color="5B9BD5" w:themeColor="accent1"/>
              <w:left w:val="nil"/>
              <w:bottom w:val="single" w:sz="8" w:space="0" w:color="5B9BD5" w:themeColor="accent1"/>
              <w:right w:val="dotted" w:sz="4" w:space="0" w:color="BDD6EE" w:themeColor="accent1" w:themeTint="66"/>
            </w:tcBorders>
          </w:tcPr>
          <w:p w14:paraId="194EDC62" w14:textId="77777777" w:rsidR="00BC2A4A" w:rsidRPr="00BC2A4A" w:rsidRDefault="00BC2A4A" w:rsidP="00BC2A4A">
            <w:pPr>
              <w:jc w:val="left"/>
              <w:rPr>
                <w:rFonts w:asciiTheme="minorHAnsi" w:hAnsiTheme="minorHAnsi"/>
                <w:b w:val="0"/>
                <w:bCs w:val="0"/>
                <w:lang w:val="en-GB"/>
              </w:rPr>
            </w:pPr>
            <w:r w:rsidRPr="00BC2A4A">
              <w:rPr>
                <w:rFonts w:asciiTheme="minorHAnsi" w:hAnsiTheme="minorHAnsi"/>
                <w:b w:val="0"/>
                <w:bCs w:val="0"/>
                <w:lang w:val="en-GB"/>
              </w:rPr>
              <w:t>Strengthened capacity of Member States to enhance their policy, legal and regulatory frameworks conducive to development of telecommunications/ICTs.</w:t>
            </w:r>
          </w:p>
        </w:tc>
        <w:tc>
          <w:tcPr>
            <w:tcW w:w="623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01694B43" w14:textId="77777777" w:rsidR="00BC2A4A" w:rsidRPr="00BC2A4A" w:rsidRDefault="00BC2A4A" w:rsidP="00BC2A4A">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Timely release of the annual questionnaires to Member States (Regulatory, Economics and Finance) and of data on the PREF knowledge centre (Policy, Regulation, Economics &amp; Finance) and the ICTEye database.</w:t>
            </w:r>
          </w:p>
          <w:p w14:paraId="3F78EA89" w14:textId="77777777" w:rsidR="00BC2A4A" w:rsidRPr="00BC2A4A" w:rsidRDefault="00BC2A4A" w:rsidP="00BC2A4A">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publications, best practice guidelines, online resources and toolkits developed and released on ICT policy and regulation as well as on economics and finance and number of website views/downloads of regulatory and policy data and publications and information on the ICT Eye online platform.</w:t>
            </w:r>
          </w:p>
          <w:p w14:paraId="1CCA4F28" w14:textId="77777777" w:rsidR="00BC2A4A" w:rsidRPr="00BC2A4A" w:rsidRDefault="00BC2A4A" w:rsidP="00BC2A4A">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 xml:space="preserve">Number of participants in Global Symposium for Regulators, </w:t>
            </w:r>
            <w:r w:rsidR="00907F95">
              <w:rPr>
                <w:rFonts w:asciiTheme="minorHAnsi" w:hAnsiTheme="minorHAnsi"/>
                <w:lang w:val="en-GB"/>
              </w:rPr>
              <w:t>and</w:t>
            </w:r>
            <w:r w:rsidRPr="00BC2A4A">
              <w:rPr>
                <w:rFonts w:asciiTheme="minorHAnsi" w:hAnsiTheme="minorHAnsi"/>
                <w:lang w:val="en-GB"/>
              </w:rPr>
              <w:t xml:space="preserve"> regional regulatory and economic fora and workshops; and in strategic dialogues on topical regulatory and policy issues; satisfaction rates of participants.</w:t>
            </w:r>
          </w:p>
        </w:tc>
        <w:tc>
          <w:tcPr>
            <w:tcW w:w="3600" w:type="dxa"/>
            <w:tcBorders>
              <w:top w:val="single" w:sz="8" w:space="0" w:color="5B9BD5" w:themeColor="accent1"/>
              <w:left w:val="dotted" w:sz="4" w:space="0" w:color="5B9BD5" w:themeColor="accent1"/>
              <w:bottom w:val="nil"/>
              <w:right w:val="nil"/>
            </w:tcBorders>
          </w:tcPr>
          <w:p w14:paraId="184B781E" w14:textId="77777777" w:rsidR="00BC2A4A" w:rsidRPr="00BC2A4A" w:rsidRDefault="00BC2A4A" w:rsidP="00BC2A4A">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Lack of support/commitment from partners and countries</w:t>
            </w:r>
            <w:r w:rsidR="00907F95">
              <w:rPr>
                <w:rFonts w:asciiTheme="minorHAnsi" w:hAnsiTheme="minorHAnsi"/>
                <w:lang w:val="en-GB"/>
              </w:rPr>
              <w:t>.</w:t>
            </w:r>
          </w:p>
          <w:p w14:paraId="224BCE6C" w14:textId="77777777" w:rsidR="00BC2A4A" w:rsidRDefault="00BC2A4A" w:rsidP="00BC2A4A">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513ACF90" w14:textId="77777777" w:rsidR="00BC2A4A" w:rsidRPr="00BC2A4A" w:rsidRDefault="00BC2A4A" w:rsidP="00BC2A4A">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Limited political commitment</w:t>
            </w:r>
            <w:r w:rsidR="00907F95">
              <w:rPr>
                <w:rFonts w:asciiTheme="minorHAnsi" w:hAnsiTheme="minorHAnsi"/>
                <w:lang w:val="en-GB"/>
              </w:rPr>
              <w:t>.</w:t>
            </w:r>
          </w:p>
        </w:tc>
      </w:tr>
      <w:tr w:rsidR="00BC2A4A" w:rsidRPr="00BC2A4A" w14:paraId="72E9ECBD" w14:textId="77777777" w:rsidTr="00BC2A4A">
        <w:tc>
          <w:tcPr>
            <w:cnfStyle w:val="001000000000" w:firstRow="0" w:lastRow="0" w:firstColumn="1" w:lastColumn="0" w:oddVBand="0" w:evenVBand="0" w:oddHBand="0" w:evenHBand="0" w:firstRowFirstColumn="0" w:firstRowLastColumn="0" w:lastRowFirstColumn="0" w:lastRowLastColumn="0"/>
            <w:tcW w:w="4111" w:type="dxa"/>
            <w:tcBorders>
              <w:top w:val="single" w:sz="8" w:space="0" w:color="5B9BD5" w:themeColor="accent1"/>
              <w:left w:val="nil"/>
              <w:bottom w:val="single" w:sz="8" w:space="0" w:color="5B9BD5" w:themeColor="accent1"/>
              <w:right w:val="dotted" w:sz="4" w:space="0" w:color="BDD6EE" w:themeColor="accent1" w:themeTint="66"/>
            </w:tcBorders>
          </w:tcPr>
          <w:p w14:paraId="36FC1A6D" w14:textId="77777777" w:rsidR="00BC2A4A" w:rsidRPr="00BC2A4A" w:rsidRDefault="00BC2A4A" w:rsidP="00BC2A4A">
            <w:pPr>
              <w:spacing w:before="120"/>
              <w:jc w:val="left"/>
              <w:rPr>
                <w:rFonts w:asciiTheme="minorHAnsi" w:hAnsiTheme="minorHAnsi"/>
                <w:b w:val="0"/>
                <w:bCs w:val="0"/>
                <w:lang w:val="en-GB"/>
              </w:rPr>
            </w:pPr>
            <w:r w:rsidRPr="00BC2A4A">
              <w:rPr>
                <w:rFonts w:asciiTheme="minorHAnsi" w:hAnsiTheme="minorHAnsi"/>
                <w:b w:val="0"/>
                <w:bCs w:val="0"/>
                <w:lang w:val="en-GB"/>
              </w:rPr>
              <w:t>Strengthened capacity of Member States to produce high-quality, internationally comparable telecommunication/ICT statistics which reflect developments and trends in telecommunications/ICTs, based on agreed standards and methodologies.</w:t>
            </w:r>
          </w:p>
        </w:tc>
        <w:tc>
          <w:tcPr>
            <w:tcW w:w="623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008E9501" w14:textId="77777777" w:rsidR="00BC2A4A" w:rsidRPr="00BC2A4A" w:rsidRDefault="00BC2A4A" w:rsidP="00BC2A4A">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Timely release of ITU World Telecommunication/ICT Indicators (WTI) Database.</w:t>
            </w:r>
          </w:p>
          <w:p w14:paraId="78F6ECD3" w14:textId="77777777" w:rsidR="00BC2A4A" w:rsidRPr="00BC2A4A" w:rsidRDefault="00BC2A4A" w:rsidP="00BC2A4A">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data points and indicators available in WTI Database.</w:t>
            </w:r>
          </w:p>
        </w:tc>
        <w:tc>
          <w:tcPr>
            <w:tcW w:w="3600" w:type="dxa"/>
            <w:tcBorders>
              <w:top w:val="nil"/>
              <w:left w:val="dotted" w:sz="4" w:space="0" w:color="5B9BD5" w:themeColor="accent1"/>
              <w:bottom w:val="nil"/>
              <w:right w:val="nil"/>
            </w:tcBorders>
          </w:tcPr>
          <w:p w14:paraId="33E853F7" w14:textId="77777777" w:rsidR="00BC2A4A" w:rsidRPr="00BC2A4A" w:rsidRDefault="00BC2A4A" w:rsidP="00BC2A4A">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BC2A4A" w:rsidRPr="00BC2A4A" w14:paraId="2BBBB0BD" w14:textId="77777777" w:rsidTr="00BC2A4A">
        <w:tc>
          <w:tcPr>
            <w:cnfStyle w:val="001000000000" w:firstRow="0" w:lastRow="0" w:firstColumn="1" w:lastColumn="0" w:oddVBand="0" w:evenVBand="0" w:oddHBand="0" w:evenHBand="0" w:firstRowFirstColumn="0" w:firstRowLastColumn="0" w:lastRowFirstColumn="0" w:lastRowLastColumn="0"/>
            <w:tcW w:w="4111" w:type="dxa"/>
            <w:tcBorders>
              <w:top w:val="single" w:sz="8" w:space="0" w:color="5B9BD5" w:themeColor="accent1"/>
              <w:left w:val="nil"/>
              <w:bottom w:val="single" w:sz="8" w:space="0" w:color="5B9BD5" w:themeColor="accent1"/>
              <w:right w:val="dotted" w:sz="4" w:space="0" w:color="BDD6EE" w:themeColor="accent1" w:themeTint="66"/>
            </w:tcBorders>
          </w:tcPr>
          <w:p w14:paraId="132C0FD7" w14:textId="77777777" w:rsidR="00BC2A4A" w:rsidRPr="00BC2A4A" w:rsidRDefault="00BC2A4A" w:rsidP="00BC2A4A">
            <w:pPr>
              <w:spacing w:after="60"/>
              <w:jc w:val="left"/>
              <w:rPr>
                <w:rFonts w:asciiTheme="minorHAnsi" w:hAnsiTheme="minorHAnsi"/>
                <w:b w:val="0"/>
                <w:bCs w:val="0"/>
                <w:lang w:val="en-GB"/>
              </w:rPr>
            </w:pPr>
            <w:r w:rsidRPr="00BC2A4A">
              <w:rPr>
                <w:rFonts w:asciiTheme="minorHAnsi" w:hAnsiTheme="minorHAnsi"/>
                <w:b w:val="0"/>
                <w:bCs w:val="0"/>
                <w:lang w:val="en-GB"/>
              </w:rPr>
              <w:t>Improved human and institutional capacity of the ITU membership to tap into the full potential of telecommunications/ICTs.</w:t>
            </w:r>
          </w:p>
        </w:tc>
        <w:tc>
          <w:tcPr>
            <w:tcW w:w="6237"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1C686447" w14:textId="77777777" w:rsidR="00BC2A4A" w:rsidRPr="00BC2A4A" w:rsidRDefault="00BC2A4A" w:rsidP="00BC2A4A">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and level of individuals trained</w:t>
            </w:r>
            <w:r w:rsidR="00907F95">
              <w:rPr>
                <w:rFonts w:asciiTheme="minorHAnsi" w:hAnsiTheme="minorHAnsi"/>
                <w:lang w:val="en-GB"/>
              </w:rPr>
              <w:t>.</w:t>
            </w:r>
          </w:p>
          <w:p w14:paraId="6BDBC1F8" w14:textId="77777777" w:rsidR="00BC2A4A" w:rsidRPr="00BC2A4A" w:rsidRDefault="00BC2A4A" w:rsidP="00BC2A4A">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participants who pass the training assessment.</w:t>
            </w:r>
          </w:p>
          <w:p w14:paraId="68AD408D" w14:textId="77777777" w:rsidR="00BC2A4A" w:rsidRPr="00BC2A4A" w:rsidRDefault="00BC2A4A" w:rsidP="00BC2A4A">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participants who are satisfied with the training.</w:t>
            </w:r>
          </w:p>
          <w:p w14:paraId="59924BFF" w14:textId="77777777" w:rsidR="00BC2A4A" w:rsidRPr="00BC2A4A" w:rsidRDefault="00BC2A4A" w:rsidP="00BC2A4A">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high-level training programmes developed.</w:t>
            </w:r>
          </w:p>
          <w:p w14:paraId="5C7A4941" w14:textId="77777777" w:rsidR="00BC2A4A" w:rsidRPr="00BC2A4A" w:rsidRDefault="00BC2A4A" w:rsidP="00BC2A4A">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trainings carried out that relate to Regional Initiatives.</w:t>
            </w:r>
          </w:p>
        </w:tc>
        <w:tc>
          <w:tcPr>
            <w:tcW w:w="3600" w:type="dxa"/>
            <w:tcBorders>
              <w:top w:val="nil"/>
              <w:left w:val="dotted" w:sz="4" w:space="0" w:color="5B9BD5" w:themeColor="accent1"/>
              <w:bottom w:val="nil"/>
              <w:right w:val="nil"/>
            </w:tcBorders>
          </w:tcPr>
          <w:p w14:paraId="5A5937BA" w14:textId="77777777" w:rsidR="00BC2A4A" w:rsidRPr="00BC2A4A" w:rsidRDefault="00BC2A4A" w:rsidP="00BC2A4A">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5A781827" w14:textId="77777777" w:rsidR="00BC2A4A" w:rsidRDefault="00BC2A4A">
      <w:r>
        <w:rPr>
          <w:b/>
          <w:bCs/>
        </w:rPr>
        <w:br w:type="page"/>
      </w:r>
    </w:p>
    <w:tbl>
      <w:tblPr>
        <w:tblStyle w:val="GridTable1Light-Accent1"/>
        <w:tblW w:w="0" w:type="auto"/>
        <w:tblLook w:val="04A0" w:firstRow="1" w:lastRow="0" w:firstColumn="1" w:lastColumn="0" w:noHBand="0" w:noVBand="1"/>
      </w:tblPr>
      <w:tblGrid>
        <w:gridCol w:w="4111"/>
        <w:gridCol w:w="6946"/>
        <w:gridCol w:w="2891"/>
      </w:tblGrid>
      <w:tr w:rsidR="00BC2A4A" w:rsidRPr="00566791" w14:paraId="1F6A47CC" w14:textId="77777777" w:rsidTr="004A15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nil"/>
              <w:left w:val="nil"/>
              <w:bottom w:val="single" w:sz="8" w:space="0" w:color="5B9BD5" w:themeColor="accent1"/>
              <w:right w:val="dotted" w:sz="4" w:space="0" w:color="BDD6EE" w:themeColor="accent1" w:themeTint="66"/>
            </w:tcBorders>
          </w:tcPr>
          <w:p w14:paraId="4C4373AC" w14:textId="77777777" w:rsidR="00BC2A4A" w:rsidRPr="00566791" w:rsidRDefault="00BC2A4A" w:rsidP="004A15C1">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lastRenderedPageBreak/>
              <w:t>Outcomes</w:t>
            </w:r>
          </w:p>
        </w:tc>
        <w:tc>
          <w:tcPr>
            <w:tcW w:w="6946" w:type="dxa"/>
            <w:tcBorders>
              <w:top w:val="nil"/>
              <w:left w:val="dotted" w:sz="4" w:space="0" w:color="BDD6EE" w:themeColor="accent1" w:themeTint="66"/>
              <w:bottom w:val="single" w:sz="8" w:space="0" w:color="5B9BD5" w:themeColor="accent1"/>
              <w:right w:val="dotted" w:sz="4" w:space="0" w:color="BDD6EE" w:themeColor="accent1" w:themeTint="66"/>
            </w:tcBorders>
          </w:tcPr>
          <w:p w14:paraId="52B96FB7" w14:textId="77777777" w:rsidR="00BC2A4A" w:rsidRPr="00566791" w:rsidRDefault="00BC2A4A" w:rsidP="004A15C1">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2891" w:type="dxa"/>
            <w:tcBorders>
              <w:top w:val="nil"/>
              <w:left w:val="dotted" w:sz="4" w:space="0" w:color="BDD6EE" w:themeColor="accent1" w:themeTint="66"/>
              <w:bottom w:val="single" w:sz="8" w:space="0" w:color="5B9BD5" w:themeColor="accent1"/>
              <w:right w:val="nil"/>
            </w:tcBorders>
          </w:tcPr>
          <w:p w14:paraId="2EFF9E57" w14:textId="77777777" w:rsidR="00BC2A4A" w:rsidRPr="00566791" w:rsidRDefault="00BC2A4A" w:rsidP="004A15C1">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BC2A4A" w:rsidRPr="00BC2A4A" w14:paraId="055250FC" w14:textId="77777777" w:rsidTr="00BC2A4A">
        <w:tc>
          <w:tcPr>
            <w:cnfStyle w:val="001000000000" w:firstRow="0" w:lastRow="0" w:firstColumn="1" w:lastColumn="0" w:oddVBand="0" w:evenVBand="0" w:oddHBand="0" w:evenHBand="0" w:firstRowFirstColumn="0" w:firstRowLastColumn="0" w:lastRowFirstColumn="0" w:lastRowLastColumn="0"/>
            <w:tcW w:w="4111" w:type="dxa"/>
            <w:tcBorders>
              <w:top w:val="single" w:sz="8" w:space="0" w:color="5B9BD5" w:themeColor="accent1"/>
              <w:left w:val="nil"/>
              <w:bottom w:val="single" w:sz="8" w:space="0" w:color="5B9BD5" w:themeColor="accent1"/>
              <w:right w:val="dotted" w:sz="4" w:space="0" w:color="BDD6EE" w:themeColor="accent1" w:themeTint="66"/>
            </w:tcBorders>
          </w:tcPr>
          <w:p w14:paraId="4B512EEE" w14:textId="77777777" w:rsidR="00BC2A4A" w:rsidRPr="00BC2A4A" w:rsidRDefault="00BC2A4A" w:rsidP="00BC2A4A">
            <w:pPr>
              <w:spacing w:before="120" w:after="60"/>
              <w:jc w:val="left"/>
              <w:rPr>
                <w:rFonts w:asciiTheme="minorHAnsi" w:hAnsiTheme="minorHAnsi"/>
                <w:b w:val="0"/>
                <w:bCs w:val="0"/>
                <w:lang w:val="en-GB"/>
              </w:rPr>
            </w:pPr>
            <w:r w:rsidRPr="00BC2A4A">
              <w:rPr>
                <w:rFonts w:asciiTheme="minorHAnsi" w:hAnsiTheme="minorHAnsi"/>
                <w:b w:val="0"/>
                <w:bCs w:val="0"/>
                <w:lang w:val="en-GB"/>
              </w:rPr>
              <w:t>Strengthened capacity of the ITU membership to integrate telecommunication/ICT innovation and digitalization in national development agendas and to develop strategies to promote innovation initiatives, including through public, private, and public-private partnerships.</w:t>
            </w:r>
          </w:p>
        </w:tc>
        <w:tc>
          <w:tcPr>
            <w:tcW w:w="6946"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048247CA" w14:textId="77777777" w:rsidR="00BC2A4A" w:rsidRPr="00BC2A4A" w:rsidRDefault="00BC2A4A" w:rsidP="00BC2A4A">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initiatives (e.g. with guidelines and recommendations, DIY toolkits, etc.) and grassroots projects strengthening the innovations ecosystems for member states.</w:t>
            </w:r>
          </w:p>
          <w:p w14:paraId="1508D65E" w14:textId="77777777" w:rsidR="00BC2A4A" w:rsidRPr="00BC2A4A" w:rsidRDefault="00BC2A4A" w:rsidP="00BC2A4A">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new partnerships that foster innovation ecosystems key stakeholders.</w:t>
            </w:r>
          </w:p>
          <w:p w14:paraId="0F14A0A7" w14:textId="77777777" w:rsidR="00BC2A4A" w:rsidRPr="00BC2A4A" w:rsidRDefault="00BC2A4A" w:rsidP="00BC2A4A">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BC2A4A">
              <w:rPr>
                <w:rFonts w:asciiTheme="minorHAnsi" w:hAnsiTheme="minorHAnsi"/>
                <w:lang w:val="en-GB"/>
              </w:rPr>
              <w:t>Number of partnership, initiative and projects translated into action for membership.</w:t>
            </w:r>
          </w:p>
        </w:tc>
        <w:tc>
          <w:tcPr>
            <w:tcW w:w="2891" w:type="dxa"/>
            <w:tcBorders>
              <w:top w:val="nil"/>
              <w:left w:val="dotted" w:sz="4" w:space="0" w:color="5B9BD5" w:themeColor="accent1"/>
              <w:bottom w:val="single" w:sz="8" w:space="0" w:color="5B9BD5" w:themeColor="accent1"/>
              <w:right w:val="nil"/>
            </w:tcBorders>
          </w:tcPr>
          <w:p w14:paraId="2563EB9B" w14:textId="77777777" w:rsidR="00BC2A4A" w:rsidRPr="00BC2A4A" w:rsidRDefault="00BC2A4A" w:rsidP="00BC2A4A">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41F98573" w14:textId="77777777" w:rsidR="00EB5FC7" w:rsidRDefault="00EB5FC7" w:rsidP="00F741D7">
      <w:pPr>
        <w:snapToGrid w:val="0"/>
        <w:jc w:val="left"/>
        <w:rPr>
          <w:rFonts w:asciiTheme="minorHAnsi" w:hAnsiTheme="minorHAnsi"/>
          <w:b/>
          <w:bCs/>
          <w:i/>
          <w:iCs/>
          <w:color w:val="002060"/>
        </w:rPr>
      </w:pPr>
    </w:p>
    <w:p w14:paraId="1C816592" w14:textId="77777777" w:rsidR="00F741D7" w:rsidRDefault="00F741D7" w:rsidP="00F741D7">
      <w:r>
        <w:br w:type="page"/>
      </w:r>
    </w:p>
    <w:p w14:paraId="2B224EE2" w14:textId="77777777" w:rsidR="00F741D7" w:rsidRPr="00E13B24" w:rsidRDefault="00F741D7" w:rsidP="00BC2A4A">
      <w:pPr>
        <w:pStyle w:val="Heading1"/>
        <w:pBdr>
          <w:right w:val="single" w:sz="4" w:space="0" w:color="auto"/>
        </w:pBdr>
        <w:rPr>
          <w:rFonts w:asciiTheme="minorHAnsi" w:hAnsiTheme="minorHAnsi"/>
          <w:b/>
          <w:bCs/>
          <w:color w:val="002060"/>
          <w:lang w:val="en-GB"/>
        </w:rPr>
      </w:pPr>
      <w:r w:rsidRPr="00E13B24">
        <w:rPr>
          <w:rFonts w:asciiTheme="minorHAnsi" w:hAnsiTheme="minorHAnsi"/>
          <w:b/>
          <w:bCs/>
          <w:color w:val="00B0F0"/>
          <w:lang w:val="en-GB"/>
        </w:rPr>
        <w:lastRenderedPageBreak/>
        <w:t>II</w:t>
      </w:r>
      <w:r w:rsidRPr="00E13B24">
        <w:rPr>
          <w:rFonts w:asciiTheme="minorHAnsi" w:hAnsiTheme="minorHAnsi"/>
          <w:b/>
          <w:bCs/>
          <w:color w:val="002060"/>
          <w:lang w:val="en-GB"/>
        </w:rPr>
        <w:t>.</w:t>
      </w:r>
      <w:r w:rsidR="00BC2A4A">
        <w:rPr>
          <w:rFonts w:asciiTheme="minorHAnsi" w:hAnsiTheme="minorHAnsi"/>
          <w:b/>
          <w:bCs/>
          <w:color w:val="002060"/>
          <w:lang w:val="en-GB"/>
        </w:rPr>
        <w:t>4</w:t>
      </w:r>
      <w:r w:rsidRPr="00E13B24">
        <w:rPr>
          <w:rFonts w:asciiTheme="minorHAnsi" w:hAnsiTheme="minorHAnsi"/>
          <w:b/>
          <w:bCs/>
          <w:color w:val="002060"/>
          <w:lang w:val="en-GB"/>
        </w:rPr>
        <w:t>.</w:t>
      </w:r>
      <w:r>
        <w:rPr>
          <w:rFonts w:asciiTheme="minorHAnsi" w:hAnsiTheme="minorHAnsi"/>
          <w:b/>
          <w:bCs/>
          <w:color w:val="002060"/>
          <w:lang w:val="en-GB"/>
        </w:rPr>
        <w:t>4</w:t>
      </w:r>
      <w:r w:rsidRPr="00E13B24">
        <w:rPr>
          <w:rFonts w:asciiTheme="minorHAnsi" w:hAnsiTheme="minorHAnsi"/>
          <w:b/>
          <w:bCs/>
          <w:color w:val="002060"/>
          <w:lang w:val="en-GB"/>
        </w:rPr>
        <w:t xml:space="preserve"> - </w:t>
      </w:r>
      <w:r w:rsidRPr="00F741D7">
        <w:rPr>
          <w:rFonts w:asciiTheme="minorHAnsi" w:hAnsiTheme="minorHAnsi"/>
          <w:b/>
          <w:bCs/>
          <w:color w:val="002060"/>
          <w:lang w:val="en-GB"/>
        </w:rPr>
        <w:t>D.4 Inclusive information society</w:t>
      </w:r>
    </w:p>
    <w:p w14:paraId="5E38FA75" w14:textId="77777777" w:rsidR="00F741D7" w:rsidRPr="00C22928" w:rsidRDefault="00F741D7" w:rsidP="00F741D7">
      <w:pPr>
        <w:snapToGrid w:val="0"/>
        <w:jc w:val="mediumKashida"/>
        <w:rPr>
          <w:rFonts w:asciiTheme="minorHAnsi" w:hAnsiTheme="minorHAnsi"/>
          <w:b/>
          <w:bCs/>
          <w:i/>
          <w:iCs/>
          <w:color w:val="002060"/>
          <w:lang w:val="en-GB"/>
        </w:rPr>
      </w:pPr>
      <w:r w:rsidRPr="00BC2A4A">
        <w:rPr>
          <w:rFonts w:asciiTheme="minorHAnsi" w:hAnsiTheme="minorHAnsi"/>
          <w:b/>
          <w:bCs/>
          <w:i/>
          <w:iCs/>
          <w:color w:val="C00000"/>
          <w:lang w:val="en-GB"/>
        </w:rPr>
        <w:t>Description of the Objective</w:t>
      </w:r>
    </w:p>
    <w:p w14:paraId="4AED49D9" w14:textId="77777777" w:rsidR="00F741D7" w:rsidRPr="00E13B24" w:rsidRDefault="00F741D7" w:rsidP="00F741D7">
      <w:pPr>
        <w:snapToGrid w:val="0"/>
        <w:jc w:val="mediumKashida"/>
        <w:rPr>
          <w:rFonts w:asciiTheme="minorHAnsi" w:hAnsiTheme="minorHAnsi"/>
          <w:b/>
          <w:bCs/>
          <w:lang w:val="en-GB"/>
        </w:rPr>
      </w:pPr>
    </w:p>
    <w:p w14:paraId="0C36E087" w14:textId="77777777" w:rsidR="00F741D7" w:rsidRDefault="00F741D7" w:rsidP="00791F7D">
      <w:pPr>
        <w:snapToGrid w:val="0"/>
        <w:rPr>
          <w:rFonts w:asciiTheme="minorHAnsi" w:hAnsiTheme="minorHAnsi"/>
          <w:lang w:val="en-GB"/>
        </w:rPr>
      </w:pPr>
      <w:r>
        <w:rPr>
          <w:rFonts w:asciiTheme="minorHAnsi" w:hAnsiTheme="minorHAnsi"/>
          <w:lang w:val="en-GB"/>
        </w:rPr>
        <w:t xml:space="preserve">To </w:t>
      </w:r>
      <w:r w:rsidR="00791F7D">
        <w:rPr>
          <w:rFonts w:asciiTheme="minorHAnsi" w:hAnsiTheme="minorHAnsi"/>
          <w:lang w:val="en-GB"/>
        </w:rPr>
        <w:t>f</w:t>
      </w:r>
      <w:r w:rsidRPr="00F741D7">
        <w:rPr>
          <w:rFonts w:asciiTheme="minorHAnsi" w:hAnsiTheme="minorHAnsi"/>
          <w:lang w:val="en-GB"/>
        </w:rPr>
        <w:t>oster the development and use of telecommunications/ICTs and applications to empower people and societies for sustainable development</w:t>
      </w:r>
      <w:r>
        <w:rPr>
          <w:rFonts w:asciiTheme="minorHAnsi" w:hAnsiTheme="minorHAnsi"/>
          <w:lang w:val="en-GB"/>
        </w:rPr>
        <w:t>.</w:t>
      </w:r>
    </w:p>
    <w:p w14:paraId="30505497" w14:textId="77777777" w:rsidR="00791F7D" w:rsidRDefault="00791F7D" w:rsidP="00F741D7">
      <w:pPr>
        <w:snapToGrid w:val="0"/>
        <w:jc w:val="left"/>
        <w:rPr>
          <w:rFonts w:asciiTheme="minorHAnsi" w:hAnsiTheme="minorHAnsi"/>
          <w:lang w:val="en-GB"/>
        </w:rPr>
      </w:pPr>
    </w:p>
    <w:p w14:paraId="14C9EB84" w14:textId="77777777" w:rsidR="00F741D7" w:rsidRDefault="00F741D7" w:rsidP="00BC2A4A">
      <w:pPr>
        <w:snapToGrid w:val="0"/>
        <w:jc w:val="left"/>
        <w:rPr>
          <w:rFonts w:asciiTheme="minorHAnsi" w:hAnsiTheme="minorHAnsi"/>
          <w:lang w:val="en-GB"/>
        </w:rPr>
      </w:pPr>
      <w:r>
        <w:rPr>
          <w:rFonts w:asciiTheme="minorHAnsi" w:hAnsiTheme="minorHAnsi"/>
          <w:lang w:val="en-GB"/>
        </w:rPr>
        <w:t xml:space="preserve">Objective D.4 uses </w:t>
      </w:r>
      <w:r w:rsidR="00BC2A4A">
        <w:rPr>
          <w:rFonts w:asciiTheme="minorHAnsi" w:hAnsiTheme="minorHAnsi"/>
          <w:lang w:val="en-GB"/>
        </w:rPr>
        <w:t>19.60</w:t>
      </w:r>
      <w:r w:rsidR="00AE08FE">
        <w:rPr>
          <w:rFonts w:asciiTheme="minorHAnsi" w:hAnsiTheme="minorHAnsi"/>
          <w:lang w:val="en-GB"/>
        </w:rPr>
        <w:t> per cent</w:t>
      </w:r>
      <w:r>
        <w:rPr>
          <w:rFonts w:asciiTheme="minorHAnsi" w:hAnsiTheme="minorHAnsi"/>
          <w:lang w:val="en-GB"/>
        </w:rPr>
        <w:t xml:space="preserve"> of ITU-D Objectives planned resources or 6.</w:t>
      </w:r>
      <w:r w:rsidR="00BC2A4A">
        <w:rPr>
          <w:rFonts w:asciiTheme="minorHAnsi" w:hAnsiTheme="minorHAnsi"/>
          <w:lang w:val="en-GB"/>
        </w:rPr>
        <w:t>89</w:t>
      </w:r>
      <w:r w:rsidR="00AE08FE">
        <w:rPr>
          <w:rFonts w:asciiTheme="minorHAnsi" w:hAnsiTheme="minorHAnsi"/>
          <w:lang w:val="en-GB"/>
        </w:rPr>
        <w:t> per cent</w:t>
      </w:r>
      <w:r>
        <w:rPr>
          <w:rFonts w:asciiTheme="minorHAnsi" w:hAnsiTheme="minorHAnsi"/>
          <w:lang w:val="en-GB"/>
        </w:rPr>
        <w:t xml:space="preserve"> of ITU planned resources for 202</w:t>
      </w:r>
      <w:r w:rsidR="00BC2A4A">
        <w:rPr>
          <w:rFonts w:asciiTheme="minorHAnsi" w:hAnsiTheme="minorHAnsi"/>
          <w:lang w:val="en-GB"/>
        </w:rPr>
        <w:t>1</w:t>
      </w:r>
      <w:r>
        <w:rPr>
          <w:rFonts w:asciiTheme="minorHAnsi" w:hAnsiTheme="minorHAnsi"/>
          <w:lang w:val="en-GB"/>
        </w:rPr>
        <w:t>-202</w:t>
      </w:r>
      <w:r w:rsidR="00BC2A4A">
        <w:rPr>
          <w:rFonts w:asciiTheme="minorHAnsi" w:hAnsiTheme="minorHAnsi"/>
          <w:lang w:val="en-GB"/>
        </w:rPr>
        <w:t>4</w:t>
      </w:r>
      <w:r>
        <w:rPr>
          <w:rFonts w:asciiTheme="minorHAnsi" w:hAnsiTheme="minorHAnsi"/>
          <w:lang w:val="en-GB"/>
        </w:rPr>
        <w:t>.</w:t>
      </w:r>
    </w:p>
    <w:p w14:paraId="215CE572" w14:textId="77777777" w:rsidR="00F741D7" w:rsidRDefault="00F741D7" w:rsidP="00F741D7">
      <w:pPr>
        <w:snapToGrid w:val="0"/>
        <w:jc w:val="left"/>
        <w:rPr>
          <w:rFonts w:asciiTheme="minorHAnsi" w:hAnsiTheme="minorHAnsi"/>
          <w:lang w:val="en-GB"/>
        </w:rPr>
      </w:pPr>
    </w:p>
    <w:p w14:paraId="03DB0CA0" w14:textId="77777777" w:rsidR="00D92A6C" w:rsidRDefault="00D92A6C" w:rsidP="00BC2A4A">
      <w:pPr>
        <w:snapToGrid w:val="0"/>
        <w:jc w:val="left"/>
        <w:rPr>
          <w:rFonts w:asciiTheme="minorHAnsi" w:hAnsiTheme="minorHAnsi"/>
          <w:b/>
          <w:bCs/>
          <w:i/>
          <w:iCs/>
          <w:color w:val="C00000"/>
          <w:lang w:val="en-GB"/>
        </w:rPr>
      </w:pPr>
    </w:p>
    <w:p w14:paraId="0580112C" w14:textId="77777777" w:rsidR="00BC2A4A" w:rsidRPr="00A7773C" w:rsidRDefault="00BC2A4A" w:rsidP="00BC2A4A">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t>Summary of costs allocation</w:t>
      </w:r>
    </w:p>
    <w:p w14:paraId="1D1F7D8F" w14:textId="77777777" w:rsidR="00D92A6C" w:rsidRDefault="00D92A6C" w:rsidP="00BC2A4A">
      <w:pPr>
        <w:tabs>
          <w:tab w:val="left" w:pos="2244"/>
        </w:tabs>
        <w:snapToGrid w:val="0"/>
        <w:rPr>
          <w:rFonts w:asciiTheme="minorHAnsi" w:hAnsiTheme="minorHAnsi"/>
          <w:b/>
          <w:bCs/>
          <w:i/>
          <w:iCs/>
          <w:color w:val="002060"/>
          <w:lang w:val="en-GB"/>
        </w:rPr>
      </w:pPr>
    </w:p>
    <w:tbl>
      <w:tblPr>
        <w:tblW w:w="13349" w:type="dxa"/>
        <w:jc w:val="center"/>
        <w:tblLook w:val="04A0" w:firstRow="1" w:lastRow="0" w:firstColumn="1" w:lastColumn="0" w:noHBand="0" w:noVBand="1"/>
      </w:tblPr>
      <w:tblGrid>
        <w:gridCol w:w="4208"/>
        <w:gridCol w:w="1528"/>
        <w:gridCol w:w="1528"/>
        <w:gridCol w:w="1528"/>
        <w:gridCol w:w="1528"/>
        <w:gridCol w:w="1528"/>
        <w:gridCol w:w="1501"/>
      </w:tblGrid>
      <w:tr w:rsidR="00092073" w:rsidRPr="00092073" w14:paraId="5A806A99"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4E82909B"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01F25C83"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49D3BBAC"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5AD38429"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7F81FF18"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392432A1" w14:textId="77777777" w:rsidR="00092073" w:rsidRPr="00092073" w:rsidRDefault="00092073" w:rsidP="00092073">
            <w:pPr>
              <w:jc w:val="left"/>
              <w:rPr>
                <w:rFonts w:ascii="Times New Roman" w:hAnsi="Times New Roman"/>
                <w:sz w:val="20"/>
                <w:szCs w:val="20"/>
                <w:lang w:eastAsia="en-GB"/>
              </w:rPr>
            </w:pPr>
          </w:p>
        </w:tc>
        <w:tc>
          <w:tcPr>
            <w:tcW w:w="1501" w:type="dxa"/>
            <w:tcBorders>
              <w:top w:val="nil"/>
              <w:left w:val="nil"/>
              <w:bottom w:val="nil"/>
              <w:right w:val="nil"/>
            </w:tcBorders>
            <w:shd w:val="clear" w:color="auto" w:fill="auto"/>
            <w:noWrap/>
            <w:vAlign w:val="bottom"/>
            <w:hideMark/>
          </w:tcPr>
          <w:p w14:paraId="3CB72E85" w14:textId="77777777" w:rsidR="00092073" w:rsidRPr="00092073" w:rsidRDefault="00092073" w:rsidP="00092073">
            <w:pPr>
              <w:jc w:val="left"/>
              <w:rPr>
                <w:rFonts w:ascii="Times New Roman" w:hAnsi="Times New Roman"/>
                <w:sz w:val="20"/>
                <w:szCs w:val="20"/>
                <w:lang w:eastAsia="en-GB"/>
              </w:rPr>
            </w:pPr>
          </w:p>
        </w:tc>
      </w:tr>
      <w:tr w:rsidR="00092073" w:rsidRPr="00092073" w14:paraId="7B692D75"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0B8657F6" w14:textId="77777777" w:rsidR="00092073" w:rsidRPr="00092073" w:rsidRDefault="00092073" w:rsidP="00092073">
            <w:pPr>
              <w:jc w:val="left"/>
              <w:rPr>
                <w:rFonts w:ascii="Times New Roman" w:hAnsi="Times New Roman"/>
                <w:sz w:val="20"/>
                <w:szCs w:val="20"/>
                <w:lang w:eastAsia="en-GB"/>
              </w:rPr>
            </w:pPr>
          </w:p>
        </w:tc>
        <w:tc>
          <w:tcPr>
            <w:tcW w:w="9141" w:type="dxa"/>
            <w:gridSpan w:val="6"/>
            <w:tcBorders>
              <w:top w:val="nil"/>
              <w:left w:val="nil"/>
              <w:bottom w:val="nil"/>
              <w:right w:val="nil"/>
            </w:tcBorders>
            <w:shd w:val="clear" w:color="auto" w:fill="auto"/>
            <w:noWrap/>
            <w:vAlign w:val="center"/>
            <w:hideMark/>
          </w:tcPr>
          <w:p w14:paraId="3BE92CD1" w14:textId="77777777" w:rsidR="00092073" w:rsidRPr="00092073" w:rsidRDefault="00092073" w:rsidP="00092073">
            <w:pPr>
              <w:jc w:val="center"/>
              <w:rPr>
                <w:rFonts w:ascii="Calibri" w:hAnsi="Calibri" w:cs="Calibri"/>
                <w:i/>
                <w:iCs/>
                <w:color w:val="002060"/>
                <w:sz w:val="18"/>
                <w:szCs w:val="18"/>
                <w:lang w:eastAsia="en-GB"/>
              </w:rPr>
            </w:pPr>
            <w:r w:rsidRPr="00092073">
              <w:rPr>
                <w:rFonts w:ascii="Calibri" w:hAnsi="Calibri" w:cs="Calibri"/>
                <w:i/>
                <w:iCs/>
                <w:color w:val="002060"/>
                <w:sz w:val="18"/>
                <w:szCs w:val="18"/>
                <w:lang w:eastAsia="en-GB"/>
              </w:rPr>
              <w:t>CHF(000)</w:t>
            </w:r>
          </w:p>
        </w:tc>
      </w:tr>
      <w:tr w:rsidR="00092073" w:rsidRPr="00092073" w14:paraId="28EB9BBE"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0D01D20D" w14:textId="77777777" w:rsidR="00092073" w:rsidRPr="00092073" w:rsidRDefault="00092073" w:rsidP="00092073">
            <w:pPr>
              <w:jc w:val="center"/>
              <w:rPr>
                <w:rFonts w:ascii="Calibri" w:hAnsi="Calibri" w:cs="Calibri"/>
                <w:i/>
                <w:iCs/>
                <w:color w:val="002060"/>
                <w:sz w:val="18"/>
                <w:szCs w:val="18"/>
                <w:lang w:eastAsia="en-GB"/>
              </w:rPr>
            </w:pPr>
          </w:p>
        </w:tc>
        <w:tc>
          <w:tcPr>
            <w:tcW w:w="1528" w:type="dxa"/>
            <w:tcBorders>
              <w:top w:val="nil"/>
              <w:left w:val="nil"/>
              <w:bottom w:val="nil"/>
              <w:right w:val="nil"/>
            </w:tcBorders>
            <w:shd w:val="clear" w:color="auto" w:fill="auto"/>
            <w:noWrap/>
            <w:vAlign w:val="bottom"/>
            <w:hideMark/>
          </w:tcPr>
          <w:p w14:paraId="19E3E99B"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5785B194"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3EFA658A"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271632C1"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19A5E4DE" w14:textId="77777777" w:rsidR="00092073" w:rsidRPr="00092073" w:rsidRDefault="00092073" w:rsidP="00092073">
            <w:pPr>
              <w:jc w:val="left"/>
              <w:rPr>
                <w:rFonts w:ascii="Times New Roman" w:hAnsi="Times New Roman"/>
                <w:sz w:val="20"/>
                <w:szCs w:val="20"/>
                <w:lang w:eastAsia="en-GB"/>
              </w:rPr>
            </w:pPr>
          </w:p>
        </w:tc>
        <w:tc>
          <w:tcPr>
            <w:tcW w:w="1335" w:type="dxa"/>
            <w:tcBorders>
              <w:top w:val="nil"/>
              <w:left w:val="nil"/>
              <w:bottom w:val="nil"/>
              <w:right w:val="nil"/>
            </w:tcBorders>
            <w:shd w:val="clear" w:color="auto" w:fill="auto"/>
            <w:noWrap/>
            <w:vAlign w:val="bottom"/>
            <w:hideMark/>
          </w:tcPr>
          <w:p w14:paraId="0C49C875" w14:textId="4FA8EA2C" w:rsidR="00092073" w:rsidRPr="00092073" w:rsidRDefault="00092073" w:rsidP="00092073">
            <w:pPr>
              <w:jc w:val="left"/>
              <w:rPr>
                <w:rFonts w:ascii="Calibri" w:hAnsi="Calibri" w:cs="Calibri"/>
                <w:color w:val="000000"/>
                <w:sz w:val="22"/>
                <w:szCs w:val="22"/>
                <w:lang w:eastAsia="en-GB"/>
              </w:rPr>
            </w:pPr>
          </w:p>
          <w:tbl>
            <w:tblPr>
              <w:tblW w:w="0" w:type="auto"/>
              <w:tblCellSpacing w:w="0" w:type="dxa"/>
              <w:tblCellMar>
                <w:left w:w="0" w:type="dxa"/>
                <w:right w:w="0" w:type="dxa"/>
              </w:tblCellMar>
              <w:tblLook w:val="04A0" w:firstRow="1" w:lastRow="0" w:firstColumn="1" w:lastColumn="0" w:noHBand="0" w:noVBand="1"/>
            </w:tblPr>
            <w:tblGrid>
              <w:gridCol w:w="1280"/>
            </w:tblGrid>
            <w:tr w:rsidR="00092073" w:rsidRPr="00092073" w14:paraId="47DF2D5B" w14:textId="77777777">
              <w:trPr>
                <w:trHeight w:val="300"/>
                <w:tblCellSpacing w:w="0" w:type="dxa"/>
              </w:trPr>
              <w:tc>
                <w:tcPr>
                  <w:tcW w:w="1280" w:type="dxa"/>
                  <w:tcBorders>
                    <w:top w:val="nil"/>
                    <w:left w:val="nil"/>
                    <w:bottom w:val="nil"/>
                    <w:right w:val="nil"/>
                  </w:tcBorders>
                  <w:shd w:val="clear" w:color="auto" w:fill="auto"/>
                  <w:noWrap/>
                  <w:vAlign w:val="bottom"/>
                  <w:hideMark/>
                </w:tcPr>
                <w:p w14:paraId="059BDFA3" w14:textId="77777777" w:rsidR="00092073" w:rsidRPr="00092073" w:rsidRDefault="00092073" w:rsidP="00092073">
                  <w:pPr>
                    <w:jc w:val="left"/>
                    <w:rPr>
                      <w:rFonts w:ascii="Calibri" w:hAnsi="Calibri" w:cs="Calibri"/>
                      <w:color w:val="000000"/>
                      <w:sz w:val="22"/>
                      <w:szCs w:val="22"/>
                      <w:lang w:eastAsia="en-GB"/>
                    </w:rPr>
                  </w:pPr>
                </w:p>
              </w:tc>
            </w:tr>
          </w:tbl>
          <w:p w14:paraId="57DBDE4A" w14:textId="77777777" w:rsidR="00092073" w:rsidRPr="00092073" w:rsidRDefault="00092073" w:rsidP="00092073">
            <w:pPr>
              <w:jc w:val="left"/>
              <w:rPr>
                <w:rFonts w:ascii="Calibri" w:hAnsi="Calibri" w:cs="Calibri"/>
                <w:color w:val="000000"/>
                <w:sz w:val="22"/>
                <w:szCs w:val="22"/>
                <w:lang w:eastAsia="en-GB"/>
              </w:rPr>
            </w:pPr>
          </w:p>
        </w:tc>
      </w:tr>
      <w:tr w:rsidR="00092073" w:rsidRPr="00092073" w14:paraId="259A6BA2" w14:textId="77777777" w:rsidTr="00092073">
        <w:trPr>
          <w:trHeight w:val="640"/>
          <w:jc w:val="center"/>
        </w:trPr>
        <w:tc>
          <w:tcPr>
            <w:tcW w:w="4208" w:type="dxa"/>
            <w:tcBorders>
              <w:top w:val="nil"/>
              <w:left w:val="nil"/>
              <w:bottom w:val="single" w:sz="4" w:space="0" w:color="auto"/>
              <w:right w:val="nil"/>
            </w:tcBorders>
            <w:shd w:val="clear" w:color="auto" w:fill="auto"/>
            <w:noWrap/>
            <w:vAlign w:val="bottom"/>
            <w:hideMark/>
          </w:tcPr>
          <w:p w14:paraId="71C2A036"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 </w:t>
            </w:r>
          </w:p>
        </w:tc>
        <w:tc>
          <w:tcPr>
            <w:tcW w:w="1528" w:type="dxa"/>
            <w:tcBorders>
              <w:top w:val="nil"/>
              <w:left w:val="single" w:sz="8" w:space="0" w:color="0070C0"/>
              <w:bottom w:val="single" w:sz="4" w:space="0" w:color="auto"/>
              <w:right w:val="single" w:sz="8" w:space="0" w:color="0070C0"/>
            </w:tcBorders>
            <w:shd w:val="clear" w:color="auto" w:fill="auto"/>
            <w:vAlign w:val="center"/>
            <w:hideMark/>
          </w:tcPr>
          <w:p w14:paraId="52892FCD" w14:textId="77777777" w:rsidR="00092073" w:rsidRPr="00092073" w:rsidRDefault="00092073" w:rsidP="00092073">
            <w:pPr>
              <w:jc w:val="center"/>
              <w:rPr>
                <w:rFonts w:ascii="Calibri" w:hAnsi="Calibri" w:cs="Calibri"/>
                <w:b/>
                <w:bCs/>
                <w:color w:val="006699"/>
                <w:sz w:val="22"/>
                <w:szCs w:val="22"/>
                <w:lang w:eastAsia="en-GB"/>
              </w:rPr>
            </w:pPr>
            <w:r w:rsidRPr="00092073">
              <w:rPr>
                <w:rFonts w:ascii="Calibri" w:hAnsi="Calibri" w:cs="Calibri"/>
                <w:b/>
                <w:bCs/>
                <w:color w:val="006699"/>
                <w:sz w:val="22"/>
                <w:szCs w:val="22"/>
                <w:lang w:eastAsia="en-GB"/>
              </w:rPr>
              <w:t>Actual costs 2019</w:t>
            </w:r>
          </w:p>
        </w:tc>
        <w:tc>
          <w:tcPr>
            <w:tcW w:w="1528" w:type="dxa"/>
            <w:tcBorders>
              <w:top w:val="nil"/>
              <w:left w:val="nil"/>
              <w:bottom w:val="single" w:sz="4" w:space="0" w:color="auto"/>
              <w:right w:val="single" w:sz="4" w:space="0" w:color="0070C0"/>
            </w:tcBorders>
            <w:shd w:val="clear" w:color="auto" w:fill="auto"/>
            <w:vAlign w:val="center"/>
            <w:hideMark/>
          </w:tcPr>
          <w:p w14:paraId="73FBB2CC" w14:textId="77777777" w:rsidR="00092073" w:rsidRPr="00092073" w:rsidRDefault="00092073" w:rsidP="00092073">
            <w:pPr>
              <w:jc w:val="center"/>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Planned costs 2021</w:t>
            </w:r>
          </w:p>
        </w:tc>
        <w:tc>
          <w:tcPr>
            <w:tcW w:w="1528" w:type="dxa"/>
            <w:tcBorders>
              <w:top w:val="nil"/>
              <w:left w:val="nil"/>
              <w:bottom w:val="single" w:sz="4" w:space="0" w:color="auto"/>
              <w:right w:val="single" w:sz="4" w:space="0" w:color="0070C0"/>
            </w:tcBorders>
            <w:shd w:val="clear" w:color="auto" w:fill="auto"/>
            <w:vAlign w:val="center"/>
            <w:hideMark/>
          </w:tcPr>
          <w:p w14:paraId="1A072875" w14:textId="77777777" w:rsidR="00092073" w:rsidRPr="00092073" w:rsidRDefault="00092073" w:rsidP="00092073">
            <w:pPr>
              <w:jc w:val="center"/>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Planned costs 2022</w:t>
            </w:r>
          </w:p>
        </w:tc>
        <w:tc>
          <w:tcPr>
            <w:tcW w:w="1528" w:type="dxa"/>
            <w:tcBorders>
              <w:top w:val="nil"/>
              <w:left w:val="nil"/>
              <w:bottom w:val="single" w:sz="4" w:space="0" w:color="auto"/>
              <w:right w:val="single" w:sz="4" w:space="0" w:color="0070C0"/>
            </w:tcBorders>
            <w:shd w:val="clear" w:color="auto" w:fill="auto"/>
            <w:vAlign w:val="center"/>
            <w:hideMark/>
          </w:tcPr>
          <w:p w14:paraId="1FA7DD28" w14:textId="6382B202" w:rsidR="00092073" w:rsidRPr="00092073" w:rsidRDefault="00092073" w:rsidP="00092073">
            <w:pPr>
              <w:jc w:val="center"/>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Planned costs 2023</w:t>
            </w:r>
          </w:p>
        </w:tc>
        <w:tc>
          <w:tcPr>
            <w:tcW w:w="1528" w:type="dxa"/>
            <w:tcBorders>
              <w:top w:val="nil"/>
              <w:left w:val="nil"/>
              <w:bottom w:val="single" w:sz="4" w:space="0" w:color="auto"/>
              <w:right w:val="single" w:sz="4" w:space="0" w:color="0070C0"/>
            </w:tcBorders>
            <w:shd w:val="clear" w:color="auto" w:fill="auto"/>
            <w:vAlign w:val="center"/>
            <w:hideMark/>
          </w:tcPr>
          <w:p w14:paraId="05DC1A68" w14:textId="2EA8A9B2" w:rsidR="00092073" w:rsidRPr="00092073" w:rsidRDefault="00092073" w:rsidP="00092073">
            <w:pPr>
              <w:jc w:val="center"/>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Planned costs 2024</w:t>
            </w:r>
          </w:p>
        </w:tc>
        <w:tc>
          <w:tcPr>
            <w:tcW w:w="1335" w:type="dxa"/>
            <w:tcBorders>
              <w:top w:val="nil"/>
              <w:left w:val="nil"/>
              <w:bottom w:val="single" w:sz="4" w:space="0" w:color="auto"/>
              <w:right w:val="nil"/>
            </w:tcBorders>
            <w:shd w:val="clear" w:color="auto" w:fill="auto"/>
            <w:vAlign w:val="center"/>
            <w:hideMark/>
          </w:tcPr>
          <w:p w14:paraId="38836C22" w14:textId="0BC6E8B1" w:rsidR="00092073" w:rsidRDefault="00092073" w:rsidP="00092073">
            <w:pPr>
              <w:jc w:val="center"/>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 xml:space="preserve">Total  </w:t>
            </w:r>
          </w:p>
          <w:p w14:paraId="67EDB735" w14:textId="127F95D9" w:rsidR="00092073" w:rsidRPr="00092073" w:rsidRDefault="00092073" w:rsidP="00092073">
            <w:pPr>
              <w:jc w:val="center"/>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 xml:space="preserve">  2021-2024</w:t>
            </w:r>
          </w:p>
        </w:tc>
      </w:tr>
      <w:tr w:rsidR="00092073" w:rsidRPr="00092073" w14:paraId="21A13C1F"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301FF79A"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Planned expenses</w:t>
            </w:r>
          </w:p>
        </w:tc>
        <w:tc>
          <w:tcPr>
            <w:tcW w:w="1528" w:type="dxa"/>
            <w:tcBorders>
              <w:top w:val="nil"/>
              <w:left w:val="single" w:sz="8" w:space="0" w:color="0070C0"/>
              <w:bottom w:val="nil"/>
              <w:right w:val="single" w:sz="8" w:space="0" w:color="0070C0"/>
            </w:tcBorders>
            <w:shd w:val="clear" w:color="auto" w:fill="auto"/>
            <w:noWrap/>
            <w:vAlign w:val="bottom"/>
            <w:hideMark/>
          </w:tcPr>
          <w:p w14:paraId="556A88F0" w14:textId="77777777" w:rsidR="00092073" w:rsidRPr="00092073" w:rsidRDefault="00092073" w:rsidP="00092073">
            <w:pPr>
              <w:jc w:val="right"/>
              <w:rPr>
                <w:rFonts w:ascii="Calibri" w:hAnsi="Calibri" w:cs="Calibri"/>
                <w:color w:val="006699"/>
                <w:sz w:val="22"/>
                <w:szCs w:val="22"/>
                <w:lang w:eastAsia="en-GB"/>
              </w:rPr>
            </w:pPr>
            <w:r w:rsidRPr="00092073">
              <w:rPr>
                <w:rFonts w:ascii="Calibri" w:hAnsi="Calibri" w:cs="Calibri"/>
                <w:color w:val="006699"/>
                <w:sz w:val="22"/>
                <w:szCs w:val="22"/>
                <w:lang w:eastAsia="en-GB"/>
              </w:rPr>
              <w:t>1'053</w:t>
            </w:r>
          </w:p>
        </w:tc>
        <w:tc>
          <w:tcPr>
            <w:tcW w:w="1528" w:type="dxa"/>
            <w:tcBorders>
              <w:top w:val="nil"/>
              <w:left w:val="nil"/>
              <w:bottom w:val="nil"/>
              <w:right w:val="single" w:sz="4" w:space="0" w:color="0070C0"/>
            </w:tcBorders>
            <w:shd w:val="clear" w:color="auto" w:fill="auto"/>
            <w:noWrap/>
            <w:vAlign w:val="bottom"/>
            <w:hideMark/>
          </w:tcPr>
          <w:p w14:paraId="73144FA7"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1'226</w:t>
            </w:r>
          </w:p>
        </w:tc>
        <w:tc>
          <w:tcPr>
            <w:tcW w:w="1528" w:type="dxa"/>
            <w:tcBorders>
              <w:top w:val="nil"/>
              <w:left w:val="nil"/>
              <w:bottom w:val="nil"/>
              <w:right w:val="single" w:sz="4" w:space="0" w:color="0070C0"/>
            </w:tcBorders>
            <w:shd w:val="clear" w:color="auto" w:fill="auto"/>
            <w:noWrap/>
            <w:vAlign w:val="bottom"/>
            <w:hideMark/>
          </w:tcPr>
          <w:p w14:paraId="6D40AC28"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1'226</w:t>
            </w:r>
          </w:p>
        </w:tc>
        <w:tc>
          <w:tcPr>
            <w:tcW w:w="1528" w:type="dxa"/>
            <w:tcBorders>
              <w:top w:val="nil"/>
              <w:left w:val="nil"/>
              <w:bottom w:val="nil"/>
              <w:right w:val="single" w:sz="4" w:space="0" w:color="0070C0"/>
            </w:tcBorders>
            <w:shd w:val="clear" w:color="auto" w:fill="auto"/>
            <w:noWrap/>
            <w:vAlign w:val="bottom"/>
            <w:hideMark/>
          </w:tcPr>
          <w:p w14:paraId="65196959"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1'226</w:t>
            </w:r>
          </w:p>
        </w:tc>
        <w:tc>
          <w:tcPr>
            <w:tcW w:w="1528" w:type="dxa"/>
            <w:tcBorders>
              <w:top w:val="nil"/>
              <w:left w:val="nil"/>
              <w:bottom w:val="nil"/>
              <w:right w:val="single" w:sz="4" w:space="0" w:color="0070C0"/>
            </w:tcBorders>
            <w:shd w:val="clear" w:color="auto" w:fill="auto"/>
            <w:noWrap/>
            <w:vAlign w:val="bottom"/>
            <w:hideMark/>
          </w:tcPr>
          <w:p w14:paraId="1AEB6E0D" w14:textId="6594AD01"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2'126</w:t>
            </w:r>
          </w:p>
        </w:tc>
        <w:tc>
          <w:tcPr>
            <w:tcW w:w="1335" w:type="dxa"/>
            <w:tcBorders>
              <w:top w:val="nil"/>
              <w:left w:val="nil"/>
              <w:bottom w:val="nil"/>
              <w:right w:val="nil"/>
            </w:tcBorders>
            <w:shd w:val="clear" w:color="auto" w:fill="auto"/>
            <w:noWrap/>
            <w:vAlign w:val="bottom"/>
            <w:hideMark/>
          </w:tcPr>
          <w:p w14:paraId="54E99FB8" w14:textId="27F3EB18"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noProof/>
                <w:color w:val="000000"/>
                <w:sz w:val="22"/>
                <w:szCs w:val="22"/>
              </w:rPr>
              <mc:AlternateContent>
                <mc:Choice Requires="wps">
                  <w:drawing>
                    <wp:anchor distT="0" distB="0" distL="114300" distR="114300" simplePos="0" relativeHeight="251695104" behindDoc="0" locked="0" layoutInCell="1" allowOverlap="1" wp14:anchorId="02D8B41E" wp14:editId="116139A4">
                      <wp:simplePos x="0" y="0"/>
                      <wp:positionH relativeFrom="column">
                        <wp:posOffset>-66675</wp:posOffset>
                      </wp:positionH>
                      <wp:positionV relativeFrom="paragraph">
                        <wp:posOffset>-821690</wp:posOffset>
                      </wp:positionV>
                      <wp:extent cx="944245" cy="2438400"/>
                      <wp:effectExtent l="0" t="0" r="8255" b="12700"/>
                      <wp:wrapNone/>
                      <wp:docPr id="42" name="Rounded Rectangle 42">
                        <a:extLst xmlns:a="http://schemas.openxmlformats.org/drawingml/2006/main">
                          <a:ext uri="{FF2B5EF4-FFF2-40B4-BE49-F238E27FC236}">
                            <a16:creationId xmlns:a16="http://schemas.microsoft.com/office/drawing/2014/main" id="{00000000-0008-0000-0B00-00000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245" cy="2438400"/>
                              </a:xfrm>
                              <a:prstGeom prst="roundRect">
                                <a:avLst>
                                  <a:gd name="adj" fmla="val 49174"/>
                                </a:avLst>
                              </a:prstGeom>
                              <a:noFill/>
                              <a:ln w="12700">
                                <a:solidFill>
                                  <a:srgbClr val="0070C0"/>
                                </a:solidFill>
                                <a:round/>
                                <a:headEnd/>
                                <a:tailEnd/>
                              </a:ln>
                              <a:extLst>
                                <a:ext uri="{909E8E84-426E-40DD-AFC4-6F175D3DCCD1}">
                                  <a14:hiddenFill xmlns:a14="http://schemas.microsoft.com/office/drawing/2010/main">
                                    <a:solidFill>
                                      <a:srgbClr val="FFFFFF" mc:Ignorable="a14" a14:legacySpreadsheetColorIndex="9"/>
                                    </a:solid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8134A5D" id="Rounded Rectangle 42" o:spid="_x0000_s1026" style="position:absolute;margin-left:-5.25pt;margin-top:-64.7pt;width:74.35pt;height:19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22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" filled="f" strokecolor="#0070c0" strokeweight="1pt"/>
                  </w:pict>
                </mc:Fallback>
              </mc:AlternateContent>
            </w:r>
            <w:r w:rsidRPr="00092073">
              <w:rPr>
                <w:rFonts w:ascii="Calibri" w:hAnsi="Calibri" w:cs="Calibri"/>
                <w:color w:val="000000"/>
                <w:sz w:val="22"/>
                <w:szCs w:val="22"/>
                <w:lang w:eastAsia="en-GB"/>
              </w:rPr>
              <w:t>5'804</w:t>
            </w:r>
          </w:p>
        </w:tc>
      </w:tr>
      <w:tr w:rsidR="00092073" w:rsidRPr="00092073" w14:paraId="25B96C13"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418C48C7"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Documentation costs</w:t>
            </w:r>
          </w:p>
        </w:tc>
        <w:tc>
          <w:tcPr>
            <w:tcW w:w="1528" w:type="dxa"/>
            <w:tcBorders>
              <w:top w:val="nil"/>
              <w:left w:val="single" w:sz="8" w:space="0" w:color="0070C0"/>
              <w:bottom w:val="nil"/>
              <w:right w:val="single" w:sz="8" w:space="0" w:color="0070C0"/>
            </w:tcBorders>
            <w:shd w:val="clear" w:color="auto" w:fill="auto"/>
            <w:noWrap/>
            <w:vAlign w:val="bottom"/>
            <w:hideMark/>
          </w:tcPr>
          <w:p w14:paraId="3DD0DA20" w14:textId="77777777" w:rsidR="00092073" w:rsidRPr="00092073" w:rsidRDefault="00092073" w:rsidP="00092073">
            <w:pPr>
              <w:jc w:val="right"/>
              <w:rPr>
                <w:rFonts w:ascii="Calibri" w:hAnsi="Calibri" w:cs="Calibri"/>
                <w:color w:val="006699"/>
                <w:sz w:val="22"/>
                <w:szCs w:val="22"/>
                <w:lang w:eastAsia="en-GB"/>
              </w:rPr>
            </w:pPr>
            <w:r w:rsidRPr="00092073">
              <w:rPr>
                <w:rFonts w:ascii="Calibri" w:hAnsi="Calibri" w:cs="Calibri"/>
                <w:color w:val="006699"/>
                <w:sz w:val="22"/>
                <w:szCs w:val="22"/>
                <w:lang w:eastAsia="en-GB"/>
              </w:rPr>
              <w:t>69</w:t>
            </w:r>
          </w:p>
        </w:tc>
        <w:tc>
          <w:tcPr>
            <w:tcW w:w="1528" w:type="dxa"/>
            <w:tcBorders>
              <w:top w:val="nil"/>
              <w:left w:val="nil"/>
              <w:bottom w:val="nil"/>
              <w:right w:val="single" w:sz="4" w:space="0" w:color="0070C0"/>
            </w:tcBorders>
            <w:shd w:val="clear" w:color="auto" w:fill="auto"/>
            <w:noWrap/>
            <w:vAlign w:val="bottom"/>
            <w:hideMark/>
          </w:tcPr>
          <w:p w14:paraId="104CE3AE"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70C74CD2"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28DB007D"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0</w:t>
            </w:r>
          </w:p>
        </w:tc>
        <w:tc>
          <w:tcPr>
            <w:tcW w:w="1528" w:type="dxa"/>
            <w:tcBorders>
              <w:top w:val="nil"/>
              <w:left w:val="nil"/>
              <w:bottom w:val="nil"/>
              <w:right w:val="single" w:sz="4" w:space="0" w:color="0070C0"/>
            </w:tcBorders>
            <w:shd w:val="clear" w:color="auto" w:fill="auto"/>
            <w:noWrap/>
            <w:vAlign w:val="bottom"/>
            <w:hideMark/>
          </w:tcPr>
          <w:p w14:paraId="74AE79F9"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0</w:t>
            </w:r>
          </w:p>
        </w:tc>
        <w:tc>
          <w:tcPr>
            <w:tcW w:w="1335" w:type="dxa"/>
            <w:tcBorders>
              <w:top w:val="nil"/>
              <w:left w:val="nil"/>
              <w:bottom w:val="nil"/>
              <w:right w:val="nil"/>
            </w:tcBorders>
            <w:shd w:val="clear" w:color="auto" w:fill="auto"/>
            <w:noWrap/>
            <w:vAlign w:val="bottom"/>
            <w:hideMark/>
          </w:tcPr>
          <w:p w14:paraId="648A38FF"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0</w:t>
            </w:r>
          </w:p>
        </w:tc>
      </w:tr>
      <w:tr w:rsidR="00092073" w:rsidRPr="00092073" w14:paraId="43C8F3A4"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5573DBC9"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Bureau / Department reallocated costs</w:t>
            </w:r>
          </w:p>
        </w:tc>
        <w:tc>
          <w:tcPr>
            <w:tcW w:w="1528" w:type="dxa"/>
            <w:tcBorders>
              <w:top w:val="nil"/>
              <w:left w:val="single" w:sz="8" w:space="0" w:color="0070C0"/>
              <w:bottom w:val="nil"/>
              <w:right w:val="single" w:sz="8" w:space="0" w:color="0070C0"/>
            </w:tcBorders>
            <w:shd w:val="clear" w:color="auto" w:fill="auto"/>
            <w:noWrap/>
            <w:vAlign w:val="bottom"/>
            <w:hideMark/>
          </w:tcPr>
          <w:p w14:paraId="58C3816A" w14:textId="77777777" w:rsidR="00092073" w:rsidRPr="00092073" w:rsidRDefault="00092073" w:rsidP="00092073">
            <w:pPr>
              <w:jc w:val="right"/>
              <w:rPr>
                <w:rFonts w:ascii="Calibri" w:hAnsi="Calibri" w:cs="Calibri"/>
                <w:color w:val="006699"/>
                <w:sz w:val="22"/>
                <w:szCs w:val="22"/>
                <w:lang w:eastAsia="en-GB"/>
              </w:rPr>
            </w:pPr>
            <w:r w:rsidRPr="00092073">
              <w:rPr>
                <w:rFonts w:ascii="Calibri" w:hAnsi="Calibri" w:cs="Calibri"/>
                <w:color w:val="006699"/>
                <w:sz w:val="22"/>
                <w:szCs w:val="22"/>
                <w:lang w:eastAsia="en-GB"/>
              </w:rPr>
              <w:t>5'551</w:t>
            </w:r>
          </w:p>
        </w:tc>
        <w:tc>
          <w:tcPr>
            <w:tcW w:w="1528" w:type="dxa"/>
            <w:tcBorders>
              <w:top w:val="nil"/>
              <w:left w:val="nil"/>
              <w:bottom w:val="nil"/>
              <w:right w:val="single" w:sz="4" w:space="0" w:color="0070C0"/>
            </w:tcBorders>
            <w:shd w:val="clear" w:color="auto" w:fill="auto"/>
            <w:noWrap/>
            <w:vAlign w:val="bottom"/>
            <w:hideMark/>
          </w:tcPr>
          <w:p w14:paraId="5F489FB7"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4'415</w:t>
            </w:r>
          </w:p>
        </w:tc>
        <w:tc>
          <w:tcPr>
            <w:tcW w:w="1528" w:type="dxa"/>
            <w:tcBorders>
              <w:top w:val="nil"/>
              <w:left w:val="nil"/>
              <w:bottom w:val="nil"/>
              <w:right w:val="single" w:sz="4" w:space="0" w:color="0070C0"/>
            </w:tcBorders>
            <w:shd w:val="clear" w:color="auto" w:fill="auto"/>
            <w:noWrap/>
            <w:vAlign w:val="bottom"/>
            <w:hideMark/>
          </w:tcPr>
          <w:p w14:paraId="00241204"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5'288</w:t>
            </w:r>
          </w:p>
        </w:tc>
        <w:tc>
          <w:tcPr>
            <w:tcW w:w="1528" w:type="dxa"/>
            <w:tcBorders>
              <w:top w:val="nil"/>
              <w:left w:val="nil"/>
              <w:bottom w:val="nil"/>
              <w:right w:val="single" w:sz="4" w:space="0" w:color="0070C0"/>
            </w:tcBorders>
            <w:shd w:val="clear" w:color="auto" w:fill="auto"/>
            <w:noWrap/>
            <w:vAlign w:val="bottom"/>
            <w:hideMark/>
          </w:tcPr>
          <w:p w14:paraId="02D3D177"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5'305</w:t>
            </w:r>
          </w:p>
        </w:tc>
        <w:tc>
          <w:tcPr>
            <w:tcW w:w="1528" w:type="dxa"/>
            <w:tcBorders>
              <w:top w:val="nil"/>
              <w:left w:val="nil"/>
              <w:bottom w:val="nil"/>
              <w:right w:val="single" w:sz="4" w:space="0" w:color="0070C0"/>
            </w:tcBorders>
            <w:shd w:val="clear" w:color="auto" w:fill="auto"/>
            <w:noWrap/>
            <w:vAlign w:val="bottom"/>
            <w:hideMark/>
          </w:tcPr>
          <w:p w14:paraId="13176394"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4'807</w:t>
            </w:r>
          </w:p>
        </w:tc>
        <w:tc>
          <w:tcPr>
            <w:tcW w:w="1335" w:type="dxa"/>
            <w:tcBorders>
              <w:top w:val="nil"/>
              <w:left w:val="nil"/>
              <w:bottom w:val="nil"/>
              <w:right w:val="nil"/>
            </w:tcBorders>
            <w:shd w:val="clear" w:color="auto" w:fill="auto"/>
            <w:noWrap/>
            <w:vAlign w:val="bottom"/>
            <w:hideMark/>
          </w:tcPr>
          <w:p w14:paraId="0353E01A"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19'815</w:t>
            </w:r>
          </w:p>
        </w:tc>
      </w:tr>
      <w:tr w:rsidR="00092073" w:rsidRPr="00092073" w14:paraId="66453771"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0F37A088"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Centralized administrative costs</w:t>
            </w:r>
          </w:p>
        </w:tc>
        <w:tc>
          <w:tcPr>
            <w:tcW w:w="1528" w:type="dxa"/>
            <w:tcBorders>
              <w:top w:val="nil"/>
              <w:left w:val="single" w:sz="8" w:space="0" w:color="0070C0"/>
              <w:bottom w:val="nil"/>
              <w:right w:val="single" w:sz="8" w:space="0" w:color="0070C0"/>
            </w:tcBorders>
            <w:shd w:val="clear" w:color="auto" w:fill="auto"/>
            <w:noWrap/>
            <w:vAlign w:val="bottom"/>
            <w:hideMark/>
          </w:tcPr>
          <w:p w14:paraId="641627D8" w14:textId="77777777" w:rsidR="00092073" w:rsidRPr="00092073" w:rsidRDefault="00092073" w:rsidP="00092073">
            <w:pPr>
              <w:jc w:val="right"/>
              <w:rPr>
                <w:rFonts w:ascii="Calibri" w:hAnsi="Calibri" w:cs="Calibri"/>
                <w:color w:val="006699"/>
                <w:sz w:val="22"/>
                <w:szCs w:val="22"/>
                <w:lang w:eastAsia="en-GB"/>
              </w:rPr>
            </w:pPr>
            <w:r w:rsidRPr="00092073">
              <w:rPr>
                <w:rFonts w:ascii="Calibri" w:hAnsi="Calibri" w:cs="Calibri"/>
                <w:color w:val="006699"/>
                <w:sz w:val="22"/>
                <w:szCs w:val="22"/>
                <w:lang w:eastAsia="en-GB"/>
              </w:rPr>
              <w:t>4'554</w:t>
            </w:r>
          </w:p>
        </w:tc>
        <w:tc>
          <w:tcPr>
            <w:tcW w:w="1528" w:type="dxa"/>
            <w:tcBorders>
              <w:top w:val="nil"/>
              <w:left w:val="nil"/>
              <w:bottom w:val="nil"/>
              <w:right w:val="single" w:sz="4" w:space="0" w:color="0070C0"/>
            </w:tcBorders>
            <w:shd w:val="clear" w:color="auto" w:fill="auto"/>
            <w:noWrap/>
            <w:vAlign w:val="bottom"/>
            <w:hideMark/>
          </w:tcPr>
          <w:p w14:paraId="41036A47"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1'613</w:t>
            </w:r>
          </w:p>
        </w:tc>
        <w:tc>
          <w:tcPr>
            <w:tcW w:w="1528" w:type="dxa"/>
            <w:tcBorders>
              <w:top w:val="nil"/>
              <w:left w:val="nil"/>
              <w:bottom w:val="nil"/>
              <w:right w:val="single" w:sz="4" w:space="0" w:color="0070C0"/>
            </w:tcBorders>
            <w:shd w:val="clear" w:color="auto" w:fill="auto"/>
            <w:noWrap/>
            <w:vAlign w:val="bottom"/>
            <w:hideMark/>
          </w:tcPr>
          <w:p w14:paraId="3B10F358"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1'878</w:t>
            </w:r>
          </w:p>
        </w:tc>
        <w:tc>
          <w:tcPr>
            <w:tcW w:w="1528" w:type="dxa"/>
            <w:tcBorders>
              <w:top w:val="nil"/>
              <w:left w:val="nil"/>
              <w:bottom w:val="nil"/>
              <w:right w:val="single" w:sz="4" w:space="0" w:color="0070C0"/>
            </w:tcBorders>
            <w:shd w:val="clear" w:color="auto" w:fill="auto"/>
            <w:noWrap/>
            <w:vAlign w:val="bottom"/>
            <w:hideMark/>
          </w:tcPr>
          <w:p w14:paraId="145450BC"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1'902</w:t>
            </w:r>
          </w:p>
        </w:tc>
        <w:tc>
          <w:tcPr>
            <w:tcW w:w="1528" w:type="dxa"/>
            <w:tcBorders>
              <w:top w:val="nil"/>
              <w:left w:val="nil"/>
              <w:bottom w:val="nil"/>
              <w:right w:val="single" w:sz="4" w:space="0" w:color="0070C0"/>
            </w:tcBorders>
            <w:shd w:val="clear" w:color="auto" w:fill="auto"/>
            <w:noWrap/>
            <w:vAlign w:val="bottom"/>
            <w:hideMark/>
          </w:tcPr>
          <w:p w14:paraId="01AA0701"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1'754</w:t>
            </w:r>
          </w:p>
        </w:tc>
        <w:tc>
          <w:tcPr>
            <w:tcW w:w="1335" w:type="dxa"/>
            <w:tcBorders>
              <w:top w:val="nil"/>
              <w:left w:val="nil"/>
              <w:bottom w:val="nil"/>
              <w:right w:val="nil"/>
            </w:tcBorders>
            <w:shd w:val="clear" w:color="auto" w:fill="auto"/>
            <w:noWrap/>
            <w:vAlign w:val="bottom"/>
            <w:hideMark/>
          </w:tcPr>
          <w:p w14:paraId="72DB6882"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7'147</w:t>
            </w:r>
          </w:p>
        </w:tc>
      </w:tr>
      <w:tr w:rsidR="00092073" w:rsidRPr="00092073" w14:paraId="2C2B1009" w14:textId="77777777" w:rsidTr="00092073">
        <w:trPr>
          <w:trHeight w:val="300"/>
          <w:jc w:val="center"/>
        </w:trPr>
        <w:tc>
          <w:tcPr>
            <w:tcW w:w="4208" w:type="dxa"/>
            <w:tcBorders>
              <w:top w:val="nil"/>
              <w:left w:val="nil"/>
              <w:bottom w:val="single" w:sz="4" w:space="0" w:color="auto"/>
              <w:right w:val="nil"/>
            </w:tcBorders>
            <w:shd w:val="clear" w:color="auto" w:fill="auto"/>
            <w:noWrap/>
            <w:vAlign w:val="bottom"/>
            <w:hideMark/>
          </w:tcPr>
          <w:p w14:paraId="086CC4F1"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Centralised support costs</w:t>
            </w:r>
          </w:p>
        </w:tc>
        <w:tc>
          <w:tcPr>
            <w:tcW w:w="1528" w:type="dxa"/>
            <w:tcBorders>
              <w:top w:val="nil"/>
              <w:left w:val="single" w:sz="8" w:space="0" w:color="0070C0"/>
              <w:bottom w:val="single" w:sz="4" w:space="0" w:color="auto"/>
              <w:right w:val="single" w:sz="8" w:space="0" w:color="0070C0"/>
            </w:tcBorders>
            <w:shd w:val="clear" w:color="auto" w:fill="auto"/>
            <w:noWrap/>
            <w:vAlign w:val="bottom"/>
            <w:hideMark/>
          </w:tcPr>
          <w:p w14:paraId="4FCC11B0" w14:textId="77777777" w:rsidR="00092073" w:rsidRPr="00092073" w:rsidRDefault="00092073" w:rsidP="00092073">
            <w:pPr>
              <w:jc w:val="right"/>
              <w:rPr>
                <w:rFonts w:ascii="Calibri" w:hAnsi="Calibri" w:cs="Calibri"/>
                <w:color w:val="006699"/>
                <w:sz w:val="22"/>
                <w:szCs w:val="22"/>
                <w:lang w:eastAsia="en-GB"/>
              </w:rPr>
            </w:pPr>
            <w:r w:rsidRPr="00092073">
              <w:rPr>
                <w:rFonts w:ascii="Calibri" w:hAnsi="Calibri" w:cs="Calibri"/>
                <w:color w:val="006699"/>
                <w:sz w:val="22"/>
                <w:szCs w:val="22"/>
                <w:lang w:eastAsia="en-GB"/>
              </w:rPr>
              <w:t>1'080</w:t>
            </w:r>
          </w:p>
        </w:tc>
        <w:tc>
          <w:tcPr>
            <w:tcW w:w="1528" w:type="dxa"/>
            <w:tcBorders>
              <w:top w:val="nil"/>
              <w:left w:val="nil"/>
              <w:bottom w:val="single" w:sz="4" w:space="0" w:color="auto"/>
              <w:right w:val="single" w:sz="4" w:space="0" w:color="0070C0"/>
            </w:tcBorders>
            <w:shd w:val="clear" w:color="auto" w:fill="auto"/>
            <w:noWrap/>
            <w:vAlign w:val="bottom"/>
            <w:hideMark/>
          </w:tcPr>
          <w:p w14:paraId="62CF795B"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2'918</w:t>
            </w:r>
          </w:p>
        </w:tc>
        <w:tc>
          <w:tcPr>
            <w:tcW w:w="1528" w:type="dxa"/>
            <w:tcBorders>
              <w:top w:val="nil"/>
              <w:left w:val="nil"/>
              <w:bottom w:val="single" w:sz="4" w:space="0" w:color="auto"/>
              <w:right w:val="single" w:sz="4" w:space="0" w:color="0070C0"/>
            </w:tcBorders>
            <w:shd w:val="clear" w:color="auto" w:fill="auto"/>
            <w:noWrap/>
            <w:vAlign w:val="bottom"/>
            <w:hideMark/>
          </w:tcPr>
          <w:p w14:paraId="4C6F91E4"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3'359</w:t>
            </w:r>
          </w:p>
        </w:tc>
        <w:tc>
          <w:tcPr>
            <w:tcW w:w="1528" w:type="dxa"/>
            <w:tcBorders>
              <w:top w:val="nil"/>
              <w:left w:val="nil"/>
              <w:bottom w:val="single" w:sz="4" w:space="0" w:color="auto"/>
              <w:right w:val="single" w:sz="4" w:space="0" w:color="0070C0"/>
            </w:tcBorders>
            <w:shd w:val="clear" w:color="auto" w:fill="auto"/>
            <w:noWrap/>
            <w:vAlign w:val="bottom"/>
            <w:hideMark/>
          </w:tcPr>
          <w:p w14:paraId="6F3CBF00"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3'312</w:t>
            </w:r>
          </w:p>
        </w:tc>
        <w:tc>
          <w:tcPr>
            <w:tcW w:w="1528" w:type="dxa"/>
            <w:tcBorders>
              <w:top w:val="nil"/>
              <w:left w:val="nil"/>
              <w:bottom w:val="single" w:sz="4" w:space="0" w:color="auto"/>
              <w:right w:val="single" w:sz="4" w:space="0" w:color="0070C0"/>
            </w:tcBorders>
            <w:shd w:val="clear" w:color="auto" w:fill="auto"/>
            <w:noWrap/>
            <w:vAlign w:val="bottom"/>
            <w:hideMark/>
          </w:tcPr>
          <w:p w14:paraId="087867C7"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3'174</w:t>
            </w:r>
          </w:p>
        </w:tc>
        <w:tc>
          <w:tcPr>
            <w:tcW w:w="1335" w:type="dxa"/>
            <w:tcBorders>
              <w:top w:val="nil"/>
              <w:left w:val="nil"/>
              <w:bottom w:val="single" w:sz="4" w:space="0" w:color="auto"/>
              <w:right w:val="nil"/>
            </w:tcBorders>
            <w:shd w:val="clear" w:color="auto" w:fill="auto"/>
            <w:noWrap/>
            <w:vAlign w:val="bottom"/>
            <w:hideMark/>
          </w:tcPr>
          <w:p w14:paraId="0E31EBAD" w14:textId="77777777" w:rsidR="00092073" w:rsidRPr="00092073" w:rsidRDefault="00092073" w:rsidP="00092073">
            <w:pPr>
              <w:jc w:val="right"/>
              <w:rPr>
                <w:rFonts w:ascii="Calibri" w:hAnsi="Calibri" w:cs="Calibri"/>
                <w:color w:val="000000"/>
                <w:sz w:val="22"/>
                <w:szCs w:val="22"/>
                <w:lang w:eastAsia="en-GB"/>
              </w:rPr>
            </w:pPr>
            <w:r w:rsidRPr="00092073">
              <w:rPr>
                <w:rFonts w:ascii="Calibri" w:hAnsi="Calibri" w:cs="Calibri"/>
                <w:color w:val="000000"/>
                <w:sz w:val="22"/>
                <w:szCs w:val="22"/>
                <w:lang w:eastAsia="en-GB"/>
              </w:rPr>
              <w:t>12'763</w:t>
            </w:r>
          </w:p>
        </w:tc>
      </w:tr>
      <w:tr w:rsidR="00092073" w:rsidRPr="00092073" w14:paraId="1037CB1E"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0B12E7FD" w14:textId="77777777" w:rsidR="00092073" w:rsidRPr="00092073" w:rsidRDefault="00092073" w:rsidP="00092073">
            <w:pPr>
              <w:jc w:val="right"/>
              <w:rPr>
                <w:rFonts w:ascii="Calibri" w:hAnsi="Calibri" w:cs="Calibri"/>
                <w:color w:val="000000"/>
                <w:sz w:val="22"/>
                <w:szCs w:val="22"/>
                <w:lang w:eastAsia="en-GB"/>
              </w:rPr>
            </w:pPr>
          </w:p>
        </w:tc>
        <w:tc>
          <w:tcPr>
            <w:tcW w:w="1528" w:type="dxa"/>
            <w:tcBorders>
              <w:top w:val="nil"/>
              <w:left w:val="single" w:sz="8" w:space="0" w:color="0070C0"/>
              <w:bottom w:val="nil"/>
              <w:right w:val="single" w:sz="8" w:space="0" w:color="0070C0"/>
            </w:tcBorders>
            <w:shd w:val="clear" w:color="auto" w:fill="auto"/>
            <w:noWrap/>
            <w:vAlign w:val="bottom"/>
            <w:hideMark/>
          </w:tcPr>
          <w:p w14:paraId="6F5A89A8" w14:textId="77777777" w:rsidR="00092073" w:rsidRPr="00092073" w:rsidRDefault="00092073" w:rsidP="00092073">
            <w:pPr>
              <w:jc w:val="left"/>
              <w:rPr>
                <w:rFonts w:ascii="Calibri" w:hAnsi="Calibri" w:cs="Calibri"/>
                <w:color w:val="006699"/>
                <w:sz w:val="22"/>
                <w:szCs w:val="22"/>
                <w:lang w:eastAsia="en-GB"/>
              </w:rPr>
            </w:pPr>
            <w:r w:rsidRPr="00092073">
              <w:rPr>
                <w:rFonts w:ascii="Calibri" w:hAnsi="Calibri" w:cs="Calibri"/>
                <w:color w:val="006699"/>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7F5FED6F"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1E24C1D3"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032C70EE"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 </w:t>
            </w:r>
          </w:p>
        </w:tc>
        <w:tc>
          <w:tcPr>
            <w:tcW w:w="1528" w:type="dxa"/>
            <w:tcBorders>
              <w:top w:val="nil"/>
              <w:left w:val="nil"/>
              <w:bottom w:val="nil"/>
              <w:right w:val="single" w:sz="4" w:space="0" w:color="0070C0"/>
            </w:tcBorders>
            <w:shd w:val="clear" w:color="auto" w:fill="auto"/>
            <w:noWrap/>
            <w:vAlign w:val="bottom"/>
            <w:hideMark/>
          </w:tcPr>
          <w:p w14:paraId="5AF5138E" w14:textId="77777777" w:rsidR="00092073" w:rsidRPr="00092073" w:rsidRDefault="00092073" w:rsidP="00092073">
            <w:pPr>
              <w:jc w:val="left"/>
              <w:rPr>
                <w:rFonts w:ascii="Calibri" w:hAnsi="Calibri" w:cs="Calibri"/>
                <w:color w:val="000000"/>
                <w:sz w:val="22"/>
                <w:szCs w:val="22"/>
                <w:lang w:eastAsia="en-GB"/>
              </w:rPr>
            </w:pPr>
            <w:r w:rsidRPr="00092073">
              <w:rPr>
                <w:rFonts w:ascii="Calibri" w:hAnsi="Calibri" w:cs="Calibri"/>
                <w:color w:val="000000"/>
                <w:sz w:val="22"/>
                <w:szCs w:val="22"/>
                <w:lang w:eastAsia="en-GB"/>
              </w:rPr>
              <w:t> </w:t>
            </w:r>
          </w:p>
        </w:tc>
        <w:tc>
          <w:tcPr>
            <w:tcW w:w="1335" w:type="dxa"/>
            <w:tcBorders>
              <w:top w:val="nil"/>
              <w:left w:val="nil"/>
              <w:bottom w:val="nil"/>
              <w:right w:val="nil"/>
            </w:tcBorders>
            <w:shd w:val="clear" w:color="auto" w:fill="auto"/>
            <w:noWrap/>
            <w:vAlign w:val="bottom"/>
            <w:hideMark/>
          </w:tcPr>
          <w:p w14:paraId="06FC182B" w14:textId="77777777" w:rsidR="00092073" w:rsidRPr="00092073" w:rsidRDefault="00092073" w:rsidP="00092073">
            <w:pPr>
              <w:jc w:val="left"/>
              <w:rPr>
                <w:rFonts w:ascii="Calibri" w:hAnsi="Calibri" w:cs="Calibri"/>
                <w:color w:val="000000"/>
                <w:sz w:val="22"/>
                <w:szCs w:val="22"/>
                <w:lang w:eastAsia="en-GB"/>
              </w:rPr>
            </w:pPr>
          </w:p>
        </w:tc>
      </w:tr>
      <w:tr w:rsidR="00092073" w:rsidRPr="00092073" w14:paraId="515379AB"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4777F8CB" w14:textId="77777777" w:rsidR="00092073" w:rsidRPr="00092073" w:rsidRDefault="00092073" w:rsidP="00092073">
            <w:pPr>
              <w:jc w:val="left"/>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Full costs</w:t>
            </w:r>
          </w:p>
        </w:tc>
        <w:tc>
          <w:tcPr>
            <w:tcW w:w="1528" w:type="dxa"/>
            <w:tcBorders>
              <w:top w:val="nil"/>
              <w:left w:val="single" w:sz="8" w:space="0" w:color="0070C0"/>
              <w:bottom w:val="nil"/>
              <w:right w:val="single" w:sz="8" w:space="0" w:color="0070C0"/>
            </w:tcBorders>
            <w:shd w:val="clear" w:color="auto" w:fill="auto"/>
            <w:noWrap/>
            <w:vAlign w:val="bottom"/>
            <w:hideMark/>
          </w:tcPr>
          <w:p w14:paraId="609054BE" w14:textId="77777777" w:rsidR="00092073" w:rsidRPr="00092073" w:rsidRDefault="00092073" w:rsidP="00092073">
            <w:pPr>
              <w:jc w:val="right"/>
              <w:rPr>
                <w:rFonts w:ascii="Calibri" w:hAnsi="Calibri" w:cs="Calibri"/>
                <w:b/>
                <w:bCs/>
                <w:color w:val="006699"/>
                <w:sz w:val="22"/>
                <w:szCs w:val="22"/>
                <w:lang w:eastAsia="en-GB"/>
              </w:rPr>
            </w:pPr>
            <w:r w:rsidRPr="00092073">
              <w:rPr>
                <w:rFonts w:ascii="Calibri" w:hAnsi="Calibri" w:cs="Calibri"/>
                <w:b/>
                <w:bCs/>
                <w:color w:val="006699"/>
                <w:sz w:val="22"/>
                <w:szCs w:val="22"/>
                <w:lang w:eastAsia="en-GB"/>
              </w:rPr>
              <w:t>12'307</w:t>
            </w:r>
          </w:p>
        </w:tc>
        <w:tc>
          <w:tcPr>
            <w:tcW w:w="1528" w:type="dxa"/>
            <w:tcBorders>
              <w:top w:val="nil"/>
              <w:left w:val="nil"/>
              <w:bottom w:val="nil"/>
              <w:right w:val="single" w:sz="4" w:space="0" w:color="0070C0"/>
            </w:tcBorders>
            <w:shd w:val="clear" w:color="auto" w:fill="auto"/>
            <w:noWrap/>
            <w:vAlign w:val="bottom"/>
            <w:hideMark/>
          </w:tcPr>
          <w:p w14:paraId="1C0FE46D" w14:textId="77777777" w:rsidR="00092073" w:rsidRPr="00092073" w:rsidRDefault="00092073" w:rsidP="00092073">
            <w:pPr>
              <w:jc w:val="right"/>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10'172</w:t>
            </w:r>
          </w:p>
        </w:tc>
        <w:tc>
          <w:tcPr>
            <w:tcW w:w="1528" w:type="dxa"/>
            <w:tcBorders>
              <w:top w:val="nil"/>
              <w:left w:val="nil"/>
              <w:bottom w:val="nil"/>
              <w:right w:val="single" w:sz="4" w:space="0" w:color="0070C0"/>
            </w:tcBorders>
            <w:shd w:val="clear" w:color="auto" w:fill="auto"/>
            <w:noWrap/>
            <w:vAlign w:val="bottom"/>
            <w:hideMark/>
          </w:tcPr>
          <w:p w14:paraId="28BAF68D" w14:textId="77777777" w:rsidR="00092073" w:rsidRPr="00092073" w:rsidRDefault="00092073" w:rsidP="00092073">
            <w:pPr>
              <w:jc w:val="right"/>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11'751</w:t>
            </w:r>
          </w:p>
        </w:tc>
        <w:tc>
          <w:tcPr>
            <w:tcW w:w="1528" w:type="dxa"/>
            <w:tcBorders>
              <w:top w:val="nil"/>
              <w:left w:val="nil"/>
              <w:bottom w:val="nil"/>
              <w:right w:val="single" w:sz="4" w:space="0" w:color="0070C0"/>
            </w:tcBorders>
            <w:shd w:val="clear" w:color="auto" w:fill="auto"/>
            <w:noWrap/>
            <w:vAlign w:val="bottom"/>
            <w:hideMark/>
          </w:tcPr>
          <w:p w14:paraId="2791479B" w14:textId="77777777" w:rsidR="00092073" w:rsidRPr="00092073" w:rsidRDefault="00092073" w:rsidP="00092073">
            <w:pPr>
              <w:jc w:val="right"/>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11'745</w:t>
            </w:r>
          </w:p>
        </w:tc>
        <w:tc>
          <w:tcPr>
            <w:tcW w:w="1528" w:type="dxa"/>
            <w:tcBorders>
              <w:top w:val="nil"/>
              <w:left w:val="nil"/>
              <w:bottom w:val="nil"/>
              <w:right w:val="single" w:sz="4" w:space="0" w:color="0070C0"/>
            </w:tcBorders>
            <w:shd w:val="clear" w:color="auto" w:fill="auto"/>
            <w:noWrap/>
            <w:vAlign w:val="bottom"/>
            <w:hideMark/>
          </w:tcPr>
          <w:p w14:paraId="0B74CA9F" w14:textId="77777777" w:rsidR="00092073" w:rsidRPr="00092073" w:rsidRDefault="00092073" w:rsidP="00092073">
            <w:pPr>
              <w:jc w:val="right"/>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11'861</w:t>
            </w:r>
          </w:p>
        </w:tc>
        <w:tc>
          <w:tcPr>
            <w:tcW w:w="1335" w:type="dxa"/>
            <w:tcBorders>
              <w:top w:val="nil"/>
              <w:left w:val="nil"/>
              <w:bottom w:val="nil"/>
              <w:right w:val="nil"/>
            </w:tcBorders>
            <w:shd w:val="clear" w:color="auto" w:fill="auto"/>
            <w:noWrap/>
            <w:vAlign w:val="bottom"/>
            <w:hideMark/>
          </w:tcPr>
          <w:p w14:paraId="1A8DE9EA" w14:textId="77777777" w:rsidR="00092073" w:rsidRPr="00092073" w:rsidRDefault="00092073" w:rsidP="00092073">
            <w:pPr>
              <w:jc w:val="right"/>
              <w:rPr>
                <w:rFonts w:ascii="Calibri" w:hAnsi="Calibri" w:cs="Calibri"/>
                <w:b/>
                <w:bCs/>
                <w:color w:val="000000"/>
                <w:sz w:val="22"/>
                <w:szCs w:val="22"/>
                <w:lang w:eastAsia="en-GB"/>
              </w:rPr>
            </w:pPr>
            <w:r w:rsidRPr="00092073">
              <w:rPr>
                <w:rFonts w:ascii="Calibri" w:hAnsi="Calibri" w:cs="Calibri"/>
                <w:b/>
                <w:bCs/>
                <w:color w:val="000000"/>
                <w:sz w:val="22"/>
                <w:szCs w:val="22"/>
                <w:lang w:eastAsia="en-GB"/>
              </w:rPr>
              <w:t>45'529</w:t>
            </w:r>
          </w:p>
        </w:tc>
      </w:tr>
      <w:tr w:rsidR="00092073" w:rsidRPr="00092073" w14:paraId="32FE9FBE"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0A6F6FCA" w14:textId="77777777" w:rsidR="00092073" w:rsidRPr="00092073" w:rsidRDefault="00092073" w:rsidP="00092073">
            <w:pPr>
              <w:jc w:val="right"/>
              <w:rPr>
                <w:rFonts w:ascii="Calibri" w:hAnsi="Calibri" w:cs="Calibri"/>
                <w:b/>
                <w:bCs/>
                <w:color w:val="000000"/>
                <w:sz w:val="22"/>
                <w:szCs w:val="22"/>
                <w:lang w:eastAsia="en-GB"/>
              </w:rPr>
            </w:pPr>
          </w:p>
        </w:tc>
        <w:tc>
          <w:tcPr>
            <w:tcW w:w="1528" w:type="dxa"/>
            <w:tcBorders>
              <w:top w:val="nil"/>
              <w:left w:val="nil"/>
              <w:bottom w:val="nil"/>
              <w:right w:val="nil"/>
            </w:tcBorders>
            <w:shd w:val="clear" w:color="auto" w:fill="auto"/>
            <w:noWrap/>
            <w:vAlign w:val="bottom"/>
            <w:hideMark/>
          </w:tcPr>
          <w:p w14:paraId="7020439D"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20CED6D2"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3A1408A3"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2D9C2098"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599B36B7" w14:textId="77777777" w:rsidR="00092073" w:rsidRPr="00092073" w:rsidRDefault="00092073" w:rsidP="00092073">
            <w:pPr>
              <w:jc w:val="left"/>
              <w:rPr>
                <w:rFonts w:ascii="Times New Roman" w:hAnsi="Times New Roman"/>
                <w:sz w:val="20"/>
                <w:szCs w:val="20"/>
                <w:lang w:eastAsia="en-GB"/>
              </w:rPr>
            </w:pPr>
          </w:p>
        </w:tc>
        <w:tc>
          <w:tcPr>
            <w:tcW w:w="1501" w:type="dxa"/>
            <w:tcBorders>
              <w:top w:val="nil"/>
              <w:left w:val="nil"/>
              <w:bottom w:val="nil"/>
              <w:right w:val="nil"/>
            </w:tcBorders>
            <w:shd w:val="clear" w:color="auto" w:fill="auto"/>
            <w:noWrap/>
            <w:vAlign w:val="bottom"/>
            <w:hideMark/>
          </w:tcPr>
          <w:p w14:paraId="328EFFF8" w14:textId="77777777" w:rsidR="00092073" w:rsidRPr="00092073" w:rsidRDefault="00092073" w:rsidP="00092073">
            <w:pPr>
              <w:jc w:val="left"/>
              <w:rPr>
                <w:rFonts w:ascii="Times New Roman" w:hAnsi="Times New Roman"/>
                <w:sz w:val="20"/>
                <w:szCs w:val="20"/>
                <w:lang w:eastAsia="en-GB"/>
              </w:rPr>
            </w:pPr>
          </w:p>
        </w:tc>
      </w:tr>
      <w:tr w:rsidR="00092073" w:rsidRPr="00092073" w14:paraId="6AF8FFF0" w14:textId="77777777" w:rsidTr="00092073">
        <w:trPr>
          <w:trHeight w:val="300"/>
          <w:jc w:val="center"/>
        </w:trPr>
        <w:tc>
          <w:tcPr>
            <w:tcW w:w="4208" w:type="dxa"/>
            <w:tcBorders>
              <w:top w:val="nil"/>
              <w:left w:val="nil"/>
              <w:bottom w:val="nil"/>
              <w:right w:val="nil"/>
            </w:tcBorders>
            <w:shd w:val="clear" w:color="auto" w:fill="auto"/>
            <w:noWrap/>
            <w:vAlign w:val="bottom"/>
            <w:hideMark/>
          </w:tcPr>
          <w:p w14:paraId="6D42FCE9"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3DED5C06"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55F022E0"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7876DD43"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03135725" w14:textId="77777777" w:rsidR="00092073" w:rsidRPr="00092073" w:rsidRDefault="00092073" w:rsidP="00092073">
            <w:pPr>
              <w:jc w:val="left"/>
              <w:rPr>
                <w:rFonts w:ascii="Times New Roman" w:hAnsi="Times New Roman"/>
                <w:sz w:val="20"/>
                <w:szCs w:val="20"/>
                <w:lang w:eastAsia="en-GB"/>
              </w:rPr>
            </w:pPr>
          </w:p>
        </w:tc>
        <w:tc>
          <w:tcPr>
            <w:tcW w:w="1528" w:type="dxa"/>
            <w:tcBorders>
              <w:top w:val="nil"/>
              <w:left w:val="nil"/>
              <w:bottom w:val="nil"/>
              <w:right w:val="nil"/>
            </w:tcBorders>
            <w:shd w:val="clear" w:color="auto" w:fill="auto"/>
            <w:noWrap/>
            <w:vAlign w:val="bottom"/>
            <w:hideMark/>
          </w:tcPr>
          <w:p w14:paraId="1802C70A" w14:textId="77777777" w:rsidR="00092073" w:rsidRPr="00092073" w:rsidRDefault="00092073" w:rsidP="00092073">
            <w:pPr>
              <w:jc w:val="left"/>
              <w:rPr>
                <w:rFonts w:ascii="Times New Roman" w:hAnsi="Times New Roman"/>
                <w:sz w:val="20"/>
                <w:szCs w:val="20"/>
                <w:lang w:eastAsia="en-GB"/>
              </w:rPr>
            </w:pPr>
          </w:p>
        </w:tc>
        <w:tc>
          <w:tcPr>
            <w:tcW w:w="1501" w:type="dxa"/>
            <w:tcBorders>
              <w:top w:val="nil"/>
              <w:left w:val="nil"/>
              <w:bottom w:val="nil"/>
              <w:right w:val="nil"/>
            </w:tcBorders>
            <w:shd w:val="clear" w:color="auto" w:fill="auto"/>
            <w:noWrap/>
            <w:vAlign w:val="bottom"/>
            <w:hideMark/>
          </w:tcPr>
          <w:p w14:paraId="3D9A7EA3" w14:textId="77777777" w:rsidR="00092073" w:rsidRPr="00092073" w:rsidRDefault="00092073" w:rsidP="00092073">
            <w:pPr>
              <w:jc w:val="left"/>
              <w:rPr>
                <w:rFonts w:ascii="Times New Roman" w:hAnsi="Times New Roman"/>
                <w:sz w:val="20"/>
                <w:szCs w:val="20"/>
                <w:lang w:eastAsia="en-GB"/>
              </w:rPr>
            </w:pPr>
          </w:p>
        </w:tc>
      </w:tr>
    </w:tbl>
    <w:p w14:paraId="5C208FBE" w14:textId="36287294" w:rsidR="00BC2A4A" w:rsidRDefault="00BC2A4A" w:rsidP="00825966">
      <w:pPr>
        <w:tabs>
          <w:tab w:val="left" w:pos="2244"/>
        </w:tabs>
        <w:snapToGrid w:val="0"/>
        <w:jc w:val="center"/>
        <w:rPr>
          <w:rFonts w:asciiTheme="minorHAnsi" w:hAnsiTheme="minorHAnsi"/>
          <w:b/>
          <w:bCs/>
          <w:i/>
          <w:iCs/>
          <w:color w:val="002060"/>
          <w:lang w:val="en-GB"/>
        </w:rPr>
      </w:pPr>
    </w:p>
    <w:p w14:paraId="68376016" w14:textId="77777777" w:rsidR="00D92A6C" w:rsidRDefault="00D92A6C">
      <w:pPr>
        <w:spacing w:after="160" w:line="259" w:lineRule="auto"/>
        <w:jc w:val="left"/>
        <w:rPr>
          <w:rFonts w:asciiTheme="minorHAnsi" w:hAnsiTheme="minorHAnsi"/>
          <w:b/>
          <w:bCs/>
          <w:i/>
          <w:iCs/>
          <w:color w:val="C00000"/>
          <w:lang w:val="en-GB"/>
        </w:rPr>
      </w:pPr>
      <w:r>
        <w:rPr>
          <w:rFonts w:asciiTheme="minorHAnsi" w:hAnsiTheme="minorHAnsi"/>
          <w:b/>
          <w:bCs/>
          <w:i/>
          <w:iCs/>
          <w:color w:val="C00000"/>
          <w:lang w:val="en-GB"/>
        </w:rPr>
        <w:br w:type="page"/>
      </w:r>
    </w:p>
    <w:p w14:paraId="2F6E13B2" w14:textId="77777777" w:rsidR="00BC2A4A" w:rsidRPr="00A7773C" w:rsidRDefault="00BC2A4A" w:rsidP="00BC2A4A">
      <w:pPr>
        <w:snapToGrid w:val="0"/>
        <w:jc w:val="left"/>
        <w:rPr>
          <w:rFonts w:asciiTheme="minorHAnsi" w:hAnsiTheme="minorHAnsi"/>
          <w:b/>
          <w:bCs/>
          <w:i/>
          <w:iCs/>
          <w:color w:val="C00000"/>
          <w:lang w:val="en-GB"/>
        </w:rPr>
      </w:pPr>
      <w:r w:rsidRPr="00A7773C">
        <w:rPr>
          <w:rFonts w:asciiTheme="minorHAnsi" w:hAnsiTheme="minorHAnsi"/>
          <w:b/>
          <w:bCs/>
          <w:i/>
          <w:iCs/>
          <w:color w:val="C00000"/>
          <w:lang w:val="en-GB"/>
        </w:rPr>
        <w:lastRenderedPageBreak/>
        <w:t>2019 Performance report</w:t>
      </w:r>
    </w:p>
    <w:p w14:paraId="2CF65620" w14:textId="77777777" w:rsidR="00BC2A4A" w:rsidRPr="00687872" w:rsidRDefault="00BC2A4A" w:rsidP="00BC2A4A">
      <w:pPr>
        <w:snapToGrid w:val="0"/>
        <w:jc w:val="left"/>
        <w:rPr>
          <w:rFonts w:asciiTheme="minorHAnsi" w:hAnsiTheme="minorHAnsi"/>
          <w:b/>
          <w:bCs/>
          <w:i/>
          <w:iCs/>
          <w:color w:val="1F4E79" w:themeColor="accent1" w:themeShade="80"/>
          <w:sz w:val="20"/>
          <w:szCs w:val="20"/>
          <w:lang w:val="en-GB"/>
        </w:rPr>
      </w:pPr>
    </w:p>
    <w:tbl>
      <w:tblPr>
        <w:tblStyle w:val="GridTable1Light-Accent1"/>
        <w:tblW w:w="0" w:type="auto"/>
        <w:tblLook w:val="04A0" w:firstRow="1" w:lastRow="0" w:firstColumn="1" w:lastColumn="0" w:noHBand="0" w:noVBand="1"/>
      </w:tblPr>
      <w:tblGrid>
        <w:gridCol w:w="3544"/>
        <w:gridCol w:w="8647"/>
        <w:gridCol w:w="1757"/>
      </w:tblGrid>
      <w:tr w:rsidR="00BC2A4A" w:rsidRPr="00566791" w14:paraId="702C2C59" w14:textId="77777777" w:rsidTr="00AB32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Borders>
              <w:top w:val="nil"/>
              <w:left w:val="nil"/>
              <w:bottom w:val="single" w:sz="8" w:space="0" w:color="5B9BD5" w:themeColor="accent1"/>
              <w:right w:val="dotted" w:sz="4" w:space="0" w:color="BDD6EE" w:themeColor="accent1" w:themeTint="66"/>
            </w:tcBorders>
          </w:tcPr>
          <w:p w14:paraId="0152E7E4" w14:textId="77777777" w:rsidR="00BC2A4A" w:rsidRPr="00566791" w:rsidRDefault="00BC2A4A" w:rsidP="004A15C1">
            <w:pPr>
              <w:snapToGrid w:val="0"/>
              <w:jc w:val="center"/>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Achievements</w:t>
            </w:r>
          </w:p>
        </w:tc>
        <w:tc>
          <w:tcPr>
            <w:tcW w:w="8647" w:type="dxa"/>
            <w:tcBorders>
              <w:top w:val="nil"/>
              <w:left w:val="dotted" w:sz="4" w:space="0" w:color="BDD6EE" w:themeColor="accent1" w:themeTint="66"/>
              <w:bottom w:val="single" w:sz="8" w:space="0" w:color="5B9BD5" w:themeColor="accent1"/>
              <w:right w:val="dotted" w:sz="4" w:space="0" w:color="BDD6EE" w:themeColor="accent1" w:themeTint="66"/>
            </w:tcBorders>
          </w:tcPr>
          <w:p w14:paraId="6496B645" w14:textId="77777777" w:rsidR="00BC2A4A" w:rsidRPr="00566791" w:rsidRDefault="00BC2A4A" w:rsidP="004A15C1">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Pr>
                <w:rFonts w:asciiTheme="minorHAnsi" w:hAnsiTheme="minorHAnsi"/>
                <w:i/>
                <w:iCs/>
                <w:color w:val="1F4E79" w:themeColor="accent1" w:themeShade="80"/>
                <w:lang w:val="en-GB"/>
              </w:rPr>
              <w:t>Measurement</w:t>
            </w:r>
          </w:p>
        </w:tc>
        <w:tc>
          <w:tcPr>
            <w:tcW w:w="1757" w:type="dxa"/>
            <w:tcBorders>
              <w:top w:val="nil"/>
              <w:left w:val="dotted" w:sz="4" w:space="0" w:color="BDD6EE" w:themeColor="accent1" w:themeTint="66"/>
              <w:bottom w:val="single" w:sz="8" w:space="0" w:color="5B9BD5" w:themeColor="accent1"/>
              <w:right w:val="nil"/>
            </w:tcBorders>
          </w:tcPr>
          <w:p w14:paraId="04DB67DD" w14:textId="77777777" w:rsidR="00BC2A4A" w:rsidRPr="00566791" w:rsidRDefault="00BC2A4A" w:rsidP="00CF2947">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 xml:space="preserve">Risk </w:t>
            </w:r>
          </w:p>
        </w:tc>
      </w:tr>
      <w:tr w:rsidR="00BC2A4A" w:rsidRPr="00222127" w14:paraId="05728AFB" w14:textId="77777777" w:rsidTr="00AB327C">
        <w:tc>
          <w:tcPr>
            <w:cnfStyle w:val="001000000000" w:firstRow="0" w:lastRow="0" w:firstColumn="1" w:lastColumn="0" w:oddVBand="0" w:evenVBand="0" w:oddHBand="0" w:evenHBand="0" w:firstRowFirstColumn="0" w:firstRowLastColumn="0" w:lastRowFirstColumn="0" w:lastRowLastColumn="0"/>
            <w:tcW w:w="3544" w:type="dxa"/>
            <w:tcBorders>
              <w:top w:val="single" w:sz="8" w:space="0" w:color="5B9BD5" w:themeColor="accent1"/>
              <w:left w:val="nil"/>
              <w:bottom w:val="single" w:sz="4" w:space="0" w:color="BDD6EE" w:themeColor="accent1" w:themeTint="66"/>
              <w:right w:val="dotted" w:sz="4" w:space="0" w:color="BDD6EE" w:themeColor="accent1" w:themeTint="66"/>
            </w:tcBorders>
          </w:tcPr>
          <w:p w14:paraId="69AE52D5" w14:textId="77777777" w:rsidR="00BC2A4A" w:rsidRPr="00222127" w:rsidRDefault="00AB327C" w:rsidP="00AB327C">
            <w:pPr>
              <w:snapToGrid w:val="0"/>
              <w:jc w:val="left"/>
              <w:rPr>
                <w:rFonts w:asciiTheme="minorHAnsi" w:hAnsiTheme="minorHAnsi"/>
                <w:b w:val="0"/>
                <w:bCs w:val="0"/>
                <w:lang w:val="en-GB"/>
              </w:rPr>
            </w:pPr>
            <w:r>
              <w:rPr>
                <w:rFonts w:asciiTheme="minorHAnsi" w:hAnsiTheme="minorHAnsi"/>
                <w:b w:val="0"/>
                <w:bCs w:val="0"/>
                <w:lang w:val="en-GB"/>
              </w:rPr>
              <w:t>Efficient activities were carried-out to i</w:t>
            </w:r>
            <w:r w:rsidR="00D92A6C" w:rsidRPr="00D92A6C">
              <w:rPr>
                <w:rFonts w:asciiTheme="minorHAnsi" w:hAnsiTheme="minorHAnsi"/>
                <w:b w:val="0"/>
                <w:bCs w:val="0"/>
                <w:lang w:val="en-GB"/>
              </w:rPr>
              <w:t xml:space="preserve">mproved access to and use of telecommunication/ICT </w:t>
            </w:r>
            <w:r>
              <w:rPr>
                <w:rFonts w:asciiTheme="minorHAnsi" w:hAnsiTheme="minorHAnsi"/>
                <w:b w:val="0"/>
                <w:bCs w:val="0"/>
                <w:lang w:val="en-GB"/>
              </w:rPr>
              <w:t xml:space="preserve">in </w:t>
            </w:r>
            <w:r w:rsidR="00D92A6C" w:rsidRPr="00D92A6C">
              <w:rPr>
                <w:rFonts w:asciiTheme="minorHAnsi" w:hAnsiTheme="minorHAnsi"/>
                <w:b w:val="0"/>
                <w:bCs w:val="0"/>
                <w:lang w:val="en-GB"/>
              </w:rPr>
              <w:t>LDCs, SIDS</w:t>
            </w:r>
            <w:r>
              <w:rPr>
                <w:rFonts w:asciiTheme="minorHAnsi" w:hAnsiTheme="minorHAnsi"/>
                <w:b w:val="0"/>
                <w:bCs w:val="0"/>
                <w:lang w:val="en-GB"/>
              </w:rPr>
              <w:t xml:space="preserve">, </w:t>
            </w:r>
            <w:r w:rsidR="00D92A6C" w:rsidRPr="00D92A6C">
              <w:rPr>
                <w:rFonts w:asciiTheme="minorHAnsi" w:hAnsiTheme="minorHAnsi"/>
                <w:b w:val="0"/>
                <w:bCs w:val="0"/>
                <w:lang w:val="en-GB"/>
              </w:rPr>
              <w:t>LLDCs and countries with economies in transition.</w:t>
            </w:r>
          </w:p>
        </w:tc>
        <w:tc>
          <w:tcPr>
            <w:tcW w:w="8647" w:type="dxa"/>
            <w:tcBorders>
              <w:top w:val="single" w:sz="8" w:space="0" w:color="5B9BD5" w:themeColor="accent1"/>
              <w:left w:val="dotted" w:sz="4" w:space="0" w:color="BDD6EE" w:themeColor="accent1" w:themeTint="66"/>
              <w:bottom w:val="single" w:sz="4" w:space="0" w:color="BDD6EE" w:themeColor="accent1" w:themeTint="66"/>
              <w:right w:val="dotted" w:sz="4" w:space="0" w:color="BDD6EE" w:themeColor="accent1" w:themeTint="66"/>
            </w:tcBorders>
          </w:tcPr>
          <w:p w14:paraId="5FACA2FF" w14:textId="77777777" w:rsidR="00BC2A4A" w:rsidRPr="00222127" w:rsidRDefault="000446D6"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0446D6">
              <w:rPr>
                <w:rFonts w:asciiTheme="minorHAnsi" w:hAnsiTheme="minorHAnsi"/>
                <w:lang w:val="en-GB"/>
              </w:rPr>
              <w:t>The Policy and Regulation Initiative for Digital Africa (PRIDA) was launched to foster universally accessible and affordable wireless broadband across the African continent in order to unlock future benefits of internet based services.</w:t>
            </w:r>
            <w:r w:rsidR="00AB327C">
              <w:t xml:space="preserve"> </w:t>
            </w:r>
            <w:r w:rsidR="00AB327C" w:rsidRPr="00AB327C">
              <w:rPr>
                <w:rFonts w:asciiTheme="minorHAnsi" w:hAnsiTheme="minorHAnsi"/>
                <w:lang w:val="en-GB"/>
              </w:rPr>
              <w:t>The ITU-UNICEF School Connectivity project, also known as the ‘GIGA’ initiative was launched at the UN General Assembly in September.  GIGA sets the goal of providing connectivity to every school in the world. Some 3.7 billion people in the world do not have access to the Internet, of whom 360 million are young people.</w:t>
            </w:r>
          </w:p>
        </w:tc>
        <w:tc>
          <w:tcPr>
            <w:tcW w:w="1757" w:type="dxa"/>
            <w:tcBorders>
              <w:top w:val="single" w:sz="8" w:space="0" w:color="5B9BD5" w:themeColor="accent1"/>
              <w:left w:val="dotted" w:sz="4" w:space="0" w:color="BDD6EE" w:themeColor="accent1" w:themeTint="66"/>
              <w:bottom w:val="single" w:sz="4" w:space="0" w:color="BDD6EE" w:themeColor="accent1" w:themeTint="66"/>
              <w:right w:val="nil"/>
            </w:tcBorders>
          </w:tcPr>
          <w:p w14:paraId="7CF606DF" w14:textId="77777777" w:rsidR="00BC2A4A" w:rsidRPr="00222127" w:rsidRDefault="00AB327C"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Potential risk were mitigated as sufficient level of resources were made available.</w:t>
            </w:r>
          </w:p>
        </w:tc>
      </w:tr>
      <w:tr w:rsidR="00BC2A4A" w:rsidRPr="00222127" w14:paraId="30D4FDB2" w14:textId="77777777" w:rsidTr="00AB327C">
        <w:tc>
          <w:tcPr>
            <w:cnfStyle w:val="001000000000" w:firstRow="0" w:lastRow="0" w:firstColumn="1" w:lastColumn="0" w:oddVBand="0" w:evenVBand="0" w:oddHBand="0" w:evenHBand="0" w:firstRowFirstColumn="0" w:firstRowLastColumn="0" w:lastRowFirstColumn="0" w:lastRowLastColumn="0"/>
            <w:tcW w:w="3544"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64A7D4D" w14:textId="77777777" w:rsidR="00BC2A4A" w:rsidRPr="00222127" w:rsidRDefault="00AB327C" w:rsidP="00AB327C">
            <w:pPr>
              <w:snapToGrid w:val="0"/>
              <w:jc w:val="left"/>
              <w:rPr>
                <w:rFonts w:asciiTheme="minorHAnsi" w:hAnsiTheme="minorHAnsi"/>
                <w:b w:val="0"/>
                <w:bCs w:val="0"/>
                <w:lang w:val="en-GB"/>
              </w:rPr>
            </w:pPr>
            <w:r>
              <w:rPr>
                <w:rFonts w:asciiTheme="minorHAnsi" w:hAnsiTheme="minorHAnsi"/>
                <w:b w:val="0"/>
                <w:bCs w:val="0"/>
              </w:rPr>
              <w:t xml:space="preserve">Good level of support to </w:t>
            </w:r>
            <w:r w:rsidR="00D92A6C" w:rsidRPr="001D2BF3">
              <w:rPr>
                <w:rFonts w:asciiTheme="minorHAnsi" w:hAnsiTheme="minorHAnsi"/>
                <w:b w:val="0"/>
                <w:bCs w:val="0"/>
                <w:lang w:val="en-GB"/>
              </w:rPr>
              <w:t>Improve capacity of the ITU membership by leveraging and using new technologies</w:t>
            </w:r>
            <w:r>
              <w:rPr>
                <w:rFonts w:asciiTheme="minorHAnsi" w:hAnsiTheme="minorHAnsi"/>
                <w:b w:val="0"/>
                <w:bCs w:val="0"/>
                <w:lang w:val="en-GB"/>
              </w:rPr>
              <w:t>.</w:t>
            </w:r>
          </w:p>
        </w:tc>
        <w:tc>
          <w:tcPr>
            <w:tcW w:w="864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42B5BCB4" w14:textId="77777777" w:rsidR="00BC2A4A" w:rsidRPr="00222127" w:rsidRDefault="00AB327C" w:rsidP="00AB327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A</w:t>
            </w:r>
            <w:r w:rsidRPr="00AB327C">
              <w:rPr>
                <w:rFonts w:asciiTheme="minorHAnsi" w:hAnsiTheme="minorHAnsi"/>
                <w:lang w:val="en-GB"/>
              </w:rPr>
              <w:t xml:space="preserve"> workshop on SMART Society </w:t>
            </w:r>
            <w:r>
              <w:rPr>
                <w:rFonts w:asciiTheme="minorHAnsi" w:hAnsiTheme="minorHAnsi"/>
                <w:lang w:val="en-GB"/>
              </w:rPr>
              <w:t>was organized</w:t>
            </w:r>
            <w:r w:rsidRPr="00AB327C">
              <w:rPr>
                <w:rFonts w:asciiTheme="minorHAnsi" w:hAnsiTheme="minorHAnsi"/>
                <w:lang w:val="en-GB"/>
              </w:rPr>
              <w:t xml:space="preserve"> to broaden understanding of concepts, requirements &amp; opportunities to leverage on new technologies such as IoTs, Artificial Intelligence, Big Data, etc.</w:t>
            </w:r>
          </w:p>
        </w:tc>
        <w:tc>
          <w:tcPr>
            <w:tcW w:w="1757"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5115150A" w14:textId="77777777" w:rsidR="00BC2A4A" w:rsidRPr="00222127" w:rsidRDefault="00AB327C" w:rsidP="004A15C1">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The support</w:t>
            </w:r>
            <w:r w:rsidR="00C0383E">
              <w:rPr>
                <w:rFonts w:asciiTheme="minorHAnsi" w:hAnsiTheme="minorHAnsi"/>
                <w:lang w:val="en-GB"/>
              </w:rPr>
              <w:t xml:space="preserve"> </w:t>
            </w:r>
            <w:r>
              <w:rPr>
                <w:rFonts w:asciiTheme="minorHAnsi" w:hAnsiTheme="minorHAnsi"/>
                <w:lang w:val="en-GB"/>
              </w:rPr>
              <w:t>/</w:t>
            </w:r>
            <w:r w:rsidR="00C0383E">
              <w:rPr>
                <w:rFonts w:asciiTheme="minorHAnsi" w:hAnsiTheme="minorHAnsi"/>
                <w:lang w:val="en-GB"/>
              </w:rPr>
              <w:t xml:space="preserve"> </w:t>
            </w:r>
            <w:r>
              <w:rPr>
                <w:rFonts w:asciiTheme="minorHAnsi" w:hAnsiTheme="minorHAnsi"/>
                <w:lang w:val="en-GB"/>
              </w:rPr>
              <w:t>commitment from countries and stakeholder was appropriate.</w:t>
            </w:r>
          </w:p>
        </w:tc>
      </w:tr>
      <w:tr w:rsidR="000446D6" w:rsidRPr="00222127" w14:paraId="2F9FA75A" w14:textId="77777777" w:rsidTr="00AB327C">
        <w:tc>
          <w:tcPr>
            <w:cnfStyle w:val="001000000000" w:firstRow="0" w:lastRow="0" w:firstColumn="1" w:lastColumn="0" w:oddVBand="0" w:evenVBand="0" w:oddHBand="0" w:evenHBand="0" w:firstRowFirstColumn="0" w:firstRowLastColumn="0" w:lastRowFirstColumn="0" w:lastRowLastColumn="0"/>
            <w:tcW w:w="3544"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76156011" w14:textId="77777777" w:rsidR="000446D6" w:rsidRPr="00474597" w:rsidRDefault="00AB327C" w:rsidP="00AB327C">
            <w:pPr>
              <w:spacing w:before="60"/>
              <w:jc w:val="left"/>
              <w:rPr>
                <w:rFonts w:asciiTheme="minorHAnsi" w:hAnsiTheme="minorHAnsi"/>
                <w:b w:val="0"/>
                <w:bCs w:val="0"/>
                <w:lang w:val="en-GB"/>
              </w:rPr>
            </w:pPr>
            <w:r>
              <w:rPr>
                <w:rFonts w:asciiTheme="minorHAnsi" w:hAnsiTheme="minorHAnsi"/>
                <w:b w:val="0"/>
                <w:bCs w:val="0"/>
                <w:lang w:val="en-GB"/>
              </w:rPr>
              <w:t>Contribution to s</w:t>
            </w:r>
            <w:r w:rsidR="000446D6" w:rsidRPr="001D2BF3">
              <w:rPr>
                <w:rFonts w:asciiTheme="minorHAnsi" w:hAnsiTheme="minorHAnsi"/>
                <w:b w:val="0"/>
                <w:bCs w:val="0"/>
                <w:lang w:val="en-GB"/>
              </w:rPr>
              <w:t>trengthen capacity of the ITU membership to develop strategies, policies and practices for digital inclusion, in particular for the empowerment of women and girls, persons with disabilities and other persons with specific needs.</w:t>
            </w:r>
          </w:p>
        </w:tc>
        <w:tc>
          <w:tcPr>
            <w:tcW w:w="864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2D13542D" w14:textId="77777777" w:rsidR="000446D6" w:rsidRPr="00222127" w:rsidRDefault="00AB327C" w:rsidP="00AB327C">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B327C">
              <w:rPr>
                <w:rFonts w:asciiTheme="minorHAnsi" w:hAnsiTheme="minorHAnsi"/>
                <w:lang w:val="en-GB"/>
              </w:rPr>
              <w:t>The ITU Academy portal has become a tool for digital inclusion as the training offerings have been widened to include ICT accessibility and training courses targeted at indigenous and marginalized communities.</w:t>
            </w:r>
            <w:r>
              <w:rPr>
                <w:rFonts w:asciiTheme="minorHAnsi" w:hAnsiTheme="minorHAnsi"/>
                <w:lang w:val="en-GB"/>
              </w:rPr>
              <w:t xml:space="preserve"> </w:t>
            </w:r>
            <w:r w:rsidRPr="00AB327C">
              <w:rPr>
                <w:rFonts w:asciiTheme="minorHAnsi" w:hAnsiTheme="minorHAnsi"/>
                <w:lang w:val="en-GB"/>
              </w:rPr>
              <w:t>The ITU Academy registered 2</w:t>
            </w:r>
            <w:r w:rsidR="00907F95">
              <w:rPr>
                <w:rFonts w:asciiTheme="minorHAnsi" w:hAnsiTheme="minorHAnsi"/>
                <w:lang w:val="en-GB"/>
              </w:rPr>
              <w:t>,</w:t>
            </w:r>
            <w:r w:rsidRPr="00AB327C">
              <w:rPr>
                <w:rFonts w:asciiTheme="minorHAnsi" w:hAnsiTheme="minorHAnsi"/>
                <w:lang w:val="en-GB"/>
              </w:rPr>
              <w:t>000 additional users in 2019 for a total of over 10,200 users, and 61</w:t>
            </w:r>
            <w:r>
              <w:rPr>
                <w:rFonts w:asciiTheme="minorHAnsi" w:hAnsiTheme="minorHAnsi"/>
                <w:lang w:val="en-GB"/>
              </w:rPr>
              <w:t xml:space="preserve"> </w:t>
            </w:r>
            <w:r w:rsidRPr="00AB327C">
              <w:rPr>
                <w:rFonts w:asciiTheme="minorHAnsi" w:hAnsiTheme="minorHAnsi"/>
                <w:lang w:val="en-GB"/>
              </w:rPr>
              <w:t>countries around the world are already using the ITU Academy platform.</w:t>
            </w:r>
            <w:r>
              <w:rPr>
                <w:rFonts w:asciiTheme="minorHAnsi" w:hAnsiTheme="minorHAnsi"/>
                <w:lang w:val="en-GB"/>
              </w:rPr>
              <w:t xml:space="preserve"> </w:t>
            </w:r>
            <w:r w:rsidRPr="00AB327C">
              <w:rPr>
                <w:rFonts w:asciiTheme="minorHAnsi" w:hAnsiTheme="minorHAnsi"/>
                <w:lang w:val="en-GB"/>
              </w:rPr>
              <w:t>102 countries celebrated Girls in ICT Day in 2019</w:t>
            </w:r>
            <w:r>
              <w:rPr>
                <w:rFonts w:asciiTheme="minorHAnsi" w:hAnsiTheme="minorHAnsi"/>
                <w:lang w:val="en-GB"/>
              </w:rPr>
              <w:t xml:space="preserve">. </w:t>
            </w:r>
            <w:r w:rsidRPr="001D2BF3">
              <w:rPr>
                <w:rFonts w:asciiTheme="minorHAnsi" w:hAnsiTheme="minorHAnsi"/>
                <w:lang w:val="en-GB"/>
              </w:rPr>
              <w:t>Number of members aware of, trained or advised on digital inclusion policies, strategies and guidelines.</w:t>
            </w:r>
            <w:r w:rsidR="00C0383E">
              <w:rPr>
                <w:rFonts w:asciiTheme="minorHAnsi" w:hAnsiTheme="minorHAnsi"/>
                <w:lang w:val="en-GB"/>
              </w:rPr>
              <w:t xml:space="preserve"> </w:t>
            </w:r>
            <w:r w:rsidR="00C0383E" w:rsidRPr="00C0383E">
              <w:rPr>
                <w:rFonts w:asciiTheme="minorHAnsi" w:hAnsiTheme="minorHAnsi"/>
                <w:lang w:val="en-GB"/>
              </w:rPr>
              <w:t>EQUALS Entrepre</w:t>
            </w:r>
            <w:r w:rsidR="00C0383E">
              <w:rPr>
                <w:rFonts w:asciiTheme="minorHAnsi" w:hAnsiTheme="minorHAnsi"/>
                <w:lang w:val="en-GB"/>
              </w:rPr>
              <w:t xml:space="preserve">neurs at ITU Telecom World 2019 and </w:t>
            </w:r>
            <w:r w:rsidR="00C0383E" w:rsidRPr="00C0383E">
              <w:rPr>
                <w:rFonts w:asciiTheme="minorHAnsi" w:hAnsiTheme="minorHAnsi"/>
                <w:lang w:val="en-GB"/>
              </w:rPr>
              <w:t>EQUALS in Tech Awards</w:t>
            </w:r>
            <w:r w:rsidR="00C0383E">
              <w:rPr>
                <w:rFonts w:asciiTheme="minorHAnsi" w:hAnsiTheme="minorHAnsi"/>
                <w:lang w:val="en-GB"/>
              </w:rPr>
              <w:t xml:space="preserve"> were held in 2019.</w:t>
            </w:r>
          </w:p>
        </w:tc>
        <w:tc>
          <w:tcPr>
            <w:tcW w:w="1757"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599120AE" w14:textId="77777777" w:rsidR="000446D6" w:rsidRPr="00222127" w:rsidRDefault="000446D6" w:rsidP="000446D6">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0446D6" w:rsidRPr="00222127" w14:paraId="0FB2D234" w14:textId="77777777" w:rsidTr="00AB327C">
        <w:tc>
          <w:tcPr>
            <w:cnfStyle w:val="001000000000" w:firstRow="0" w:lastRow="0" w:firstColumn="1" w:lastColumn="0" w:oddVBand="0" w:evenVBand="0" w:oddHBand="0" w:evenHBand="0" w:firstRowFirstColumn="0" w:firstRowLastColumn="0" w:lastRowFirstColumn="0" w:lastRowLastColumn="0"/>
            <w:tcW w:w="3544" w:type="dxa"/>
            <w:tcBorders>
              <w:top w:val="single" w:sz="4" w:space="0" w:color="BDD6EE" w:themeColor="accent1" w:themeTint="66"/>
              <w:left w:val="nil"/>
              <w:bottom w:val="single" w:sz="4" w:space="0" w:color="BDD6EE" w:themeColor="accent1" w:themeTint="66"/>
              <w:right w:val="dotted" w:sz="4" w:space="0" w:color="BDD6EE" w:themeColor="accent1" w:themeTint="66"/>
            </w:tcBorders>
          </w:tcPr>
          <w:p w14:paraId="1AE3F001" w14:textId="77777777" w:rsidR="000446D6" w:rsidRPr="001D2BF3" w:rsidRDefault="000446D6" w:rsidP="000446D6">
            <w:pPr>
              <w:spacing w:before="60"/>
              <w:jc w:val="left"/>
              <w:rPr>
                <w:rFonts w:asciiTheme="minorHAnsi" w:hAnsiTheme="minorHAnsi"/>
                <w:b w:val="0"/>
                <w:bCs w:val="0"/>
                <w:lang w:val="en-GB"/>
              </w:rPr>
            </w:pPr>
            <w:r w:rsidRPr="001D2BF3">
              <w:rPr>
                <w:rFonts w:asciiTheme="minorHAnsi" w:hAnsiTheme="minorHAnsi"/>
                <w:b w:val="0"/>
                <w:bCs w:val="0"/>
                <w:lang w:val="en-GB"/>
              </w:rPr>
              <w:t>Enhanced capacity of the ITU membership to develop telecommunication/ICT strategies and solutions on climate-change adaptation and mitigation and the use of green/renewable energy.</w:t>
            </w:r>
          </w:p>
        </w:tc>
        <w:tc>
          <w:tcPr>
            <w:tcW w:w="8647" w:type="dxa"/>
            <w:tcBorders>
              <w:top w:val="single" w:sz="4" w:space="0" w:color="BDD6EE" w:themeColor="accent1" w:themeTint="66"/>
              <w:left w:val="dotted" w:sz="4" w:space="0" w:color="BDD6EE" w:themeColor="accent1" w:themeTint="66"/>
              <w:bottom w:val="single" w:sz="4" w:space="0" w:color="BDD6EE" w:themeColor="accent1" w:themeTint="66"/>
              <w:right w:val="dotted" w:sz="4" w:space="0" w:color="BDD6EE" w:themeColor="accent1" w:themeTint="66"/>
            </w:tcBorders>
          </w:tcPr>
          <w:p w14:paraId="357B14B4" w14:textId="77777777" w:rsidR="00AB327C" w:rsidRDefault="00AB327C" w:rsidP="00AB327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B327C">
              <w:rPr>
                <w:rFonts w:asciiTheme="minorHAnsi" w:hAnsiTheme="minorHAnsi"/>
                <w:lang w:val="en-GB"/>
              </w:rPr>
              <w:t>As a major initiative in the Caribbean, in collaboration with a regional regulators, the Ministries of Education and NGOs awareness on the negative impact of climate change was enhanced by the planting trees in many schools of the Caribbean islands during the Girls in ICT day 2019 celebrations.</w:t>
            </w:r>
            <w:r>
              <w:rPr>
                <w:rFonts w:asciiTheme="minorHAnsi" w:hAnsiTheme="minorHAnsi"/>
                <w:lang w:val="en-GB"/>
              </w:rPr>
              <w:t xml:space="preserve"> </w:t>
            </w:r>
            <w:r w:rsidRPr="00AB327C">
              <w:rPr>
                <w:rFonts w:asciiTheme="minorHAnsi" w:hAnsiTheme="minorHAnsi"/>
                <w:lang w:val="en-GB"/>
              </w:rPr>
              <w:t xml:space="preserve">A workshop on “Frontier ICTs for Climate </w:t>
            </w:r>
            <w:r>
              <w:rPr>
                <w:rFonts w:asciiTheme="minorHAnsi" w:hAnsiTheme="minorHAnsi"/>
                <w:lang w:val="en-GB"/>
              </w:rPr>
              <w:t>Action” took place</w:t>
            </w:r>
            <w:r w:rsidRPr="00AB327C">
              <w:rPr>
                <w:rFonts w:asciiTheme="minorHAnsi" w:hAnsiTheme="minorHAnsi"/>
                <w:lang w:val="en-GB"/>
              </w:rPr>
              <w:t xml:space="preserve"> as part of the ITU-D Study Group 2 on ICTs and the Environment. </w:t>
            </w:r>
          </w:p>
          <w:p w14:paraId="4DD61C06" w14:textId="77777777" w:rsidR="000446D6" w:rsidRPr="00222127" w:rsidRDefault="00AB327C" w:rsidP="00AB327C">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AB327C">
              <w:rPr>
                <w:rFonts w:asciiTheme="minorHAnsi" w:hAnsiTheme="minorHAnsi"/>
                <w:lang w:val="en-GB"/>
              </w:rPr>
              <w:t>The global e-waste statistics partnership (GESP) launched its open source online portal at globalewaste.org where the world’s e-waste data and statistics are made publicly available.</w:t>
            </w:r>
          </w:p>
        </w:tc>
        <w:tc>
          <w:tcPr>
            <w:tcW w:w="1757" w:type="dxa"/>
            <w:tcBorders>
              <w:top w:val="single" w:sz="4" w:space="0" w:color="BDD6EE" w:themeColor="accent1" w:themeTint="66"/>
              <w:left w:val="dotted" w:sz="4" w:space="0" w:color="BDD6EE" w:themeColor="accent1" w:themeTint="66"/>
              <w:bottom w:val="single" w:sz="4" w:space="0" w:color="BDD6EE" w:themeColor="accent1" w:themeTint="66"/>
              <w:right w:val="nil"/>
            </w:tcBorders>
          </w:tcPr>
          <w:p w14:paraId="29FDFBD5" w14:textId="77777777" w:rsidR="000446D6" w:rsidRPr="00222127" w:rsidRDefault="000446D6" w:rsidP="000446D6">
            <w:pPr>
              <w:snapToGrid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5A36D4BA" w14:textId="77777777" w:rsidR="00BC2A4A" w:rsidRDefault="00BC2A4A" w:rsidP="00BC2A4A">
      <w:pPr>
        <w:snapToGrid w:val="0"/>
        <w:jc w:val="left"/>
        <w:rPr>
          <w:rFonts w:asciiTheme="minorHAnsi" w:hAnsiTheme="minorHAnsi"/>
          <w:b/>
          <w:bCs/>
          <w:i/>
          <w:iCs/>
          <w:color w:val="C00000"/>
          <w:lang w:val="en-GB"/>
        </w:rPr>
      </w:pPr>
    </w:p>
    <w:p w14:paraId="048BDA7C" w14:textId="77777777" w:rsidR="00BC2A4A" w:rsidRDefault="00BC2A4A" w:rsidP="00C0383E">
      <w:pPr>
        <w:spacing w:after="160" w:line="259" w:lineRule="auto"/>
        <w:jc w:val="left"/>
        <w:rPr>
          <w:rFonts w:asciiTheme="minorHAnsi" w:hAnsiTheme="minorHAnsi"/>
          <w:b/>
          <w:bCs/>
          <w:i/>
          <w:iCs/>
          <w:color w:val="C00000"/>
          <w:lang w:val="en-GB"/>
        </w:rPr>
      </w:pPr>
      <w:r w:rsidRPr="00A7773C">
        <w:rPr>
          <w:rFonts w:asciiTheme="minorHAnsi" w:hAnsiTheme="minorHAnsi"/>
          <w:b/>
          <w:bCs/>
          <w:i/>
          <w:iCs/>
          <w:color w:val="C00000"/>
          <w:lang w:val="en-GB"/>
        </w:rPr>
        <w:t>2021 Statement of Expected Results, Measurement and Risk Indicators</w:t>
      </w:r>
    </w:p>
    <w:p w14:paraId="044984A4" w14:textId="77777777" w:rsidR="00BC2A4A" w:rsidRPr="00687872" w:rsidRDefault="00BC2A4A" w:rsidP="00BC2A4A">
      <w:pPr>
        <w:snapToGrid w:val="0"/>
        <w:jc w:val="left"/>
        <w:rPr>
          <w:rFonts w:asciiTheme="minorHAnsi" w:hAnsiTheme="minorHAnsi"/>
          <w:b/>
          <w:bCs/>
          <w:i/>
          <w:iCs/>
          <w:sz w:val="20"/>
          <w:szCs w:val="20"/>
          <w:lang w:val="en-GB"/>
        </w:rPr>
      </w:pPr>
    </w:p>
    <w:tbl>
      <w:tblPr>
        <w:tblStyle w:val="GridTable1Light-Accent1"/>
        <w:tblW w:w="0" w:type="auto"/>
        <w:tblLook w:val="04A0" w:firstRow="1" w:lastRow="0" w:firstColumn="1" w:lastColumn="0" w:noHBand="0" w:noVBand="1"/>
      </w:tblPr>
      <w:tblGrid>
        <w:gridCol w:w="4649"/>
        <w:gridCol w:w="5699"/>
        <w:gridCol w:w="3600"/>
      </w:tblGrid>
      <w:tr w:rsidR="00BC2A4A" w:rsidRPr="00566791" w14:paraId="532ED2E9" w14:textId="77777777" w:rsidTr="004A15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137246E5" w14:textId="77777777" w:rsidR="00BC2A4A" w:rsidRPr="00566791" w:rsidRDefault="00BC2A4A" w:rsidP="004A15C1">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Outcomes</w:t>
            </w:r>
          </w:p>
        </w:tc>
        <w:tc>
          <w:tcPr>
            <w:tcW w:w="5699" w:type="dxa"/>
            <w:tcBorders>
              <w:top w:val="nil"/>
              <w:left w:val="dotted" w:sz="4" w:space="0" w:color="BDD6EE" w:themeColor="accent1" w:themeTint="66"/>
              <w:bottom w:val="single" w:sz="8" w:space="0" w:color="5B9BD5" w:themeColor="accent1"/>
              <w:right w:val="dotted" w:sz="4" w:space="0" w:color="BDD6EE" w:themeColor="accent1" w:themeTint="66"/>
            </w:tcBorders>
          </w:tcPr>
          <w:p w14:paraId="22168554" w14:textId="77777777" w:rsidR="00BC2A4A" w:rsidRPr="00566791" w:rsidRDefault="00BC2A4A" w:rsidP="004A15C1">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600" w:type="dxa"/>
            <w:tcBorders>
              <w:top w:val="nil"/>
              <w:left w:val="dotted" w:sz="4" w:space="0" w:color="BDD6EE" w:themeColor="accent1" w:themeTint="66"/>
              <w:bottom w:val="single" w:sz="8" w:space="0" w:color="5B9BD5" w:themeColor="accent1"/>
              <w:right w:val="nil"/>
            </w:tcBorders>
          </w:tcPr>
          <w:p w14:paraId="55059B97" w14:textId="77777777" w:rsidR="00BC2A4A" w:rsidRPr="00566791" w:rsidRDefault="00BC2A4A" w:rsidP="004A15C1">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1D2BF3" w:rsidRPr="001D2BF3" w14:paraId="13B7ADA1" w14:textId="77777777" w:rsidTr="004A15C1">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465E136E" w14:textId="77777777" w:rsidR="001D2BF3" w:rsidRPr="001D2BF3" w:rsidRDefault="001D2BF3" w:rsidP="001D2BF3">
            <w:pPr>
              <w:jc w:val="left"/>
              <w:rPr>
                <w:rFonts w:asciiTheme="minorHAnsi" w:hAnsiTheme="minorHAnsi"/>
                <w:b w:val="0"/>
                <w:bCs w:val="0"/>
                <w:lang w:val="en-GB"/>
              </w:rPr>
            </w:pPr>
            <w:r w:rsidRPr="001D2BF3">
              <w:rPr>
                <w:rFonts w:asciiTheme="minorHAnsi" w:hAnsiTheme="minorHAnsi"/>
                <w:b w:val="0"/>
                <w:bCs w:val="0"/>
                <w:lang w:val="en-GB"/>
              </w:rPr>
              <w:t>Improved access to and use of telecommunication/ICT in least developed countries (LDCs), small island developing states (SIDS) and landlocked developing countries (LLDCs), and countries with economies in transition.</w:t>
            </w:r>
          </w:p>
        </w:tc>
        <w:tc>
          <w:tcPr>
            <w:tcW w:w="569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221C342F" w14:textId="77777777" w:rsidR="001D2BF3" w:rsidRPr="00F741D7" w:rsidRDefault="001D2BF3" w:rsidP="001D2BF3">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Number of countries receiving concentrated assistance following BDT actions, with improved connectivity, availability and affordability telecommunications/ICTs</w:t>
            </w:r>
            <w:r>
              <w:rPr>
                <w:rFonts w:asciiTheme="minorHAnsi" w:hAnsiTheme="minorHAnsi"/>
                <w:lang w:val="en-GB"/>
              </w:rPr>
              <w:t>.</w:t>
            </w:r>
          </w:p>
          <w:p w14:paraId="2F0AC505" w14:textId="77777777" w:rsidR="001D2BF3" w:rsidRPr="00D15D4A" w:rsidRDefault="001D2BF3" w:rsidP="001D2BF3">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Number of countries that received assistance following BDT actions, including number of fellowships requested and number of fellowships awarded</w:t>
            </w:r>
            <w:r>
              <w:rPr>
                <w:rFonts w:asciiTheme="minorHAnsi" w:hAnsiTheme="minorHAnsi"/>
                <w:lang w:val="en-GB"/>
              </w:rPr>
              <w:t>.</w:t>
            </w:r>
          </w:p>
        </w:tc>
        <w:tc>
          <w:tcPr>
            <w:tcW w:w="3600" w:type="dxa"/>
            <w:tcBorders>
              <w:top w:val="single" w:sz="8" w:space="0" w:color="5B9BD5" w:themeColor="accent1"/>
              <w:left w:val="dotted" w:sz="4" w:space="0" w:color="5B9BD5" w:themeColor="accent1"/>
              <w:bottom w:val="nil"/>
              <w:right w:val="nil"/>
            </w:tcBorders>
          </w:tcPr>
          <w:p w14:paraId="4B351167" w14:textId="77777777" w:rsidR="001D2BF3" w:rsidRPr="001D2BF3" w:rsidRDefault="001D2BF3" w:rsidP="001D2B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2BF3">
              <w:rPr>
                <w:rFonts w:asciiTheme="minorHAnsi" w:hAnsiTheme="minorHAnsi"/>
                <w:lang w:val="en-GB"/>
              </w:rPr>
              <w:t>Lack of versatility, agility and readiness of the workforce to adapt to the evolving needs</w:t>
            </w:r>
            <w:r w:rsidR="00907F95">
              <w:rPr>
                <w:rFonts w:asciiTheme="minorHAnsi" w:hAnsiTheme="minorHAnsi"/>
                <w:lang w:val="en-GB"/>
              </w:rPr>
              <w:t>.</w:t>
            </w:r>
          </w:p>
          <w:p w14:paraId="4DE98C49" w14:textId="77777777" w:rsidR="001D2BF3" w:rsidRPr="001D2BF3" w:rsidRDefault="001D2BF3" w:rsidP="001D2B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1D2BF3" w:rsidRPr="001D2BF3" w14:paraId="3095D637" w14:textId="77777777" w:rsidTr="004A15C1">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088CBC8E" w14:textId="77777777" w:rsidR="001D2BF3" w:rsidRPr="001D2BF3" w:rsidRDefault="001D2BF3" w:rsidP="001D2BF3">
            <w:pPr>
              <w:jc w:val="left"/>
              <w:rPr>
                <w:rFonts w:asciiTheme="minorHAnsi" w:hAnsiTheme="minorHAnsi"/>
                <w:b w:val="0"/>
                <w:bCs w:val="0"/>
                <w:lang w:val="en-GB"/>
              </w:rPr>
            </w:pPr>
            <w:r w:rsidRPr="001D2BF3">
              <w:rPr>
                <w:rFonts w:asciiTheme="minorHAnsi" w:hAnsiTheme="minorHAnsi"/>
                <w:b w:val="0"/>
                <w:bCs w:val="0"/>
                <w:lang w:val="en-GB"/>
              </w:rPr>
              <w:t>Improved capacity of the ITU membership to accelerate economic and social development by leveraging and using new technologies and telecommunication/ICT services and applications.</w:t>
            </w:r>
          </w:p>
        </w:tc>
        <w:tc>
          <w:tcPr>
            <w:tcW w:w="569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1A2A3681" w14:textId="77777777" w:rsidR="001D2BF3" w:rsidRPr="00A40EF4" w:rsidRDefault="001D2BF3" w:rsidP="001D2BF3">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F741D7">
              <w:rPr>
                <w:rFonts w:asciiTheme="minorHAnsi" w:hAnsiTheme="minorHAnsi"/>
                <w:lang w:val="en-GB"/>
              </w:rPr>
              <w:t>Number of toolkits published and downloaded for national sectoral digital strategies development</w:t>
            </w:r>
            <w:r>
              <w:rPr>
                <w:rFonts w:asciiTheme="minorHAnsi" w:hAnsiTheme="minorHAnsi"/>
                <w:lang w:val="en-GB"/>
              </w:rPr>
              <w:t>; n</w:t>
            </w:r>
            <w:r w:rsidRPr="00F741D7">
              <w:rPr>
                <w:rFonts w:asciiTheme="minorHAnsi" w:hAnsiTheme="minorHAnsi"/>
                <w:lang w:val="en-GB"/>
              </w:rPr>
              <w:t>umber of telecommunications/ICT</w:t>
            </w:r>
            <w:r w:rsidR="00907F95">
              <w:rPr>
                <w:rFonts w:asciiTheme="minorHAnsi" w:hAnsiTheme="minorHAnsi"/>
                <w:lang w:val="en-GB"/>
              </w:rPr>
              <w:t>s</w:t>
            </w:r>
            <w:r w:rsidRPr="00F741D7">
              <w:rPr>
                <w:rFonts w:asciiTheme="minorHAnsi" w:hAnsiTheme="minorHAnsi"/>
                <w:lang w:val="en-GB"/>
              </w:rPr>
              <w:t xml:space="preserve"> for Development Best Practices reports published </w:t>
            </w:r>
            <w:r>
              <w:rPr>
                <w:rFonts w:asciiTheme="minorHAnsi" w:hAnsiTheme="minorHAnsi"/>
                <w:lang w:val="en-GB"/>
              </w:rPr>
              <w:t>; n</w:t>
            </w:r>
            <w:r w:rsidRPr="00F741D7">
              <w:rPr>
                <w:rFonts w:asciiTheme="minorHAnsi" w:hAnsiTheme="minorHAnsi"/>
                <w:lang w:val="en-GB"/>
              </w:rPr>
              <w:t>umber of telecom</w:t>
            </w:r>
            <w:r>
              <w:rPr>
                <w:rFonts w:asciiTheme="minorHAnsi" w:hAnsiTheme="minorHAnsi"/>
                <w:lang w:val="en-GB"/>
              </w:rPr>
              <w:t>munications/ICT</w:t>
            </w:r>
            <w:r w:rsidR="00907F95">
              <w:rPr>
                <w:rFonts w:asciiTheme="minorHAnsi" w:hAnsiTheme="minorHAnsi"/>
                <w:lang w:val="en-GB"/>
              </w:rPr>
              <w:t>s</w:t>
            </w:r>
            <w:r>
              <w:rPr>
                <w:rFonts w:asciiTheme="minorHAnsi" w:hAnsiTheme="minorHAnsi"/>
                <w:lang w:val="en-GB"/>
              </w:rPr>
              <w:t xml:space="preserve"> for </w:t>
            </w:r>
            <w:r w:rsidR="00907F95">
              <w:rPr>
                <w:rFonts w:asciiTheme="minorHAnsi" w:hAnsiTheme="minorHAnsi"/>
                <w:lang w:val="en-GB"/>
              </w:rPr>
              <w:t>d</w:t>
            </w:r>
            <w:r>
              <w:rPr>
                <w:rFonts w:asciiTheme="minorHAnsi" w:hAnsiTheme="minorHAnsi"/>
                <w:lang w:val="en-GB"/>
              </w:rPr>
              <w:t>evelopment; E</w:t>
            </w:r>
            <w:r w:rsidRPr="00F741D7">
              <w:rPr>
                <w:rFonts w:asciiTheme="minorHAnsi" w:hAnsiTheme="minorHAnsi"/>
                <w:lang w:val="en-GB"/>
              </w:rPr>
              <w:t>vents</w:t>
            </w:r>
            <w:r>
              <w:rPr>
                <w:rFonts w:asciiTheme="minorHAnsi" w:hAnsiTheme="minorHAnsi"/>
                <w:lang w:val="en-GB"/>
              </w:rPr>
              <w:t xml:space="preserve"> </w:t>
            </w:r>
            <w:r w:rsidRPr="00F741D7">
              <w:rPr>
                <w:rFonts w:asciiTheme="minorHAnsi" w:hAnsiTheme="minorHAnsi"/>
                <w:lang w:val="en-GB"/>
              </w:rPr>
              <w:t>/</w:t>
            </w:r>
            <w:r>
              <w:rPr>
                <w:rFonts w:asciiTheme="minorHAnsi" w:hAnsiTheme="minorHAnsi"/>
                <w:lang w:val="en-GB"/>
              </w:rPr>
              <w:t xml:space="preserve"> </w:t>
            </w:r>
            <w:r w:rsidRPr="00F741D7">
              <w:rPr>
                <w:rFonts w:asciiTheme="minorHAnsi" w:hAnsiTheme="minorHAnsi"/>
                <w:lang w:val="en-GB"/>
              </w:rPr>
              <w:t>workshops/</w:t>
            </w:r>
            <w:r>
              <w:rPr>
                <w:rFonts w:asciiTheme="minorHAnsi" w:hAnsiTheme="minorHAnsi"/>
                <w:lang w:val="en-GB"/>
              </w:rPr>
              <w:t xml:space="preserve"> </w:t>
            </w:r>
            <w:r w:rsidRPr="00F741D7">
              <w:rPr>
                <w:rFonts w:asciiTheme="minorHAnsi" w:hAnsiTheme="minorHAnsi"/>
                <w:lang w:val="en-GB"/>
              </w:rPr>
              <w:t>seminars assisting developing countries on challenges that these people and societies must overcome and respective number of participants</w:t>
            </w:r>
            <w:r>
              <w:rPr>
                <w:rFonts w:asciiTheme="minorHAnsi" w:hAnsiTheme="minorHAnsi"/>
                <w:lang w:val="en-GB"/>
              </w:rPr>
              <w:t>.</w:t>
            </w:r>
          </w:p>
        </w:tc>
        <w:tc>
          <w:tcPr>
            <w:tcW w:w="3600" w:type="dxa"/>
            <w:tcBorders>
              <w:top w:val="nil"/>
              <w:left w:val="dotted" w:sz="4" w:space="0" w:color="5B9BD5" w:themeColor="accent1"/>
              <w:bottom w:val="nil"/>
              <w:right w:val="nil"/>
            </w:tcBorders>
          </w:tcPr>
          <w:p w14:paraId="6079BF10" w14:textId="77777777" w:rsidR="001D2BF3" w:rsidRPr="001D2BF3" w:rsidRDefault="001D2BF3" w:rsidP="001D2B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2BF3">
              <w:rPr>
                <w:rFonts w:asciiTheme="minorHAnsi" w:hAnsiTheme="minorHAnsi"/>
                <w:lang w:val="en-GB"/>
              </w:rPr>
              <w:t>Lack of human and financial resources</w:t>
            </w:r>
            <w:r w:rsidR="00907F95">
              <w:rPr>
                <w:rFonts w:asciiTheme="minorHAnsi" w:hAnsiTheme="minorHAnsi"/>
                <w:lang w:val="en-GB"/>
              </w:rPr>
              <w:t>.</w:t>
            </w:r>
          </w:p>
          <w:p w14:paraId="39A3BE9A" w14:textId="77777777" w:rsidR="001D2BF3" w:rsidRDefault="001D2BF3" w:rsidP="001D2B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p w14:paraId="59D3E21A" w14:textId="77777777" w:rsidR="001D2BF3" w:rsidRPr="001D2BF3" w:rsidRDefault="001D2BF3" w:rsidP="001D2B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2BF3">
              <w:rPr>
                <w:rFonts w:asciiTheme="minorHAnsi" w:hAnsiTheme="minorHAnsi"/>
                <w:lang w:val="en-GB"/>
              </w:rPr>
              <w:t>Lack of support/commitment from partners and countries</w:t>
            </w:r>
            <w:r w:rsidR="00907F95">
              <w:rPr>
                <w:rFonts w:asciiTheme="minorHAnsi" w:hAnsiTheme="minorHAnsi"/>
                <w:lang w:val="en-GB"/>
              </w:rPr>
              <w:t>.</w:t>
            </w:r>
          </w:p>
        </w:tc>
      </w:tr>
      <w:tr w:rsidR="001D2BF3" w:rsidRPr="00474597" w14:paraId="03E7E24C" w14:textId="77777777" w:rsidTr="004A15C1">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7F47BC7D" w14:textId="77777777" w:rsidR="001D2BF3" w:rsidRPr="00474597" w:rsidRDefault="001D2BF3" w:rsidP="001D2BF3">
            <w:pPr>
              <w:spacing w:before="60"/>
              <w:jc w:val="left"/>
              <w:rPr>
                <w:rFonts w:asciiTheme="minorHAnsi" w:hAnsiTheme="minorHAnsi"/>
                <w:b w:val="0"/>
                <w:bCs w:val="0"/>
                <w:lang w:val="en-GB"/>
              </w:rPr>
            </w:pPr>
            <w:r w:rsidRPr="001D2BF3">
              <w:rPr>
                <w:rFonts w:asciiTheme="minorHAnsi" w:hAnsiTheme="minorHAnsi"/>
                <w:b w:val="0"/>
                <w:bCs w:val="0"/>
                <w:lang w:val="en-GB"/>
              </w:rPr>
              <w:t>Strengthened capacity of the ITU membership to develop strategies, policies and practices for digital inclusion, in particular for the empowerment of women and girls, persons with disabilities and other persons with specific needs.</w:t>
            </w:r>
          </w:p>
        </w:tc>
        <w:tc>
          <w:tcPr>
            <w:tcW w:w="569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7E1716AB" w14:textId="77777777" w:rsidR="001D2BF3" w:rsidRDefault="001D2BF3" w:rsidP="00AB327C">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2BF3">
              <w:rPr>
                <w:rFonts w:asciiTheme="minorHAnsi" w:hAnsiTheme="minorHAnsi"/>
                <w:lang w:val="en-GB"/>
              </w:rPr>
              <w:t>Number of digital inclusion resources developed and/or made available to members, including publications, policies, strategies, guidelines, good practices, case studies, training materials, online resources and toolkits, and number of website views of ITU-D digital inclusion websites.</w:t>
            </w:r>
            <w:r w:rsidR="00AB327C">
              <w:rPr>
                <w:rFonts w:asciiTheme="minorHAnsi" w:hAnsiTheme="minorHAnsi"/>
                <w:lang w:val="en-GB"/>
              </w:rPr>
              <w:t xml:space="preserve"> </w:t>
            </w:r>
          </w:p>
          <w:p w14:paraId="56CDA9B6" w14:textId="77777777" w:rsidR="00C0383E" w:rsidRPr="00A40EF4" w:rsidRDefault="00C0383E" w:rsidP="00AB327C">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rFonts w:asciiTheme="minorHAnsi" w:hAnsiTheme="minorHAnsi"/>
                <w:lang w:val="en-GB"/>
              </w:rPr>
              <w:t>Number of members aware of, trained or advised on digital inclusion policies, strategies and guidelines.</w:t>
            </w:r>
          </w:p>
        </w:tc>
        <w:tc>
          <w:tcPr>
            <w:tcW w:w="3600" w:type="dxa"/>
            <w:tcBorders>
              <w:top w:val="nil"/>
              <w:left w:val="dotted" w:sz="4" w:space="0" w:color="5B9BD5" w:themeColor="accent1"/>
              <w:bottom w:val="nil"/>
              <w:right w:val="nil"/>
            </w:tcBorders>
          </w:tcPr>
          <w:p w14:paraId="2AF4943E" w14:textId="77777777" w:rsidR="001D2BF3" w:rsidRPr="00474597" w:rsidRDefault="001D2BF3" w:rsidP="001D2B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71E133EE" w14:textId="77777777" w:rsidR="001D2BF3" w:rsidRDefault="001D2BF3">
      <w:r>
        <w:rPr>
          <w:b/>
          <w:bCs/>
        </w:rPr>
        <w:br w:type="page"/>
      </w:r>
    </w:p>
    <w:tbl>
      <w:tblPr>
        <w:tblStyle w:val="GridTable1Light-Accent1"/>
        <w:tblW w:w="0" w:type="auto"/>
        <w:tblLook w:val="04A0" w:firstRow="1" w:lastRow="0" w:firstColumn="1" w:lastColumn="0" w:noHBand="0" w:noVBand="1"/>
      </w:tblPr>
      <w:tblGrid>
        <w:gridCol w:w="4649"/>
        <w:gridCol w:w="5699"/>
        <w:gridCol w:w="3600"/>
      </w:tblGrid>
      <w:tr w:rsidR="001D2BF3" w:rsidRPr="00566791" w14:paraId="6D8D33D4" w14:textId="77777777" w:rsidTr="004A15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9" w:type="dxa"/>
            <w:tcBorders>
              <w:top w:val="nil"/>
              <w:left w:val="nil"/>
              <w:bottom w:val="single" w:sz="8" w:space="0" w:color="5B9BD5" w:themeColor="accent1"/>
              <w:right w:val="dotted" w:sz="4" w:space="0" w:color="BDD6EE" w:themeColor="accent1" w:themeTint="66"/>
            </w:tcBorders>
          </w:tcPr>
          <w:p w14:paraId="679225BF" w14:textId="77777777" w:rsidR="001D2BF3" w:rsidRPr="00566791" w:rsidRDefault="001D2BF3" w:rsidP="004A15C1">
            <w:pPr>
              <w:snapToGrid w:val="0"/>
              <w:jc w:val="center"/>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lastRenderedPageBreak/>
              <w:t>Outcomes</w:t>
            </w:r>
          </w:p>
        </w:tc>
        <w:tc>
          <w:tcPr>
            <w:tcW w:w="5699" w:type="dxa"/>
            <w:tcBorders>
              <w:top w:val="nil"/>
              <w:left w:val="dotted" w:sz="4" w:space="0" w:color="BDD6EE" w:themeColor="accent1" w:themeTint="66"/>
              <w:bottom w:val="single" w:sz="8" w:space="0" w:color="5B9BD5" w:themeColor="accent1"/>
              <w:right w:val="dotted" w:sz="4" w:space="0" w:color="BDD6EE" w:themeColor="accent1" w:themeTint="66"/>
            </w:tcBorders>
          </w:tcPr>
          <w:p w14:paraId="6CBF0CFD" w14:textId="77777777" w:rsidR="001D2BF3" w:rsidRPr="00566791" w:rsidRDefault="001D2BF3" w:rsidP="004A15C1">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1F4E79" w:themeColor="accent1" w:themeShade="80"/>
                <w:lang w:val="en-GB"/>
              </w:rPr>
            </w:pPr>
            <w:r w:rsidRPr="00566791">
              <w:rPr>
                <w:rFonts w:asciiTheme="minorHAnsi" w:hAnsiTheme="minorHAnsi"/>
                <w:i/>
                <w:iCs/>
                <w:color w:val="1F4E79" w:themeColor="accent1" w:themeShade="80"/>
                <w:lang w:val="en-GB"/>
              </w:rPr>
              <w:t>Outcome Indicators</w:t>
            </w:r>
          </w:p>
        </w:tc>
        <w:tc>
          <w:tcPr>
            <w:tcW w:w="3600" w:type="dxa"/>
            <w:tcBorders>
              <w:top w:val="nil"/>
              <w:left w:val="dotted" w:sz="4" w:space="0" w:color="BDD6EE" w:themeColor="accent1" w:themeTint="66"/>
              <w:bottom w:val="single" w:sz="8" w:space="0" w:color="5B9BD5" w:themeColor="accent1"/>
              <w:right w:val="nil"/>
            </w:tcBorders>
          </w:tcPr>
          <w:p w14:paraId="786248BB" w14:textId="77777777" w:rsidR="001D2BF3" w:rsidRPr="00566791" w:rsidRDefault="001D2BF3" w:rsidP="004A15C1">
            <w:pPr>
              <w:snapToGrid w:val="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1F4E79" w:themeColor="accent1" w:themeShade="80"/>
                <w:lang w:val="en-GB"/>
              </w:rPr>
            </w:pPr>
            <w:r>
              <w:rPr>
                <w:rFonts w:asciiTheme="minorHAnsi" w:hAnsiTheme="minorHAnsi"/>
                <w:i/>
                <w:iCs/>
                <w:color w:val="1F4E79" w:themeColor="accent1" w:themeShade="80"/>
                <w:lang w:val="en-GB"/>
              </w:rPr>
              <w:t>Risk I</w:t>
            </w:r>
            <w:r w:rsidRPr="00566791">
              <w:rPr>
                <w:rFonts w:asciiTheme="minorHAnsi" w:hAnsiTheme="minorHAnsi"/>
                <w:i/>
                <w:iCs/>
                <w:color w:val="1F4E79" w:themeColor="accent1" w:themeShade="80"/>
                <w:lang w:val="en-GB"/>
              </w:rPr>
              <w:t>ndicators</w:t>
            </w:r>
          </w:p>
        </w:tc>
      </w:tr>
      <w:tr w:rsidR="001D2BF3" w:rsidRPr="00474597" w14:paraId="2604F376" w14:textId="77777777" w:rsidTr="004A15C1">
        <w:tc>
          <w:tcPr>
            <w:cnfStyle w:val="001000000000" w:firstRow="0" w:lastRow="0" w:firstColumn="1" w:lastColumn="0" w:oddVBand="0" w:evenVBand="0" w:oddHBand="0" w:evenHBand="0" w:firstRowFirstColumn="0" w:firstRowLastColumn="0" w:lastRowFirstColumn="0" w:lastRowLastColumn="0"/>
            <w:tcW w:w="4649" w:type="dxa"/>
            <w:tcBorders>
              <w:top w:val="single" w:sz="8" w:space="0" w:color="5B9BD5" w:themeColor="accent1"/>
              <w:left w:val="nil"/>
              <w:bottom w:val="single" w:sz="8" w:space="0" w:color="5B9BD5" w:themeColor="accent1"/>
              <w:right w:val="dotted" w:sz="4" w:space="0" w:color="BDD6EE" w:themeColor="accent1" w:themeTint="66"/>
            </w:tcBorders>
          </w:tcPr>
          <w:p w14:paraId="5D0A3CA2" w14:textId="77777777" w:rsidR="001D2BF3" w:rsidRPr="00474597" w:rsidRDefault="001D2BF3" w:rsidP="001D2BF3">
            <w:pPr>
              <w:spacing w:before="60"/>
              <w:jc w:val="left"/>
              <w:rPr>
                <w:rFonts w:asciiTheme="minorHAnsi" w:hAnsiTheme="minorHAnsi"/>
                <w:b w:val="0"/>
                <w:bCs w:val="0"/>
                <w:lang w:val="en-GB"/>
              </w:rPr>
            </w:pPr>
            <w:r w:rsidRPr="001D2BF3">
              <w:rPr>
                <w:rFonts w:asciiTheme="minorHAnsi" w:hAnsiTheme="minorHAnsi"/>
                <w:b w:val="0"/>
                <w:bCs w:val="0"/>
                <w:lang w:val="en-GB"/>
              </w:rPr>
              <w:t>Enhanced capacity of the ITU membership to develop telecommunication/ICT strategies and solutions on climate-change adaptation and mitigation and the use of green/renewable energy.</w:t>
            </w:r>
          </w:p>
        </w:tc>
        <w:tc>
          <w:tcPr>
            <w:tcW w:w="5699" w:type="dxa"/>
            <w:tcBorders>
              <w:top w:val="single" w:sz="8" w:space="0" w:color="5B9BD5" w:themeColor="accent1"/>
              <w:left w:val="dotted" w:sz="4" w:space="0" w:color="BDD6EE" w:themeColor="accent1" w:themeTint="66"/>
              <w:bottom w:val="single" w:sz="8" w:space="0" w:color="5B9BD5" w:themeColor="accent1"/>
              <w:right w:val="dotted" w:sz="4" w:space="0" w:color="5B9BD5" w:themeColor="accent1"/>
            </w:tcBorders>
          </w:tcPr>
          <w:p w14:paraId="6CC4ECFD" w14:textId="77777777" w:rsidR="001D2BF3" w:rsidRPr="001D2BF3" w:rsidRDefault="001D2BF3" w:rsidP="001D2BF3">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2BF3">
              <w:rPr>
                <w:rFonts w:asciiTheme="minorHAnsi" w:hAnsiTheme="minorHAnsi"/>
                <w:lang w:val="en-GB"/>
              </w:rPr>
              <w:t>Number of Member States assisted by BDT for increasing awareness on impact of climate change on promoting the use of telecommunication/ICTs to mitigate negative effects.</w:t>
            </w:r>
          </w:p>
          <w:p w14:paraId="59C49374" w14:textId="77777777" w:rsidR="001D2BF3" w:rsidRPr="001D2BF3" w:rsidRDefault="001D2BF3" w:rsidP="001D2BF3">
            <w:pPr>
              <w:spacing w:before="6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2BF3">
              <w:rPr>
                <w:rFonts w:asciiTheme="minorHAnsi" w:hAnsiTheme="minorHAnsi"/>
                <w:lang w:val="en-GB"/>
              </w:rPr>
              <w:t>Number of Member States assisted by BDT in developing their climate change strategies policy and legislative frameworks.</w:t>
            </w:r>
          </w:p>
          <w:p w14:paraId="6559B88F" w14:textId="77777777" w:rsidR="001D2BF3" w:rsidRPr="00D15D4A" w:rsidRDefault="001D2BF3" w:rsidP="001D2BF3">
            <w:pPr>
              <w:spacing w:before="60"/>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1D2BF3">
              <w:rPr>
                <w:rFonts w:asciiTheme="minorHAnsi" w:hAnsiTheme="minorHAnsi"/>
                <w:lang w:val="en-GB"/>
              </w:rPr>
              <w:t>Number of Member States assisted by BDT in developing e-waste strategy policy and regulatory frameworks.</w:t>
            </w:r>
          </w:p>
        </w:tc>
        <w:tc>
          <w:tcPr>
            <w:tcW w:w="3600" w:type="dxa"/>
            <w:tcBorders>
              <w:top w:val="nil"/>
              <w:left w:val="dotted" w:sz="4" w:space="0" w:color="5B9BD5" w:themeColor="accent1"/>
              <w:bottom w:val="single" w:sz="8" w:space="0" w:color="5B9BD5" w:themeColor="accent1"/>
              <w:right w:val="nil"/>
            </w:tcBorders>
          </w:tcPr>
          <w:p w14:paraId="3E0A239C" w14:textId="77777777" w:rsidR="001D2BF3" w:rsidRPr="00474597" w:rsidRDefault="001D2BF3" w:rsidP="001D2BF3">
            <w:pPr>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bl>
    <w:p w14:paraId="26FCBCE7" w14:textId="77777777" w:rsidR="00A42CCE" w:rsidRDefault="00A42CCE" w:rsidP="001D2BF3">
      <w:pPr>
        <w:snapToGrid w:val="0"/>
        <w:jc w:val="left"/>
        <w:rPr>
          <w:rFonts w:asciiTheme="minorHAnsi" w:hAnsiTheme="minorHAnsi"/>
          <w:b/>
          <w:bCs/>
          <w:i/>
          <w:iCs/>
          <w:color w:val="002060"/>
          <w:lang w:val="en-GB"/>
        </w:rPr>
      </w:pPr>
    </w:p>
    <w:p w14:paraId="79AD706D" w14:textId="756301AD" w:rsidR="00F741D7" w:rsidRDefault="00F741D7" w:rsidP="00092073">
      <w:pPr>
        <w:spacing w:after="160" w:line="259" w:lineRule="auto"/>
        <w:jc w:val="left"/>
        <w:rPr>
          <w:rFonts w:asciiTheme="minorHAnsi" w:hAnsiTheme="minorHAnsi"/>
          <w:b/>
          <w:bCs/>
          <w:i/>
          <w:iCs/>
          <w:color w:val="002060"/>
          <w:lang w:val="en-GB"/>
        </w:rPr>
      </w:pPr>
    </w:p>
    <w:sectPr w:rsidR="00F741D7" w:rsidSect="008455F3">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6C749" w14:textId="77777777" w:rsidR="00663904" w:rsidRDefault="00663904" w:rsidP="00BE4020">
      <w:r>
        <w:separator/>
      </w:r>
    </w:p>
  </w:endnote>
  <w:endnote w:type="continuationSeparator" w:id="0">
    <w:p w14:paraId="2FCF0F8D" w14:textId="77777777" w:rsidR="00663904" w:rsidRDefault="00663904" w:rsidP="00BE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ill Sans MT">
    <w:altName w:val="Arial"/>
    <w:charset w:val="00"/>
    <w:family w:val="swiss"/>
    <w:pitch w:val="variable"/>
    <w:sig w:usb0="00000007" w:usb1="00000000" w:usb2="00000000" w:usb3="00000000" w:csb0="00000003" w:csb1="00000000"/>
  </w:font>
  <w:font w:name="Gill Sans Ultra Bold">
    <w:altName w:val="Arial"/>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4F53" w14:textId="77777777" w:rsidR="00825966" w:rsidRPr="000E103B" w:rsidRDefault="00825966" w:rsidP="000E103B">
    <w:pPr>
      <w:pStyle w:val="Footer"/>
      <w:rPr>
        <w:color w:val="808080"/>
        <w:sz w:val="18"/>
        <w:lang w:val="es-ES"/>
      </w:rPr>
    </w:pPr>
    <w:r w:rsidRPr="000E103B">
      <w:rPr>
        <w:sz w:val="18"/>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D7C8F" w14:textId="77777777" w:rsidR="00663904" w:rsidRDefault="00663904" w:rsidP="00BE4020">
      <w:r>
        <w:separator/>
      </w:r>
    </w:p>
  </w:footnote>
  <w:footnote w:type="continuationSeparator" w:id="0">
    <w:p w14:paraId="27FFA805" w14:textId="77777777" w:rsidR="00663904" w:rsidRDefault="00663904" w:rsidP="00BE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5743F" w14:textId="49939002" w:rsidR="00825966" w:rsidRPr="00133495" w:rsidRDefault="00825966">
    <w:pPr>
      <w:pStyle w:val="Header"/>
      <w:jc w:val="center"/>
      <w:rPr>
        <w:rFonts w:ascii="Calibri" w:hAnsi="Calibri"/>
        <w:sz w:val="22"/>
        <w:szCs w:val="22"/>
      </w:rPr>
    </w:pPr>
    <w:r w:rsidRPr="00133495">
      <w:rPr>
        <w:rFonts w:ascii="Calibri" w:hAnsi="Calibri"/>
        <w:sz w:val="22"/>
        <w:szCs w:val="22"/>
      </w:rPr>
      <w:t>- </w:t>
    </w:r>
    <w:sdt>
      <w:sdtPr>
        <w:rPr>
          <w:rFonts w:ascii="Calibri" w:hAnsi="Calibri"/>
          <w:sz w:val="22"/>
          <w:szCs w:val="22"/>
        </w:rPr>
        <w:id w:val="-2072184586"/>
        <w:docPartObj>
          <w:docPartGallery w:val="Page Numbers (Top of Page)"/>
          <w:docPartUnique/>
        </w:docPartObj>
      </w:sdtPr>
      <w:sdtEndPr>
        <w:rPr>
          <w:noProof/>
        </w:rPr>
      </w:sdtEndPr>
      <w:sdtContent>
        <w:r w:rsidRPr="00133495">
          <w:rPr>
            <w:rFonts w:ascii="Calibri" w:hAnsi="Calibri"/>
            <w:sz w:val="22"/>
            <w:szCs w:val="22"/>
          </w:rPr>
          <w:fldChar w:fldCharType="begin"/>
        </w:r>
        <w:r w:rsidRPr="00133495">
          <w:rPr>
            <w:rFonts w:ascii="Calibri" w:hAnsi="Calibri"/>
            <w:sz w:val="22"/>
            <w:szCs w:val="22"/>
          </w:rPr>
          <w:instrText xml:space="preserve"> PAGE   \* MERGEFORMAT </w:instrText>
        </w:r>
        <w:r w:rsidRPr="00133495">
          <w:rPr>
            <w:rFonts w:ascii="Calibri" w:hAnsi="Calibri"/>
            <w:sz w:val="22"/>
            <w:szCs w:val="22"/>
          </w:rPr>
          <w:fldChar w:fldCharType="separate"/>
        </w:r>
        <w:r w:rsidR="00984241">
          <w:rPr>
            <w:rFonts w:ascii="Calibri" w:hAnsi="Calibri"/>
            <w:noProof/>
            <w:sz w:val="22"/>
            <w:szCs w:val="22"/>
          </w:rPr>
          <w:t>61</w:t>
        </w:r>
        <w:r w:rsidRPr="00133495">
          <w:rPr>
            <w:rFonts w:ascii="Calibri" w:hAnsi="Calibri"/>
            <w:noProof/>
            <w:sz w:val="22"/>
            <w:szCs w:val="22"/>
          </w:rPr>
          <w:fldChar w:fldCharType="end"/>
        </w:r>
        <w:r w:rsidRPr="00133495">
          <w:rPr>
            <w:rFonts w:ascii="Calibri" w:hAnsi="Calibri"/>
            <w:noProof/>
            <w:sz w:val="22"/>
            <w:szCs w:val="22"/>
          </w:rPr>
          <w:t> -</w:t>
        </w:r>
      </w:sdtContent>
    </w:sdt>
  </w:p>
  <w:p w14:paraId="13F97C11" w14:textId="77777777" w:rsidR="00825966" w:rsidRPr="00133495" w:rsidRDefault="00825966" w:rsidP="009A0E07">
    <w:pPr>
      <w:pStyle w:val="Header"/>
      <w:jc w:val="center"/>
      <w:rPr>
        <w:rFonts w:ascii="Calibri" w:hAnsi="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CFF"/>
    <w:multiLevelType w:val="hybridMultilevel"/>
    <w:tmpl w:val="1CB4A968"/>
    <w:lvl w:ilvl="0" w:tplc="304ACEC0">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64CE6"/>
    <w:multiLevelType w:val="hybridMultilevel"/>
    <w:tmpl w:val="C7266FAC"/>
    <w:lvl w:ilvl="0" w:tplc="985EBFE2">
      <w:numFmt w:val="bullet"/>
      <w:lvlText w:val="•"/>
      <w:lvlJc w:val="left"/>
      <w:pPr>
        <w:ind w:left="1080" w:hanging="72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E96C06"/>
    <w:multiLevelType w:val="hybridMultilevel"/>
    <w:tmpl w:val="D832A41A"/>
    <w:lvl w:ilvl="0" w:tplc="DE503D7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FD42FF"/>
    <w:multiLevelType w:val="multilevel"/>
    <w:tmpl w:val="957899C2"/>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1F528F"/>
    <w:multiLevelType w:val="hybridMultilevel"/>
    <w:tmpl w:val="E43435D6"/>
    <w:lvl w:ilvl="0" w:tplc="DE503D7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D32E4"/>
    <w:multiLevelType w:val="hybridMultilevel"/>
    <w:tmpl w:val="26E8EF1E"/>
    <w:lvl w:ilvl="0" w:tplc="DE503D76">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7B60B5"/>
    <w:multiLevelType w:val="hybridMultilevel"/>
    <w:tmpl w:val="700023E4"/>
    <w:lvl w:ilvl="0" w:tplc="304ACEC0">
      <w:start w:val="5"/>
      <w:numFmt w:val="bullet"/>
      <w:lvlText w:val="-"/>
      <w:lvlJc w:val="left"/>
      <w:pPr>
        <w:ind w:left="1080" w:hanging="360"/>
      </w:pPr>
      <w:rPr>
        <w:rFonts w:ascii="Calibri" w:eastAsia="Times New Roman"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B83D37"/>
    <w:multiLevelType w:val="hybridMultilevel"/>
    <w:tmpl w:val="3C805C5C"/>
    <w:lvl w:ilvl="0" w:tplc="DE503D7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EB4A57"/>
    <w:multiLevelType w:val="hybridMultilevel"/>
    <w:tmpl w:val="4F76E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0C4BDA"/>
    <w:multiLevelType w:val="hybridMultilevel"/>
    <w:tmpl w:val="79C4F57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39616FA7"/>
    <w:multiLevelType w:val="hybridMultilevel"/>
    <w:tmpl w:val="2FB24D1A"/>
    <w:lvl w:ilvl="0" w:tplc="7E30572E">
      <w:start w:val="1"/>
      <w:numFmt w:val="lowerLetter"/>
      <w:lvlText w:val="%1)"/>
      <w:lvlJc w:val="left"/>
      <w:pPr>
        <w:ind w:left="1069" w:hanging="360"/>
      </w:pPr>
      <w:rPr>
        <w:rFonts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A7E4551"/>
    <w:multiLevelType w:val="hybridMultilevel"/>
    <w:tmpl w:val="98522748"/>
    <w:lvl w:ilvl="0" w:tplc="5F5E27F2">
      <w:start w:val="1"/>
      <w:numFmt w:val="bullet"/>
      <w:pStyle w:val="enumlev1"/>
      <w:lvlText w:val=""/>
      <w:lvlJc w:val="left"/>
      <w:pPr>
        <w:tabs>
          <w:tab w:val="num" w:pos="1800"/>
        </w:tabs>
        <w:ind w:left="1800" w:hanging="360"/>
      </w:pPr>
      <w:rPr>
        <w:rFonts w:ascii="Wingdings" w:hAnsi="Wingdings" w:hint="default"/>
        <w:sz w:val="24"/>
      </w:rPr>
    </w:lvl>
    <w:lvl w:ilvl="1" w:tplc="DE503D76">
      <w:start w:val="1"/>
      <w:numFmt w:val="bullet"/>
      <w:lvlText w:val=""/>
      <w:lvlJc w:val="left"/>
      <w:pPr>
        <w:tabs>
          <w:tab w:val="num" w:pos="2160"/>
        </w:tabs>
        <w:ind w:left="2160" w:hanging="360"/>
      </w:pPr>
      <w:rPr>
        <w:rFonts w:ascii="Wingdings" w:hAnsi="Wingdings" w:hint="default"/>
      </w:rPr>
    </w:lvl>
    <w:lvl w:ilvl="2" w:tplc="3D4E4FEC">
      <w:numFmt w:val="bullet"/>
      <w:lvlText w:val="-"/>
      <w:lvlJc w:val="left"/>
      <w:pPr>
        <w:tabs>
          <w:tab w:val="num" w:pos="2880"/>
        </w:tabs>
        <w:ind w:left="2880" w:hanging="360"/>
      </w:pPr>
      <w:rPr>
        <w:rFonts w:ascii="Times New Roman" w:eastAsia="Times New Roman" w:hAnsi="Times New Roman" w:cs="Times New Roman"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B2D5BB5"/>
    <w:multiLevelType w:val="hybridMultilevel"/>
    <w:tmpl w:val="0D3642C0"/>
    <w:lvl w:ilvl="0" w:tplc="7E30572E">
      <w:start w:val="1"/>
      <w:numFmt w:val="lowerLetter"/>
      <w:lvlText w:val="%1)"/>
      <w:lvlJc w:val="left"/>
      <w:pPr>
        <w:ind w:left="1069" w:hanging="360"/>
      </w:pPr>
      <w:rPr>
        <w:rFonts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3D31417B"/>
    <w:multiLevelType w:val="hybridMultilevel"/>
    <w:tmpl w:val="91F2651E"/>
    <w:lvl w:ilvl="0" w:tplc="7E3057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000B46"/>
    <w:multiLevelType w:val="hybridMultilevel"/>
    <w:tmpl w:val="661E0D9A"/>
    <w:lvl w:ilvl="0" w:tplc="DE503D7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06622E"/>
    <w:multiLevelType w:val="hybridMultilevel"/>
    <w:tmpl w:val="9684DB98"/>
    <w:lvl w:ilvl="0" w:tplc="08090019">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6" w15:restartNumberingAfterBreak="0">
    <w:nsid w:val="55555E7B"/>
    <w:multiLevelType w:val="hybridMultilevel"/>
    <w:tmpl w:val="9DE2541E"/>
    <w:lvl w:ilvl="0" w:tplc="14183D1C">
      <w:start w:val="1"/>
      <w:numFmt w:val="lowerLetter"/>
      <w:lvlText w:val="%1)"/>
      <w:lvlJc w:val="left"/>
      <w:pPr>
        <w:ind w:left="1069" w:hanging="360"/>
      </w:pPr>
      <w:rPr>
        <w:rFonts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56566D26"/>
    <w:multiLevelType w:val="hybridMultilevel"/>
    <w:tmpl w:val="3120F988"/>
    <w:lvl w:ilvl="0" w:tplc="7E3057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7972D0"/>
    <w:multiLevelType w:val="hybridMultilevel"/>
    <w:tmpl w:val="F7A0681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779C7"/>
    <w:multiLevelType w:val="hybridMultilevel"/>
    <w:tmpl w:val="3C8C0F94"/>
    <w:lvl w:ilvl="0" w:tplc="304ACEC0">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AE5597"/>
    <w:multiLevelType w:val="hybridMultilevel"/>
    <w:tmpl w:val="825221E2"/>
    <w:lvl w:ilvl="0" w:tplc="DE503D7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512CC3"/>
    <w:multiLevelType w:val="hybridMultilevel"/>
    <w:tmpl w:val="50FE98F2"/>
    <w:lvl w:ilvl="0" w:tplc="08090001">
      <w:start w:val="1"/>
      <w:numFmt w:val="bullet"/>
      <w:lvlText w:val=""/>
      <w:lvlJc w:val="left"/>
      <w:pPr>
        <w:ind w:left="720" w:hanging="360"/>
      </w:pPr>
      <w:rPr>
        <w:rFonts w:ascii="Symbol" w:hAnsi="Symbol" w:hint="default"/>
      </w:rPr>
    </w:lvl>
    <w:lvl w:ilvl="1" w:tplc="DE503D76">
      <w:start w:val="1"/>
      <w:numFmt w:val="bullet"/>
      <w:lvlText w:val=""/>
      <w:lvlJc w:val="left"/>
      <w:pPr>
        <w:ind w:left="1440" w:hanging="360"/>
      </w:pPr>
      <w:rPr>
        <w:rFonts w:ascii="Wingdings" w:hAnsi="Wingdings" w:hint="default"/>
      </w:rPr>
    </w:lvl>
    <w:lvl w:ilvl="2" w:tplc="DE503D76">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B2012"/>
    <w:multiLevelType w:val="hybridMultilevel"/>
    <w:tmpl w:val="10B441EE"/>
    <w:lvl w:ilvl="0" w:tplc="8DE8A218">
      <w:start w:val="3"/>
      <w:numFmt w:val="bullet"/>
      <w:lvlText w:val="-"/>
      <w:lvlJc w:val="left"/>
      <w:pPr>
        <w:ind w:left="1069" w:hanging="360"/>
      </w:pPr>
      <w:rPr>
        <w:rFonts w:ascii="Calibri" w:eastAsia="Times New Roman" w:hAnsi="Calibri"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790C1BD8"/>
    <w:multiLevelType w:val="hybridMultilevel"/>
    <w:tmpl w:val="0B6C6EF2"/>
    <w:lvl w:ilvl="0" w:tplc="AA728242">
      <w:start w:val="1"/>
      <w:numFmt w:val="bullet"/>
      <w:lvlText w:val=""/>
      <w:lvlJc w:val="left"/>
      <w:pPr>
        <w:ind w:left="1134" w:hanging="360"/>
      </w:pPr>
      <w:rPr>
        <w:rFonts w:ascii="Wingdings" w:hAnsi="Wingdings" w:hint="default"/>
        <w:color w:val="auto"/>
      </w:rPr>
    </w:lvl>
    <w:lvl w:ilvl="1" w:tplc="08090003" w:tentative="1">
      <w:start w:val="1"/>
      <w:numFmt w:val="bullet"/>
      <w:lvlText w:val="o"/>
      <w:lvlJc w:val="left"/>
      <w:pPr>
        <w:ind w:left="1854" w:hanging="360"/>
      </w:pPr>
      <w:rPr>
        <w:rFonts w:ascii="Courier New" w:hAnsi="Courier New" w:cs="Courier New"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Courier New"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Courier New" w:hint="default"/>
      </w:rPr>
    </w:lvl>
    <w:lvl w:ilvl="8" w:tplc="08090005" w:tentative="1">
      <w:start w:val="1"/>
      <w:numFmt w:val="bullet"/>
      <w:lvlText w:val=""/>
      <w:lvlJc w:val="left"/>
      <w:pPr>
        <w:ind w:left="6894" w:hanging="360"/>
      </w:pPr>
      <w:rPr>
        <w:rFonts w:ascii="Wingdings" w:hAnsi="Wingdings" w:hint="default"/>
      </w:rPr>
    </w:lvl>
  </w:abstractNum>
  <w:abstractNum w:abstractNumId="24" w15:restartNumberingAfterBreak="0">
    <w:nsid w:val="7AD93404"/>
    <w:multiLevelType w:val="hybridMultilevel"/>
    <w:tmpl w:val="86109812"/>
    <w:lvl w:ilvl="0" w:tplc="87880166">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7DBF6784"/>
    <w:multiLevelType w:val="hybridMultilevel"/>
    <w:tmpl w:val="CE04FC86"/>
    <w:lvl w:ilvl="0" w:tplc="1EBA2BE8">
      <w:start w:val="1"/>
      <w:numFmt w:val="bullet"/>
      <w:lvlText w:val="-"/>
      <w:lvlJc w:val="left"/>
      <w:pPr>
        <w:ind w:left="360" w:hanging="360"/>
      </w:pPr>
      <w:rPr>
        <w:rFonts w:ascii="Calibri" w:eastAsiaTheme="minorHAnsi" w:hAnsi="Calibri" w:cstheme="minorHAns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9"/>
  </w:num>
  <w:num w:numId="3">
    <w:abstractNumId w:val="24"/>
  </w:num>
  <w:num w:numId="4">
    <w:abstractNumId w:val="22"/>
  </w:num>
  <w:num w:numId="5">
    <w:abstractNumId w:val="15"/>
  </w:num>
  <w:num w:numId="6">
    <w:abstractNumId w:val="10"/>
  </w:num>
  <w:num w:numId="7">
    <w:abstractNumId w:val="16"/>
  </w:num>
  <w:num w:numId="8">
    <w:abstractNumId w:val="13"/>
  </w:num>
  <w:num w:numId="9">
    <w:abstractNumId w:val="17"/>
  </w:num>
  <w:num w:numId="10">
    <w:abstractNumId w:val="12"/>
  </w:num>
  <w:num w:numId="11">
    <w:abstractNumId w:val="3"/>
  </w:num>
  <w:num w:numId="12">
    <w:abstractNumId w:val="11"/>
  </w:num>
  <w:num w:numId="13">
    <w:abstractNumId w:val="8"/>
  </w:num>
  <w:num w:numId="14">
    <w:abstractNumId w:val="21"/>
  </w:num>
  <w:num w:numId="15">
    <w:abstractNumId w:val="14"/>
  </w:num>
  <w:num w:numId="16">
    <w:abstractNumId w:val="4"/>
  </w:num>
  <w:num w:numId="17">
    <w:abstractNumId w:val="2"/>
  </w:num>
  <w:num w:numId="18">
    <w:abstractNumId w:val="1"/>
  </w:num>
  <w:num w:numId="19">
    <w:abstractNumId w:val="0"/>
  </w:num>
  <w:num w:numId="20">
    <w:abstractNumId w:val="19"/>
  </w:num>
  <w:num w:numId="21">
    <w:abstractNumId w:val="20"/>
  </w:num>
  <w:num w:numId="22">
    <w:abstractNumId w:val="23"/>
  </w:num>
  <w:num w:numId="23">
    <w:abstractNumId w:val="7"/>
  </w:num>
  <w:num w:numId="24">
    <w:abstractNumId w:val="6"/>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A60"/>
    <w:rsid w:val="00003AEE"/>
    <w:rsid w:val="00010703"/>
    <w:rsid w:val="00014AE7"/>
    <w:rsid w:val="00015307"/>
    <w:rsid w:val="00015806"/>
    <w:rsid w:val="00026F3F"/>
    <w:rsid w:val="00032AA3"/>
    <w:rsid w:val="00036259"/>
    <w:rsid w:val="000446D6"/>
    <w:rsid w:val="000474AC"/>
    <w:rsid w:val="00050C62"/>
    <w:rsid w:val="00061F1A"/>
    <w:rsid w:val="000625B5"/>
    <w:rsid w:val="00063A60"/>
    <w:rsid w:val="00065FE1"/>
    <w:rsid w:val="00066DE1"/>
    <w:rsid w:val="00092073"/>
    <w:rsid w:val="00094F94"/>
    <w:rsid w:val="000C6775"/>
    <w:rsid w:val="000D174D"/>
    <w:rsid w:val="000D5E04"/>
    <w:rsid w:val="000E103B"/>
    <w:rsid w:val="000E75DE"/>
    <w:rsid w:val="000F6EF8"/>
    <w:rsid w:val="000F7260"/>
    <w:rsid w:val="0010023E"/>
    <w:rsid w:val="00100E19"/>
    <w:rsid w:val="00101531"/>
    <w:rsid w:val="00111CCE"/>
    <w:rsid w:val="0012190C"/>
    <w:rsid w:val="00123407"/>
    <w:rsid w:val="0012756B"/>
    <w:rsid w:val="0013099C"/>
    <w:rsid w:val="00133495"/>
    <w:rsid w:val="0015509E"/>
    <w:rsid w:val="00191FFE"/>
    <w:rsid w:val="00195E8C"/>
    <w:rsid w:val="001B0B96"/>
    <w:rsid w:val="001B452E"/>
    <w:rsid w:val="001B5579"/>
    <w:rsid w:val="001B6BF4"/>
    <w:rsid w:val="001C772F"/>
    <w:rsid w:val="001D07D0"/>
    <w:rsid w:val="001D2BF3"/>
    <w:rsid w:val="001D7B30"/>
    <w:rsid w:val="001E1C24"/>
    <w:rsid w:val="001F0A55"/>
    <w:rsid w:val="001F2884"/>
    <w:rsid w:val="002036B6"/>
    <w:rsid w:val="00222127"/>
    <w:rsid w:val="0022432B"/>
    <w:rsid w:val="00237444"/>
    <w:rsid w:val="00247C74"/>
    <w:rsid w:val="00262293"/>
    <w:rsid w:val="00264D2D"/>
    <w:rsid w:val="00270820"/>
    <w:rsid w:val="00270D9B"/>
    <w:rsid w:val="002729B1"/>
    <w:rsid w:val="00281CF3"/>
    <w:rsid w:val="00284FE5"/>
    <w:rsid w:val="00285838"/>
    <w:rsid w:val="002A3A13"/>
    <w:rsid w:val="002A5001"/>
    <w:rsid w:val="002A6D2F"/>
    <w:rsid w:val="002D217D"/>
    <w:rsid w:val="002E20FD"/>
    <w:rsid w:val="002F4BAE"/>
    <w:rsid w:val="002F6DF9"/>
    <w:rsid w:val="0031055E"/>
    <w:rsid w:val="0031097B"/>
    <w:rsid w:val="00310EF5"/>
    <w:rsid w:val="00321692"/>
    <w:rsid w:val="00342A9F"/>
    <w:rsid w:val="0035348B"/>
    <w:rsid w:val="003551AF"/>
    <w:rsid w:val="00360DCF"/>
    <w:rsid w:val="00361F96"/>
    <w:rsid w:val="00363E8B"/>
    <w:rsid w:val="00372A2C"/>
    <w:rsid w:val="00381B84"/>
    <w:rsid w:val="00385C8F"/>
    <w:rsid w:val="003862B8"/>
    <w:rsid w:val="00394927"/>
    <w:rsid w:val="003A4912"/>
    <w:rsid w:val="003A5F4E"/>
    <w:rsid w:val="003C231E"/>
    <w:rsid w:val="003D042D"/>
    <w:rsid w:val="003E3D66"/>
    <w:rsid w:val="003F1D90"/>
    <w:rsid w:val="003F7D42"/>
    <w:rsid w:val="00421131"/>
    <w:rsid w:val="00436B9C"/>
    <w:rsid w:val="00437FF2"/>
    <w:rsid w:val="004476C4"/>
    <w:rsid w:val="0045121F"/>
    <w:rsid w:val="00454E3E"/>
    <w:rsid w:val="004652B1"/>
    <w:rsid w:val="00474597"/>
    <w:rsid w:val="00475F0F"/>
    <w:rsid w:val="00495D32"/>
    <w:rsid w:val="004A15C1"/>
    <w:rsid w:val="004B0CB2"/>
    <w:rsid w:val="004B2687"/>
    <w:rsid w:val="004D0CC7"/>
    <w:rsid w:val="004D1F28"/>
    <w:rsid w:val="004D6376"/>
    <w:rsid w:val="004E105D"/>
    <w:rsid w:val="004E1216"/>
    <w:rsid w:val="004F0A3F"/>
    <w:rsid w:val="004F0EE1"/>
    <w:rsid w:val="004F27D8"/>
    <w:rsid w:val="004F7595"/>
    <w:rsid w:val="00510855"/>
    <w:rsid w:val="00517559"/>
    <w:rsid w:val="0053214A"/>
    <w:rsid w:val="00536AB8"/>
    <w:rsid w:val="005431F2"/>
    <w:rsid w:val="00550939"/>
    <w:rsid w:val="0055697F"/>
    <w:rsid w:val="00566791"/>
    <w:rsid w:val="00566BAB"/>
    <w:rsid w:val="005702E9"/>
    <w:rsid w:val="00571260"/>
    <w:rsid w:val="005731F5"/>
    <w:rsid w:val="005853C2"/>
    <w:rsid w:val="00590998"/>
    <w:rsid w:val="00592182"/>
    <w:rsid w:val="005A34E7"/>
    <w:rsid w:val="005A3FFE"/>
    <w:rsid w:val="005A7CCC"/>
    <w:rsid w:val="005C0A2F"/>
    <w:rsid w:val="005C22FB"/>
    <w:rsid w:val="005D0299"/>
    <w:rsid w:val="005E53BE"/>
    <w:rsid w:val="005E6178"/>
    <w:rsid w:val="005F0FB1"/>
    <w:rsid w:val="005F3D10"/>
    <w:rsid w:val="0060102E"/>
    <w:rsid w:val="00611989"/>
    <w:rsid w:val="00621131"/>
    <w:rsid w:val="00631CC4"/>
    <w:rsid w:val="006338C5"/>
    <w:rsid w:val="0063773F"/>
    <w:rsid w:val="0064312C"/>
    <w:rsid w:val="00660ABA"/>
    <w:rsid w:val="00663904"/>
    <w:rsid w:val="006700CC"/>
    <w:rsid w:val="00683F9D"/>
    <w:rsid w:val="00687872"/>
    <w:rsid w:val="0069615E"/>
    <w:rsid w:val="006A1ED9"/>
    <w:rsid w:val="006A7781"/>
    <w:rsid w:val="006C006A"/>
    <w:rsid w:val="006C6565"/>
    <w:rsid w:val="006D48C8"/>
    <w:rsid w:val="006D5194"/>
    <w:rsid w:val="007046A3"/>
    <w:rsid w:val="007179DA"/>
    <w:rsid w:val="00721A60"/>
    <w:rsid w:val="0072476F"/>
    <w:rsid w:val="00726A52"/>
    <w:rsid w:val="00740765"/>
    <w:rsid w:val="00747611"/>
    <w:rsid w:val="007532D1"/>
    <w:rsid w:val="00773312"/>
    <w:rsid w:val="00791F7D"/>
    <w:rsid w:val="00792705"/>
    <w:rsid w:val="0079681D"/>
    <w:rsid w:val="007A2525"/>
    <w:rsid w:val="007A3E94"/>
    <w:rsid w:val="007A5C39"/>
    <w:rsid w:val="007A5F4A"/>
    <w:rsid w:val="007B1D1B"/>
    <w:rsid w:val="007B5823"/>
    <w:rsid w:val="007F4614"/>
    <w:rsid w:val="00802FE0"/>
    <w:rsid w:val="008133F5"/>
    <w:rsid w:val="00825966"/>
    <w:rsid w:val="00826354"/>
    <w:rsid w:val="00841DAC"/>
    <w:rsid w:val="0084314F"/>
    <w:rsid w:val="008452F7"/>
    <w:rsid w:val="00845596"/>
    <w:rsid w:val="008455F3"/>
    <w:rsid w:val="008518F0"/>
    <w:rsid w:val="0085209F"/>
    <w:rsid w:val="0085360D"/>
    <w:rsid w:val="00865DF3"/>
    <w:rsid w:val="00870FBC"/>
    <w:rsid w:val="00880039"/>
    <w:rsid w:val="008805B3"/>
    <w:rsid w:val="00886BDB"/>
    <w:rsid w:val="00896496"/>
    <w:rsid w:val="008B1345"/>
    <w:rsid w:val="008B1B50"/>
    <w:rsid w:val="008B358D"/>
    <w:rsid w:val="008B7ED4"/>
    <w:rsid w:val="008C3462"/>
    <w:rsid w:val="008C62A0"/>
    <w:rsid w:val="008E08E9"/>
    <w:rsid w:val="008E4645"/>
    <w:rsid w:val="008E6725"/>
    <w:rsid w:val="008F5751"/>
    <w:rsid w:val="00902151"/>
    <w:rsid w:val="00907F95"/>
    <w:rsid w:val="00911876"/>
    <w:rsid w:val="009314E3"/>
    <w:rsid w:val="009325CC"/>
    <w:rsid w:val="009461E2"/>
    <w:rsid w:val="00946B60"/>
    <w:rsid w:val="00965237"/>
    <w:rsid w:val="00967A87"/>
    <w:rsid w:val="00984241"/>
    <w:rsid w:val="0099000A"/>
    <w:rsid w:val="009A0E07"/>
    <w:rsid w:val="009A7F1B"/>
    <w:rsid w:val="009D16E1"/>
    <w:rsid w:val="009E30CE"/>
    <w:rsid w:val="009F5BC3"/>
    <w:rsid w:val="009F5F07"/>
    <w:rsid w:val="00A078F5"/>
    <w:rsid w:val="00A24F27"/>
    <w:rsid w:val="00A33E62"/>
    <w:rsid w:val="00A40EF4"/>
    <w:rsid w:val="00A41136"/>
    <w:rsid w:val="00A41FAE"/>
    <w:rsid w:val="00A42CCE"/>
    <w:rsid w:val="00A61DBD"/>
    <w:rsid w:val="00A70B87"/>
    <w:rsid w:val="00A7773C"/>
    <w:rsid w:val="00A82FBF"/>
    <w:rsid w:val="00A86D3C"/>
    <w:rsid w:val="00A91AC8"/>
    <w:rsid w:val="00A97E74"/>
    <w:rsid w:val="00A97E9A"/>
    <w:rsid w:val="00AA7AEA"/>
    <w:rsid w:val="00AB327C"/>
    <w:rsid w:val="00AC2058"/>
    <w:rsid w:val="00AC6F23"/>
    <w:rsid w:val="00AD25E1"/>
    <w:rsid w:val="00AE08FE"/>
    <w:rsid w:val="00AE6D80"/>
    <w:rsid w:val="00AF5A0A"/>
    <w:rsid w:val="00B072C1"/>
    <w:rsid w:val="00B126B3"/>
    <w:rsid w:val="00B23D0C"/>
    <w:rsid w:val="00B30B31"/>
    <w:rsid w:val="00B31F47"/>
    <w:rsid w:val="00B370C8"/>
    <w:rsid w:val="00B4291D"/>
    <w:rsid w:val="00B50361"/>
    <w:rsid w:val="00B51121"/>
    <w:rsid w:val="00B65A2D"/>
    <w:rsid w:val="00B805FF"/>
    <w:rsid w:val="00B814FA"/>
    <w:rsid w:val="00B82193"/>
    <w:rsid w:val="00B8282A"/>
    <w:rsid w:val="00B83717"/>
    <w:rsid w:val="00B856E1"/>
    <w:rsid w:val="00B920BD"/>
    <w:rsid w:val="00B958CD"/>
    <w:rsid w:val="00BA409B"/>
    <w:rsid w:val="00BA60DE"/>
    <w:rsid w:val="00BA797B"/>
    <w:rsid w:val="00BB354F"/>
    <w:rsid w:val="00BB5605"/>
    <w:rsid w:val="00BC2A4A"/>
    <w:rsid w:val="00BC52E3"/>
    <w:rsid w:val="00BC5F84"/>
    <w:rsid w:val="00BD44AC"/>
    <w:rsid w:val="00BE4020"/>
    <w:rsid w:val="00C0383E"/>
    <w:rsid w:val="00C04DB4"/>
    <w:rsid w:val="00C22928"/>
    <w:rsid w:val="00C36AC1"/>
    <w:rsid w:val="00C52A9D"/>
    <w:rsid w:val="00C6115F"/>
    <w:rsid w:val="00C721EF"/>
    <w:rsid w:val="00C815C7"/>
    <w:rsid w:val="00C826DF"/>
    <w:rsid w:val="00C84094"/>
    <w:rsid w:val="00C867FC"/>
    <w:rsid w:val="00C964DD"/>
    <w:rsid w:val="00CA3462"/>
    <w:rsid w:val="00CA5590"/>
    <w:rsid w:val="00CB6C10"/>
    <w:rsid w:val="00CF2947"/>
    <w:rsid w:val="00D009C5"/>
    <w:rsid w:val="00D041EA"/>
    <w:rsid w:val="00D15D4A"/>
    <w:rsid w:val="00D17AC9"/>
    <w:rsid w:val="00D2403A"/>
    <w:rsid w:val="00D3610F"/>
    <w:rsid w:val="00D46510"/>
    <w:rsid w:val="00D51EEF"/>
    <w:rsid w:val="00D54DCB"/>
    <w:rsid w:val="00D54F7E"/>
    <w:rsid w:val="00D55CA5"/>
    <w:rsid w:val="00D63119"/>
    <w:rsid w:val="00D67F11"/>
    <w:rsid w:val="00D75516"/>
    <w:rsid w:val="00D81884"/>
    <w:rsid w:val="00D92A6C"/>
    <w:rsid w:val="00DD4981"/>
    <w:rsid w:val="00DE322E"/>
    <w:rsid w:val="00DE629C"/>
    <w:rsid w:val="00DF7F6A"/>
    <w:rsid w:val="00E03434"/>
    <w:rsid w:val="00E070B5"/>
    <w:rsid w:val="00E12FB8"/>
    <w:rsid w:val="00E13B24"/>
    <w:rsid w:val="00E15D63"/>
    <w:rsid w:val="00E16AFA"/>
    <w:rsid w:val="00E20CDF"/>
    <w:rsid w:val="00E2777C"/>
    <w:rsid w:val="00E3295A"/>
    <w:rsid w:val="00E43797"/>
    <w:rsid w:val="00E52841"/>
    <w:rsid w:val="00E566A0"/>
    <w:rsid w:val="00E60ED1"/>
    <w:rsid w:val="00E61AED"/>
    <w:rsid w:val="00E73B40"/>
    <w:rsid w:val="00E82E06"/>
    <w:rsid w:val="00E8376B"/>
    <w:rsid w:val="00E842F5"/>
    <w:rsid w:val="00EA44D5"/>
    <w:rsid w:val="00EB0CCC"/>
    <w:rsid w:val="00EB5FC7"/>
    <w:rsid w:val="00EB64B7"/>
    <w:rsid w:val="00EC00CB"/>
    <w:rsid w:val="00EC73F1"/>
    <w:rsid w:val="00ED09A8"/>
    <w:rsid w:val="00ED2566"/>
    <w:rsid w:val="00ED27C3"/>
    <w:rsid w:val="00ED2EEB"/>
    <w:rsid w:val="00ED3CEB"/>
    <w:rsid w:val="00EE5315"/>
    <w:rsid w:val="00EF1809"/>
    <w:rsid w:val="00F02366"/>
    <w:rsid w:val="00F15509"/>
    <w:rsid w:val="00F2675E"/>
    <w:rsid w:val="00F26C55"/>
    <w:rsid w:val="00F358C2"/>
    <w:rsid w:val="00F37149"/>
    <w:rsid w:val="00F40BBC"/>
    <w:rsid w:val="00F44121"/>
    <w:rsid w:val="00F46620"/>
    <w:rsid w:val="00F54F74"/>
    <w:rsid w:val="00F67015"/>
    <w:rsid w:val="00F71EA8"/>
    <w:rsid w:val="00F741D7"/>
    <w:rsid w:val="00F934D7"/>
    <w:rsid w:val="00F969E8"/>
    <w:rsid w:val="00F96B6A"/>
    <w:rsid w:val="00FC0691"/>
    <w:rsid w:val="00FF609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9BD6CF"/>
  <w15:chartTrackingRefBased/>
  <w15:docId w15:val="{0B134E1E-56F0-4FD8-9680-9708225E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A60"/>
    <w:pPr>
      <w:spacing w:after="0" w:line="240" w:lineRule="auto"/>
      <w:jc w:val="both"/>
    </w:pPr>
    <w:rPr>
      <w:rFonts w:ascii="Gill Sans MT" w:eastAsia="Times New Roman" w:hAnsi="Gill Sans MT" w:cs="Times New Roman"/>
      <w:sz w:val="24"/>
      <w:szCs w:val="24"/>
      <w:lang w:val="en-US" w:eastAsia="en-US"/>
    </w:rPr>
  </w:style>
  <w:style w:type="paragraph" w:styleId="Heading1">
    <w:name w:val="heading 1"/>
    <w:basedOn w:val="Normal"/>
    <w:next w:val="Normal"/>
    <w:link w:val="Heading1Char"/>
    <w:qFormat/>
    <w:rsid w:val="00721A60"/>
    <w:pPr>
      <w:keepNext/>
      <w:pBdr>
        <w:bottom w:val="single" w:sz="4" w:space="1" w:color="auto"/>
        <w:right w:val="single" w:sz="4" w:space="4" w:color="auto"/>
      </w:pBdr>
      <w:spacing w:after="480"/>
      <w:jc w:val="left"/>
      <w:outlineLvl w:val="0"/>
    </w:pPr>
    <w:rPr>
      <w:rFonts w:ascii="Gill Sans Ultra Bold" w:hAnsi="Gill Sans Ultra Bold"/>
      <w:iCs/>
      <w:sz w:val="28"/>
    </w:rPr>
  </w:style>
  <w:style w:type="paragraph" w:styleId="Heading2">
    <w:name w:val="heading 2"/>
    <w:basedOn w:val="Normal"/>
    <w:next w:val="Normal"/>
    <w:link w:val="Heading2Char"/>
    <w:uiPriority w:val="9"/>
    <w:semiHidden/>
    <w:unhideWhenUsed/>
    <w:qFormat/>
    <w:rsid w:val="00026F3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1A60"/>
    <w:rPr>
      <w:rFonts w:ascii="Gill Sans Ultra Bold" w:eastAsia="Times New Roman" w:hAnsi="Gill Sans Ultra Bold" w:cs="Times New Roman"/>
      <w:iCs/>
      <w:sz w:val="28"/>
      <w:szCs w:val="24"/>
      <w:lang w:val="en-US" w:eastAsia="en-US"/>
    </w:rPr>
  </w:style>
  <w:style w:type="paragraph" w:styleId="Header">
    <w:name w:val="header"/>
    <w:aliases w:val="encabezado,encabezad,he"/>
    <w:basedOn w:val="Normal"/>
    <w:link w:val="HeaderChar"/>
    <w:uiPriority w:val="99"/>
    <w:rsid w:val="00721A60"/>
    <w:pPr>
      <w:tabs>
        <w:tab w:val="center" w:pos="4703"/>
        <w:tab w:val="right" w:pos="9406"/>
      </w:tabs>
    </w:pPr>
  </w:style>
  <w:style w:type="character" w:customStyle="1" w:styleId="HeaderChar">
    <w:name w:val="Header Char"/>
    <w:aliases w:val="encabezado Char1,encabezad Char,he Char1"/>
    <w:basedOn w:val="DefaultParagraphFont"/>
    <w:link w:val="Header"/>
    <w:uiPriority w:val="99"/>
    <w:rsid w:val="00721A60"/>
    <w:rPr>
      <w:rFonts w:ascii="Gill Sans MT" w:eastAsia="Times New Roman" w:hAnsi="Gill Sans MT" w:cs="Times New Roman"/>
      <w:sz w:val="24"/>
      <w:szCs w:val="24"/>
      <w:lang w:val="en-US" w:eastAsia="en-US"/>
    </w:rPr>
  </w:style>
  <w:style w:type="character" w:styleId="Hyperlink">
    <w:name w:val="Hyperlink"/>
    <w:basedOn w:val="DefaultParagraphFont"/>
    <w:uiPriority w:val="99"/>
    <w:rsid w:val="00BE4020"/>
    <w:rPr>
      <w:color w:val="0000FF"/>
      <w:u w:val="single"/>
    </w:rPr>
  </w:style>
  <w:style w:type="paragraph" w:customStyle="1" w:styleId="Call">
    <w:name w:val="Call"/>
    <w:basedOn w:val="Normal"/>
    <w:next w:val="Normal"/>
    <w:rsid w:val="00BE4020"/>
    <w:pPr>
      <w:keepNext/>
      <w:keepLines/>
      <w:tabs>
        <w:tab w:val="left" w:pos="567"/>
      </w:tabs>
      <w:overflowPunct w:val="0"/>
      <w:autoSpaceDE w:val="0"/>
      <w:autoSpaceDN w:val="0"/>
      <w:adjustRightInd w:val="0"/>
      <w:spacing w:before="160"/>
      <w:ind w:left="567"/>
      <w:jc w:val="left"/>
      <w:textAlignment w:val="baseline"/>
    </w:pPr>
    <w:rPr>
      <w:rFonts w:ascii="Calibri" w:hAnsi="Calibri"/>
      <w:i/>
      <w:szCs w:val="20"/>
      <w:lang w:val="en-GB"/>
    </w:rPr>
  </w:style>
  <w:style w:type="character" w:customStyle="1" w:styleId="HeaderChar1">
    <w:name w:val="Header Char1"/>
    <w:aliases w:val="encabezado Char,encabezad Char1,he Char"/>
    <w:basedOn w:val="DefaultParagraphFont"/>
    <w:rsid w:val="00BE4020"/>
    <w:rPr>
      <w:rFonts w:ascii="Calibri" w:hAnsi="Calibri"/>
      <w:sz w:val="18"/>
      <w:lang w:val="en-GB" w:eastAsia="en-US"/>
    </w:rPr>
  </w:style>
  <w:style w:type="paragraph" w:styleId="Footer">
    <w:name w:val="footer"/>
    <w:basedOn w:val="Normal"/>
    <w:link w:val="FooterChar"/>
    <w:unhideWhenUsed/>
    <w:rsid w:val="00BE4020"/>
    <w:pPr>
      <w:tabs>
        <w:tab w:val="center" w:pos="4513"/>
        <w:tab w:val="right" w:pos="9026"/>
      </w:tabs>
    </w:pPr>
  </w:style>
  <w:style w:type="character" w:customStyle="1" w:styleId="FooterChar">
    <w:name w:val="Footer Char"/>
    <w:basedOn w:val="DefaultParagraphFont"/>
    <w:link w:val="Footer"/>
    <w:uiPriority w:val="99"/>
    <w:rsid w:val="00BE4020"/>
    <w:rPr>
      <w:rFonts w:ascii="Gill Sans MT" w:eastAsia="Times New Roman" w:hAnsi="Gill Sans MT" w:cs="Times New Roman"/>
      <w:sz w:val="24"/>
      <w:szCs w:val="24"/>
      <w:lang w:val="en-US" w:eastAsia="en-US"/>
    </w:rPr>
  </w:style>
  <w:style w:type="paragraph" w:styleId="ListParagraph">
    <w:name w:val="List Paragraph"/>
    <w:basedOn w:val="Normal"/>
    <w:uiPriority w:val="34"/>
    <w:qFormat/>
    <w:rsid w:val="003A4912"/>
    <w:pPr>
      <w:ind w:left="720"/>
      <w:contextualSpacing/>
    </w:pPr>
  </w:style>
  <w:style w:type="paragraph" w:styleId="BalloonText">
    <w:name w:val="Balloon Text"/>
    <w:basedOn w:val="Normal"/>
    <w:link w:val="BalloonTextChar"/>
    <w:uiPriority w:val="99"/>
    <w:semiHidden/>
    <w:unhideWhenUsed/>
    <w:rsid w:val="00826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354"/>
    <w:rPr>
      <w:rFonts w:ascii="Segoe UI" w:eastAsia="Times New Roman" w:hAnsi="Segoe UI" w:cs="Segoe UI"/>
      <w:sz w:val="18"/>
      <w:szCs w:val="18"/>
      <w:lang w:val="en-US" w:eastAsia="en-US"/>
    </w:rPr>
  </w:style>
  <w:style w:type="character" w:customStyle="1" w:styleId="Heading2Char">
    <w:name w:val="Heading 2 Char"/>
    <w:basedOn w:val="DefaultParagraphFont"/>
    <w:link w:val="Heading2"/>
    <w:uiPriority w:val="9"/>
    <w:semiHidden/>
    <w:rsid w:val="00026F3F"/>
    <w:rPr>
      <w:rFonts w:asciiTheme="majorHAnsi" w:eastAsiaTheme="majorEastAsia" w:hAnsiTheme="majorHAnsi" w:cstheme="majorBidi"/>
      <w:color w:val="2E74B5" w:themeColor="accent1" w:themeShade="BF"/>
      <w:sz w:val="26"/>
      <w:szCs w:val="26"/>
      <w:lang w:val="en-US" w:eastAsia="en-US"/>
    </w:rPr>
  </w:style>
  <w:style w:type="paragraph" w:customStyle="1" w:styleId="enumlev1">
    <w:name w:val="enumlev1"/>
    <w:basedOn w:val="Normal"/>
    <w:rsid w:val="00026F3F"/>
    <w:pPr>
      <w:widowControl w:val="0"/>
      <w:numPr>
        <w:numId w:val="12"/>
      </w:numPr>
      <w:tabs>
        <w:tab w:val="clear" w:pos="1800"/>
        <w:tab w:val="left" w:pos="1260"/>
      </w:tabs>
      <w:overflowPunct w:val="0"/>
      <w:autoSpaceDE w:val="0"/>
      <w:autoSpaceDN w:val="0"/>
      <w:adjustRightInd w:val="0"/>
      <w:spacing w:before="120"/>
      <w:ind w:left="1260"/>
      <w:jc w:val="left"/>
      <w:textAlignment w:val="baseline"/>
    </w:pPr>
    <w:rPr>
      <w:szCs w:val="20"/>
    </w:rPr>
  </w:style>
  <w:style w:type="character" w:styleId="PageNumber">
    <w:name w:val="page number"/>
    <w:basedOn w:val="DefaultParagraphFont"/>
    <w:semiHidden/>
    <w:rsid w:val="00026F3F"/>
  </w:style>
  <w:style w:type="table" w:styleId="TableGrid">
    <w:name w:val="Table Grid"/>
    <w:basedOn w:val="TableNormal"/>
    <w:uiPriority w:val="39"/>
    <w:rsid w:val="00D15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222127"/>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E8376B"/>
    <w:pPr>
      <w:spacing w:after="0" w:line="240" w:lineRule="auto"/>
    </w:pPr>
    <w:rPr>
      <w:rFonts w:ascii="Gill Sans MT" w:eastAsia="Times New Roman" w:hAnsi="Gill Sans MT" w:cs="Times New Roman"/>
      <w:sz w:val="24"/>
      <w:szCs w:val="24"/>
      <w:lang w:val="en-US" w:eastAsia="en-US"/>
    </w:rPr>
  </w:style>
  <w:style w:type="character" w:styleId="CommentReference">
    <w:name w:val="annotation reference"/>
    <w:basedOn w:val="DefaultParagraphFont"/>
    <w:uiPriority w:val="99"/>
    <w:semiHidden/>
    <w:unhideWhenUsed/>
    <w:rsid w:val="00F46620"/>
    <w:rPr>
      <w:sz w:val="16"/>
      <w:szCs w:val="16"/>
    </w:rPr>
  </w:style>
  <w:style w:type="paragraph" w:styleId="CommentText">
    <w:name w:val="annotation text"/>
    <w:basedOn w:val="Normal"/>
    <w:link w:val="CommentTextChar"/>
    <w:uiPriority w:val="99"/>
    <w:semiHidden/>
    <w:unhideWhenUsed/>
    <w:rsid w:val="00F46620"/>
    <w:rPr>
      <w:sz w:val="20"/>
      <w:szCs w:val="20"/>
    </w:rPr>
  </w:style>
  <w:style w:type="character" w:customStyle="1" w:styleId="CommentTextChar">
    <w:name w:val="Comment Text Char"/>
    <w:basedOn w:val="DefaultParagraphFont"/>
    <w:link w:val="CommentText"/>
    <w:uiPriority w:val="99"/>
    <w:semiHidden/>
    <w:rsid w:val="00F46620"/>
    <w:rPr>
      <w:rFonts w:ascii="Gill Sans MT" w:eastAsia="Times New Roman" w:hAnsi="Gill Sans MT"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F46620"/>
    <w:rPr>
      <w:b/>
      <w:bCs/>
    </w:rPr>
  </w:style>
  <w:style w:type="character" w:customStyle="1" w:styleId="CommentSubjectChar">
    <w:name w:val="Comment Subject Char"/>
    <w:basedOn w:val="CommentTextChar"/>
    <w:link w:val="CommentSubject"/>
    <w:uiPriority w:val="99"/>
    <w:semiHidden/>
    <w:rsid w:val="00F46620"/>
    <w:rPr>
      <w:rFonts w:ascii="Gill Sans MT" w:eastAsia="Times New Roman" w:hAnsi="Gill Sans M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5064">
      <w:bodyDiv w:val="1"/>
      <w:marLeft w:val="0"/>
      <w:marRight w:val="0"/>
      <w:marTop w:val="0"/>
      <w:marBottom w:val="0"/>
      <w:divBdr>
        <w:top w:val="none" w:sz="0" w:space="0" w:color="auto"/>
        <w:left w:val="none" w:sz="0" w:space="0" w:color="auto"/>
        <w:bottom w:val="none" w:sz="0" w:space="0" w:color="auto"/>
        <w:right w:val="none" w:sz="0" w:space="0" w:color="auto"/>
      </w:divBdr>
    </w:div>
    <w:div w:id="75978130">
      <w:bodyDiv w:val="1"/>
      <w:marLeft w:val="0"/>
      <w:marRight w:val="0"/>
      <w:marTop w:val="0"/>
      <w:marBottom w:val="0"/>
      <w:divBdr>
        <w:top w:val="none" w:sz="0" w:space="0" w:color="auto"/>
        <w:left w:val="none" w:sz="0" w:space="0" w:color="auto"/>
        <w:bottom w:val="none" w:sz="0" w:space="0" w:color="auto"/>
        <w:right w:val="none" w:sz="0" w:space="0" w:color="auto"/>
      </w:divBdr>
    </w:div>
    <w:div w:id="82072776">
      <w:bodyDiv w:val="1"/>
      <w:marLeft w:val="0"/>
      <w:marRight w:val="0"/>
      <w:marTop w:val="0"/>
      <w:marBottom w:val="0"/>
      <w:divBdr>
        <w:top w:val="none" w:sz="0" w:space="0" w:color="auto"/>
        <w:left w:val="none" w:sz="0" w:space="0" w:color="auto"/>
        <w:bottom w:val="none" w:sz="0" w:space="0" w:color="auto"/>
        <w:right w:val="none" w:sz="0" w:space="0" w:color="auto"/>
      </w:divBdr>
    </w:div>
    <w:div w:id="165437883">
      <w:bodyDiv w:val="1"/>
      <w:marLeft w:val="0"/>
      <w:marRight w:val="0"/>
      <w:marTop w:val="0"/>
      <w:marBottom w:val="0"/>
      <w:divBdr>
        <w:top w:val="none" w:sz="0" w:space="0" w:color="auto"/>
        <w:left w:val="none" w:sz="0" w:space="0" w:color="auto"/>
        <w:bottom w:val="none" w:sz="0" w:space="0" w:color="auto"/>
        <w:right w:val="none" w:sz="0" w:space="0" w:color="auto"/>
      </w:divBdr>
    </w:div>
    <w:div w:id="181477394">
      <w:bodyDiv w:val="1"/>
      <w:marLeft w:val="0"/>
      <w:marRight w:val="0"/>
      <w:marTop w:val="0"/>
      <w:marBottom w:val="0"/>
      <w:divBdr>
        <w:top w:val="none" w:sz="0" w:space="0" w:color="auto"/>
        <w:left w:val="none" w:sz="0" w:space="0" w:color="auto"/>
        <w:bottom w:val="none" w:sz="0" w:space="0" w:color="auto"/>
        <w:right w:val="none" w:sz="0" w:space="0" w:color="auto"/>
      </w:divBdr>
    </w:div>
    <w:div w:id="191306513">
      <w:bodyDiv w:val="1"/>
      <w:marLeft w:val="0"/>
      <w:marRight w:val="0"/>
      <w:marTop w:val="0"/>
      <w:marBottom w:val="0"/>
      <w:divBdr>
        <w:top w:val="none" w:sz="0" w:space="0" w:color="auto"/>
        <w:left w:val="none" w:sz="0" w:space="0" w:color="auto"/>
        <w:bottom w:val="none" w:sz="0" w:space="0" w:color="auto"/>
        <w:right w:val="none" w:sz="0" w:space="0" w:color="auto"/>
      </w:divBdr>
    </w:div>
    <w:div w:id="193345732">
      <w:bodyDiv w:val="1"/>
      <w:marLeft w:val="0"/>
      <w:marRight w:val="0"/>
      <w:marTop w:val="0"/>
      <w:marBottom w:val="0"/>
      <w:divBdr>
        <w:top w:val="none" w:sz="0" w:space="0" w:color="auto"/>
        <w:left w:val="none" w:sz="0" w:space="0" w:color="auto"/>
        <w:bottom w:val="none" w:sz="0" w:space="0" w:color="auto"/>
        <w:right w:val="none" w:sz="0" w:space="0" w:color="auto"/>
      </w:divBdr>
    </w:div>
    <w:div w:id="220750533">
      <w:bodyDiv w:val="1"/>
      <w:marLeft w:val="0"/>
      <w:marRight w:val="0"/>
      <w:marTop w:val="0"/>
      <w:marBottom w:val="0"/>
      <w:divBdr>
        <w:top w:val="none" w:sz="0" w:space="0" w:color="auto"/>
        <w:left w:val="none" w:sz="0" w:space="0" w:color="auto"/>
        <w:bottom w:val="none" w:sz="0" w:space="0" w:color="auto"/>
        <w:right w:val="none" w:sz="0" w:space="0" w:color="auto"/>
      </w:divBdr>
    </w:div>
    <w:div w:id="255597173">
      <w:bodyDiv w:val="1"/>
      <w:marLeft w:val="0"/>
      <w:marRight w:val="0"/>
      <w:marTop w:val="0"/>
      <w:marBottom w:val="0"/>
      <w:divBdr>
        <w:top w:val="none" w:sz="0" w:space="0" w:color="auto"/>
        <w:left w:val="none" w:sz="0" w:space="0" w:color="auto"/>
        <w:bottom w:val="none" w:sz="0" w:space="0" w:color="auto"/>
        <w:right w:val="none" w:sz="0" w:space="0" w:color="auto"/>
      </w:divBdr>
    </w:div>
    <w:div w:id="268852423">
      <w:bodyDiv w:val="1"/>
      <w:marLeft w:val="0"/>
      <w:marRight w:val="0"/>
      <w:marTop w:val="0"/>
      <w:marBottom w:val="0"/>
      <w:divBdr>
        <w:top w:val="none" w:sz="0" w:space="0" w:color="auto"/>
        <w:left w:val="none" w:sz="0" w:space="0" w:color="auto"/>
        <w:bottom w:val="none" w:sz="0" w:space="0" w:color="auto"/>
        <w:right w:val="none" w:sz="0" w:space="0" w:color="auto"/>
      </w:divBdr>
    </w:div>
    <w:div w:id="510611646">
      <w:bodyDiv w:val="1"/>
      <w:marLeft w:val="0"/>
      <w:marRight w:val="0"/>
      <w:marTop w:val="0"/>
      <w:marBottom w:val="0"/>
      <w:divBdr>
        <w:top w:val="none" w:sz="0" w:space="0" w:color="auto"/>
        <w:left w:val="none" w:sz="0" w:space="0" w:color="auto"/>
        <w:bottom w:val="none" w:sz="0" w:space="0" w:color="auto"/>
        <w:right w:val="none" w:sz="0" w:space="0" w:color="auto"/>
      </w:divBdr>
    </w:div>
    <w:div w:id="540944741">
      <w:bodyDiv w:val="1"/>
      <w:marLeft w:val="0"/>
      <w:marRight w:val="0"/>
      <w:marTop w:val="0"/>
      <w:marBottom w:val="0"/>
      <w:divBdr>
        <w:top w:val="none" w:sz="0" w:space="0" w:color="auto"/>
        <w:left w:val="none" w:sz="0" w:space="0" w:color="auto"/>
        <w:bottom w:val="none" w:sz="0" w:space="0" w:color="auto"/>
        <w:right w:val="none" w:sz="0" w:space="0" w:color="auto"/>
      </w:divBdr>
    </w:div>
    <w:div w:id="543568640">
      <w:bodyDiv w:val="1"/>
      <w:marLeft w:val="0"/>
      <w:marRight w:val="0"/>
      <w:marTop w:val="0"/>
      <w:marBottom w:val="0"/>
      <w:divBdr>
        <w:top w:val="none" w:sz="0" w:space="0" w:color="auto"/>
        <w:left w:val="none" w:sz="0" w:space="0" w:color="auto"/>
        <w:bottom w:val="none" w:sz="0" w:space="0" w:color="auto"/>
        <w:right w:val="none" w:sz="0" w:space="0" w:color="auto"/>
      </w:divBdr>
    </w:div>
    <w:div w:id="557517001">
      <w:bodyDiv w:val="1"/>
      <w:marLeft w:val="0"/>
      <w:marRight w:val="0"/>
      <w:marTop w:val="0"/>
      <w:marBottom w:val="0"/>
      <w:divBdr>
        <w:top w:val="none" w:sz="0" w:space="0" w:color="auto"/>
        <w:left w:val="none" w:sz="0" w:space="0" w:color="auto"/>
        <w:bottom w:val="none" w:sz="0" w:space="0" w:color="auto"/>
        <w:right w:val="none" w:sz="0" w:space="0" w:color="auto"/>
      </w:divBdr>
    </w:div>
    <w:div w:id="572661622">
      <w:bodyDiv w:val="1"/>
      <w:marLeft w:val="0"/>
      <w:marRight w:val="0"/>
      <w:marTop w:val="0"/>
      <w:marBottom w:val="0"/>
      <w:divBdr>
        <w:top w:val="none" w:sz="0" w:space="0" w:color="auto"/>
        <w:left w:val="none" w:sz="0" w:space="0" w:color="auto"/>
        <w:bottom w:val="none" w:sz="0" w:space="0" w:color="auto"/>
        <w:right w:val="none" w:sz="0" w:space="0" w:color="auto"/>
      </w:divBdr>
    </w:div>
    <w:div w:id="713849718">
      <w:bodyDiv w:val="1"/>
      <w:marLeft w:val="0"/>
      <w:marRight w:val="0"/>
      <w:marTop w:val="0"/>
      <w:marBottom w:val="0"/>
      <w:divBdr>
        <w:top w:val="none" w:sz="0" w:space="0" w:color="auto"/>
        <w:left w:val="none" w:sz="0" w:space="0" w:color="auto"/>
        <w:bottom w:val="none" w:sz="0" w:space="0" w:color="auto"/>
        <w:right w:val="none" w:sz="0" w:space="0" w:color="auto"/>
      </w:divBdr>
    </w:div>
    <w:div w:id="791443020">
      <w:bodyDiv w:val="1"/>
      <w:marLeft w:val="0"/>
      <w:marRight w:val="0"/>
      <w:marTop w:val="0"/>
      <w:marBottom w:val="0"/>
      <w:divBdr>
        <w:top w:val="none" w:sz="0" w:space="0" w:color="auto"/>
        <w:left w:val="none" w:sz="0" w:space="0" w:color="auto"/>
        <w:bottom w:val="none" w:sz="0" w:space="0" w:color="auto"/>
        <w:right w:val="none" w:sz="0" w:space="0" w:color="auto"/>
      </w:divBdr>
    </w:div>
    <w:div w:id="826284653">
      <w:bodyDiv w:val="1"/>
      <w:marLeft w:val="0"/>
      <w:marRight w:val="0"/>
      <w:marTop w:val="0"/>
      <w:marBottom w:val="0"/>
      <w:divBdr>
        <w:top w:val="none" w:sz="0" w:space="0" w:color="auto"/>
        <w:left w:val="none" w:sz="0" w:space="0" w:color="auto"/>
        <w:bottom w:val="none" w:sz="0" w:space="0" w:color="auto"/>
        <w:right w:val="none" w:sz="0" w:space="0" w:color="auto"/>
      </w:divBdr>
    </w:div>
    <w:div w:id="829515606">
      <w:bodyDiv w:val="1"/>
      <w:marLeft w:val="0"/>
      <w:marRight w:val="0"/>
      <w:marTop w:val="0"/>
      <w:marBottom w:val="0"/>
      <w:divBdr>
        <w:top w:val="none" w:sz="0" w:space="0" w:color="auto"/>
        <w:left w:val="none" w:sz="0" w:space="0" w:color="auto"/>
        <w:bottom w:val="none" w:sz="0" w:space="0" w:color="auto"/>
        <w:right w:val="none" w:sz="0" w:space="0" w:color="auto"/>
      </w:divBdr>
    </w:div>
    <w:div w:id="1175417500">
      <w:bodyDiv w:val="1"/>
      <w:marLeft w:val="0"/>
      <w:marRight w:val="0"/>
      <w:marTop w:val="0"/>
      <w:marBottom w:val="0"/>
      <w:divBdr>
        <w:top w:val="none" w:sz="0" w:space="0" w:color="auto"/>
        <w:left w:val="none" w:sz="0" w:space="0" w:color="auto"/>
        <w:bottom w:val="none" w:sz="0" w:space="0" w:color="auto"/>
        <w:right w:val="none" w:sz="0" w:space="0" w:color="auto"/>
      </w:divBdr>
    </w:div>
    <w:div w:id="1201044727">
      <w:bodyDiv w:val="1"/>
      <w:marLeft w:val="0"/>
      <w:marRight w:val="0"/>
      <w:marTop w:val="0"/>
      <w:marBottom w:val="0"/>
      <w:divBdr>
        <w:top w:val="none" w:sz="0" w:space="0" w:color="auto"/>
        <w:left w:val="none" w:sz="0" w:space="0" w:color="auto"/>
        <w:bottom w:val="none" w:sz="0" w:space="0" w:color="auto"/>
        <w:right w:val="none" w:sz="0" w:space="0" w:color="auto"/>
      </w:divBdr>
    </w:div>
    <w:div w:id="1239900174">
      <w:bodyDiv w:val="1"/>
      <w:marLeft w:val="0"/>
      <w:marRight w:val="0"/>
      <w:marTop w:val="0"/>
      <w:marBottom w:val="0"/>
      <w:divBdr>
        <w:top w:val="none" w:sz="0" w:space="0" w:color="auto"/>
        <w:left w:val="none" w:sz="0" w:space="0" w:color="auto"/>
        <w:bottom w:val="none" w:sz="0" w:space="0" w:color="auto"/>
        <w:right w:val="none" w:sz="0" w:space="0" w:color="auto"/>
      </w:divBdr>
    </w:div>
    <w:div w:id="1418987428">
      <w:bodyDiv w:val="1"/>
      <w:marLeft w:val="0"/>
      <w:marRight w:val="0"/>
      <w:marTop w:val="0"/>
      <w:marBottom w:val="0"/>
      <w:divBdr>
        <w:top w:val="none" w:sz="0" w:space="0" w:color="auto"/>
        <w:left w:val="none" w:sz="0" w:space="0" w:color="auto"/>
        <w:bottom w:val="none" w:sz="0" w:space="0" w:color="auto"/>
        <w:right w:val="none" w:sz="0" w:space="0" w:color="auto"/>
      </w:divBdr>
    </w:div>
    <w:div w:id="1534418420">
      <w:bodyDiv w:val="1"/>
      <w:marLeft w:val="0"/>
      <w:marRight w:val="0"/>
      <w:marTop w:val="0"/>
      <w:marBottom w:val="0"/>
      <w:divBdr>
        <w:top w:val="none" w:sz="0" w:space="0" w:color="auto"/>
        <w:left w:val="none" w:sz="0" w:space="0" w:color="auto"/>
        <w:bottom w:val="none" w:sz="0" w:space="0" w:color="auto"/>
        <w:right w:val="none" w:sz="0" w:space="0" w:color="auto"/>
      </w:divBdr>
    </w:div>
    <w:div w:id="1659919705">
      <w:bodyDiv w:val="1"/>
      <w:marLeft w:val="0"/>
      <w:marRight w:val="0"/>
      <w:marTop w:val="0"/>
      <w:marBottom w:val="0"/>
      <w:divBdr>
        <w:top w:val="none" w:sz="0" w:space="0" w:color="auto"/>
        <w:left w:val="none" w:sz="0" w:space="0" w:color="auto"/>
        <w:bottom w:val="none" w:sz="0" w:space="0" w:color="auto"/>
        <w:right w:val="none" w:sz="0" w:space="0" w:color="auto"/>
      </w:divBdr>
    </w:div>
    <w:div w:id="1702507668">
      <w:bodyDiv w:val="1"/>
      <w:marLeft w:val="0"/>
      <w:marRight w:val="0"/>
      <w:marTop w:val="0"/>
      <w:marBottom w:val="0"/>
      <w:divBdr>
        <w:top w:val="none" w:sz="0" w:space="0" w:color="auto"/>
        <w:left w:val="none" w:sz="0" w:space="0" w:color="auto"/>
        <w:bottom w:val="none" w:sz="0" w:space="0" w:color="auto"/>
        <w:right w:val="none" w:sz="0" w:space="0" w:color="auto"/>
      </w:divBdr>
    </w:div>
    <w:div w:id="1705404980">
      <w:bodyDiv w:val="1"/>
      <w:marLeft w:val="0"/>
      <w:marRight w:val="0"/>
      <w:marTop w:val="0"/>
      <w:marBottom w:val="0"/>
      <w:divBdr>
        <w:top w:val="none" w:sz="0" w:space="0" w:color="auto"/>
        <w:left w:val="none" w:sz="0" w:space="0" w:color="auto"/>
        <w:bottom w:val="none" w:sz="0" w:space="0" w:color="auto"/>
        <w:right w:val="none" w:sz="0" w:space="0" w:color="auto"/>
      </w:divBdr>
    </w:div>
    <w:div w:id="1725912105">
      <w:bodyDiv w:val="1"/>
      <w:marLeft w:val="0"/>
      <w:marRight w:val="0"/>
      <w:marTop w:val="0"/>
      <w:marBottom w:val="0"/>
      <w:divBdr>
        <w:top w:val="none" w:sz="0" w:space="0" w:color="auto"/>
        <w:left w:val="none" w:sz="0" w:space="0" w:color="auto"/>
        <w:bottom w:val="none" w:sz="0" w:space="0" w:color="auto"/>
        <w:right w:val="none" w:sz="0" w:space="0" w:color="auto"/>
      </w:divBdr>
    </w:div>
    <w:div w:id="1730961880">
      <w:bodyDiv w:val="1"/>
      <w:marLeft w:val="0"/>
      <w:marRight w:val="0"/>
      <w:marTop w:val="0"/>
      <w:marBottom w:val="0"/>
      <w:divBdr>
        <w:top w:val="none" w:sz="0" w:space="0" w:color="auto"/>
        <w:left w:val="none" w:sz="0" w:space="0" w:color="auto"/>
        <w:bottom w:val="none" w:sz="0" w:space="0" w:color="auto"/>
        <w:right w:val="none" w:sz="0" w:space="0" w:color="auto"/>
      </w:divBdr>
    </w:div>
    <w:div w:id="1798910128">
      <w:bodyDiv w:val="1"/>
      <w:marLeft w:val="0"/>
      <w:marRight w:val="0"/>
      <w:marTop w:val="0"/>
      <w:marBottom w:val="0"/>
      <w:divBdr>
        <w:top w:val="none" w:sz="0" w:space="0" w:color="auto"/>
        <w:left w:val="none" w:sz="0" w:space="0" w:color="auto"/>
        <w:bottom w:val="none" w:sz="0" w:space="0" w:color="auto"/>
        <w:right w:val="none" w:sz="0" w:space="0" w:color="auto"/>
      </w:divBdr>
    </w:div>
    <w:div w:id="1803157675">
      <w:bodyDiv w:val="1"/>
      <w:marLeft w:val="0"/>
      <w:marRight w:val="0"/>
      <w:marTop w:val="0"/>
      <w:marBottom w:val="0"/>
      <w:divBdr>
        <w:top w:val="none" w:sz="0" w:space="0" w:color="auto"/>
        <w:left w:val="none" w:sz="0" w:space="0" w:color="auto"/>
        <w:bottom w:val="none" w:sz="0" w:space="0" w:color="auto"/>
        <w:right w:val="none" w:sz="0" w:space="0" w:color="auto"/>
      </w:divBdr>
    </w:div>
    <w:div w:id="1874423175">
      <w:bodyDiv w:val="1"/>
      <w:marLeft w:val="0"/>
      <w:marRight w:val="0"/>
      <w:marTop w:val="0"/>
      <w:marBottom w:val="0"/>
      <w:divBdr>
        <w:top w:val="none" w:sz="0" w:space="0" w:color="auto"/>
        <w:left w:val="none" w:sz="0" w:space="0" w:color="auto"/>
        <w:bottom w:val="none" w:sz="0" w:space="0" w:color="auto"/>
        <w:right w:val="none" w:sz="0" w:space="0" w:color="auto"/>
      </w:divBdr>
    </w:div>
    <w:div w:id="1894652770">
      <w:bodyDiv w:val="1"/>
      <w:marLeft w:val="0"/>
      <w:marRight w:val="0"/>
      <w:marTop w:val="0"/>
      <w:marBottom w:val="0"/>
      <w:divBdr>
        <w:top w:val="none" w:sz="0" w:space="0" w:color="auto"/>
        <w:left w:val="none" w:sz="0" w:space="0" w:color="auto"/>
        <w:bottom w:val="none" w:sz="0" w:space="0" w:color="auto"/>
        <w:right w:val="none" w:sz="0" w:space="0" w:color="auto"/>
      </w:divBdr>
    </w:div>
    <w:div w:id="1917086264">
      <w:bodyDiv w:val="1"/>
      <w:marLeft w:val="0"/>
      <w:marRight w:val="0"/>
      <w:marTop w:val="0"/>
      <w:marBottom w:val="0"/>
      <w:divBdr>
        <w:top w:val="none" w:sz="0" w:space="0" w:color="auto"/>
        <w:left w:val="none" w:sz="0" w:space="0" w:color="auto"/>
        <w:bottom w:val="none" w:sz="0" w:space="0" w:color="auto"/>
        <w:right w:val="none" w:sz="0" w:space="0" w:color="auto"/>
      </w:divBdr>
    </w:div>
    <w:div w:id="1973708680">
      <w:bodyDiv w:val="1"/>
      <w:marLeft w:val="0"/>
      <w:marRight w:val="0"/>
      <w:marTop w:val="0"/>
      <w:marBottom w:val="0"/>
      <w:divBdr>
        <w:top w:val="none" w:sz="0" w:space="0" w:color="auto"/>
        <w:left w:val="none" w:sz="0" w:space="0" w:color="auto"/>
        <w:bottom w:val="none" w:sz="0" w:space="0" w:color="auto"/>
        <w:right w:val="none" w:sz="0" w:space="0" w:color="auto"/>
      </w:divBdr>
    </w:div>
    <w:div w:id="212776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93682-4C31-45F5-B220-C166F5C7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54</Pages>
  <Words>9842</Words>
  <Characters>56102</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Lovato, Jean-Paul</dc:creator>
  <cp:keywords/>
  <dc:description/>
  <cp:lastModifiedBy>Lovato, Jean-Paul</cp:lastModifiedBy>
  <cp:revision>4</cp:revision>
  <cp:lastPrinted>2020-04-14T08:49:00Z</cp:lastPrinted>
  <dcterms:created xsi:type="dcterms:W3CDTF">2020-04-14T09:09:00Z</dcterms:created>
  <dcterms:modified xsi:type="dcterms:W3CDTF">2020-04-16T08:13:00Z</dcterms:modified>
</cp:coreProperties>
</file>